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C11" w:rsidP="001F4C11">
      <w:pPr>
        <w:pStyle w:val="Title"/>
      </w:pPr>
      <w:r>
        <w:fldChar w:fldCharType="begin"/>
      </w:r>
      <w:r>
        <w:instrText xml:space="preserve"> TITLE   \* MERGEFORMAT </w:instrText>
      </w:r>
      <w:r>
        <w:fldChar w:fldCharType="separate"/>
      </w:r>
      <w:r>
        <w:t>Assessment Requirements for UEGNSG056 Launch and recover PIGs in gas transmission pipelines</w:t>
      </w:r>
      <w:r>
        <w:fldChar w:fldCharType="end"/>
      </w:r>
    </w:p>
    <w:p w:rsidR="001F4C11" w:rsidP="001F4C11">
      <w:pPr>
        <w:pStyle w:val="Version"/>
        <w:sectPr w:rsidSect="00264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C6A" w:rsidP="00264C6A">
      <w:pPr>
        <w:pStyle w:val="SuperHeading"/>
      </w:pPr>
      <w:r w:rsidRPr="00264C6A">
        <w:t>Assessment Requirements for UEGNSG056 Launch and recover PIGs in gas transmission pipelines</w:t>
      </w:r>
    </w:p>
    <w:p w:rsidR="00000000" w:rsidRPr="00264C6A" w:rsidP="00264C6A">
      <w:pPr>
        <w:pStyle w:val="Heading1"/>
      </w:pPr>
      <w:bookmarkStart w:id="1" w:name="O_1244528"/>
      <w:bookmarkEnd w:id="1"/>
      <w:r w:rsidRPr="00264C6A">
        <w:t>Modification History</w:t>
      </w:r>
    </w:p>
    <w:tbl>
      <w:tblPr>
        <w:tblW w:w="9497" w:type="dxa"/>
        <w:tblLayout w:type="fixed"/>
        <w:tblCellMar>
          <w:left w:w="62" w:type="dxa"/>
          <w:right w:w="62" w:type="dxa"/>
        </w:tblCellMar>
        <w:tblLook w:val="0000"/>
      </w:tblPr>
      <w:tblGrid>
        <w:gridCol w:w="9497"/>
      </w:tblGrid>
      <w:tr w:rsidTr="0026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C6A" w:rsidP="00264C6A">
            <w:pPr>
              <w:pStyle w:val="BodyText"/>
            </w:pPr>
            <w:r w:rsidRPr="00264C6A">
              <w:rPr>
                <w:rStyle w:val="SpecialBold"/>
              </w:rPr>
              <w:t xml:space="preserve">Release 1. </w:t>
            </w:r>
            <w:r w:rsidRPr="00264C6A">
              <w:t>This is the first release of this unit of competency in the UEG Gas Industry Training Package.</w:t>
            </w:r>
          </w:p>
        </w:tc>
      </w:tr>
    </w:tbl>
    <w:p w:rsidR="00000000" w:rsidRPr="00264C6A" w:rsidP="00264C6A">
      <w:pPr>
        <w:pStyle w:val="NoPaddingFontSize1"/>
      </w:pPr>
    </w:p>
    <w:p w:rsidR="00000000" w:rsidRPr="00264C6A" w:rsidP="00264C6A">
      <w:pPr>
        <w:pStyle w:val="AllowPageBreak"/>
      </w:pPr>
    </w:p>
    <w:p w:rsidR="00000000" w:rsidRPr="00264C6A" w:rsidP="00264C6A">
      <w:pPr>
        <w:pStyle w:val="Heading1"/>
      </w:pPr>
      <w:bookmarkStart w:id="2" w:name="O_1244529"/>
      <w:bookmarkEnd w:id="2"/>
      <w:r w:rsidRPr="00264C6A">
        <w:t>Performance Evidence</w:t>
      </w:r>
    </w:p>
    <w:tbl>
      <w:tblPr>
        <w:tblW w:w="9497" w:type="dxa"/>
        <w:tblLayout w:type="fixed"/>
        <w:tblCellMar>
          <w:left w:w="62" w:type="dxa"/>
          <w:right w:w="62" w:type="dxa"/>
        </w:tblCellMar>
        <w:tblLook w:val="0000"/>
      </w:tblPr>
      <w:tblGrid>
        <w:gridCol w:w="9497"/>
      </w:tblGrid>
      <w:tr w:rsidTr="0026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4C6A">
            <w:pPr>
              <w:pStyle w:val="BodyText"/>
              <w:rPr>
                <w:lang w:val="en-NZ"/>
              </w:rPr>
            </w:pPr>
            <w:r w:rsidRPr="00264C6A">
              <w:t xml:space="preserve">Evidence required to demonstrate competence in this unit must be relevant to and satisfy all of the requirements of the elements and performance criteria on at least two separate occasions and include: </w:t>
            </w:r>
          </w:p>
        </w:tc>
      </w:tr>
      <w:tr w:rsidTr="0026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C6A" w:rsidP="00264C6A">
            <w:pPr>
              <w:pStyle w:val="ListBullet"/>
            </w:pPr>
            <w:r w:rsidRPr="00264C6A">
              <w:t>analysing data/result</w:t>
            </w:r>
            <w:r w:rsidRPr="00264C6A">
              <w:t>s from pigging to determine pipeline condition</w:t>
            </w:r>
          </w:p>
          <w:p w:rsidR="00000000" w:rsidRPr="00264C6A" w:rsidP="00264C6A">
            <w:pPr>
              <w:pStyle w:val="ListBullet"/>
            </w:pPr>
            <w:r w:rsidRPr="00264C6A">
              <w:t>applying decision-making and conflict resolution techniques</w:t>
            </w:r>
          </w:p>
          <w:p w:rsidR="00000000" w:rsidRPr="00264C6A" w:rsidP="00264C6A">
            <w:pPr>
              <w:pStyle w:val="ListBullet"/>
            </w:pPr>
            <w:r w:rsidRPr="00264C6A">
              <w:t xml:space="preserve">applying fault-finding and troubleshooting techniques </w:t>
            </w:r>
          </w:p>
          <w:p w:rsidR="00000000" w:rsidRPr="00264C6A" w:rsidP="00264C6A">
            <w:pPr>
              <w:pStyle w:val="ListBullet"/>
            </w:pPr>
            <w:r w:rsidRPr="00264C6A">
              <w:t>applying relevant industry standards, guidelines, codes of practice, legislation and regulatio</w:t>
            </w:r>
            <w:r w:rsidRPr="00264C6A">
              <w:t>ns</w:t>
            </w:r>
          </w:p>
          <w:p w:rsidR="00000000" w:rsidRPr="00264C6A" w:rsidP="00264C6A">
            <w:pPr>
              <w:pStyle w:val="ListBullet"/>
            </w:pPr>
            <w:r w:rsidRPr="00264C6A">
              <w:t>applying relevant workplace safety requirements, including:</w:t>
            </w:r>
          </w:p>
          <w:p w:rsidR="00000000" w:rsidRPr="00264C6A" w:rsidP="00264C6A">
            <w:pPr>
              <w:pStyle w:val="ListBullet2"/>
            </w:pPr>
            <w:r w:rsidRPr="00264C6A">
              <w:t>ensuring emergency response procedures are in place</w:t>
            </w:r>
          </w:p>
          <w:p w:rsidR="00000000" w:rsidRPr="00264C6A" w:rsidP="00264C6A">
            <w:pPr>
              <w:pStyle w:val="ListBullet2"/>
            </w:pPr>
            <w:r w:rsidRPr="00264C6A">
              <w:t>conducting job safety analysis (JSA)</w:t>
            </w:r>
          </w:p>
          <w:p w:rsidR="00000000" w:rsidRPr="00264C6A" w:rsidP="00264C6A">
            <w:pPr>
              <w:pStyle w:val="ListBullet2"/>
            </w:pPr>
            <w:r w:rsidRPr="00264C6A">
              <w:t>working safely with hazardous materials and equipment</w:t>
            </w:r>
          </w:p>
          <w:p w:rsidR="00000000" w:rsidRPr="00264C6A" w:rsidP="00264C6A">
            <w:pPr>
              <w:pStyle w:val="ListBullet2"/>
            </w:pPr>
            <w:r w:rsidRPr="00264C6A">
              <w:t>identifying and reporting hazards</w:t>
            </w:r>
          </w:p>
          <w:p w:rsidR="00000000" w:rsidRPr="00264C6A" w:rsidP="00264C6A">
            <w:pPr>
              <w:pStyle w:val="ListBullet2"/>
            </w:pPr>
            <w:r w:rsidRPr="00264C6A">
              <w:t xml:space="preserve">implementing risk control measures </w:t>
            </w:r>
          </w:p>
          <w:p w:rsidR="00000000" w:rsidRPr="00264C6A" w:rsidP="00264C6A">
            <w:pPr>
              <w:pStyle w:val="ListBullet2"/>
            </w:pPr>
            <w:r w:rsidRPr="00264C6A">
              <w:t xml:space="preserve">selecting and using correct personal protective equipment (PPE) </w:t>
            </w:r>
          </w:p>
          <w:p w:rsidR="00000000" w:rsidRPr="00264C6A" w:rsidP="00264C6A">
            <w:pPr>
              <w:pStyle w:val="ListBullet"/>
            </w:pPr>
            <w:r w:rsidRPr="00264C6A">
              <w:t xml:space="preserve">applying sustainable energy and environmental principles and practices </w:t>
            </w:r>
          </w:p>
          <w:p w:rsidR="00000000" w:rsidRPr="00264C6A" w:rsidP="00264C6A">
            <w:pPr>
              <w:pStyle w:val="ListBullet"/>
            </w:pPr>
            <w:r w:rsidRPr="00264C6A">
              <w:t>communicating with relevant stakeholders</w:t>
            </w:r>
          </w:p>
          <w:p w:rsidR="00000000" w:rsidRPr="00264C6A" w:rsidP="00264C6A">
            <w:pPr>
              <w:pStyle w:val="ListBullet"/>
            </w:pPr>
            <w:r w:rsidRPr="00264C6A">
              <w:t>completing work and relevant documentatio</w:t>
            </w:r>
            <w:r w:rsidRPr="00264C6A">
              <w:t>n, reports, records and drawings</w:t>
            </w:r>
          </w:p>
          <w:p w:rsidR="00000000" w:rsidRPr="00264C6A" w:rsidP="00264C6A">
            <w:pPr>
              <w:pStyle w:val="ListBullet"/>
            </w:pPr>
            <w:r w:rsidRPr="00264C6A">
              <w:t>conducting quality and safety checks</w:t>
            </w:r>
          </w:p>
          <w:p w:rsidR="00000000" w:rsidRPr="00264C6A" w:rsidP="00264C6A">
            <w:pPr>
              <w:pStyle w:val="ListBullet"/>
            </w:pPr>
            <w:r w:rsidRPr="00264C6A">
              <w:t>coordinating and briefing work party</w:t>
            </w:r>
          </w:p>
          <w:p w:rsidR="00000000" w:rsidRPr="00264C6A" w:rsidP="00264C6A">
            <w:pPr>
              <w:pStyle w:val="ListBullet"/>
            </w:pPr>
            <w:r w:rsidRPr="00264C6A">
              <w:t>dealing with unplanned events/situations in accordance with workplace procedures in a manner that minimises risk to personnel and equipment</w:t>
            </w:r>
          </w:p>
          <w:p w:rsidR="00000000" w:rsidRPr="00264C6A" w:rsidP="00264C6A">
            <w:pPr>
              <w:pStyle w:val="ListBullet"/>
            </w:pPr>
            <w:r w:rsidRPr="00264C6A">
              <w:t>following</w:t>
            </w:r>
            <w:r w:rsidRPr="00264C6A">
              <w:t xml:space="preserve"> traffic management plans</w:t>
            </w:r>
          </w:p>
          <w:p w:rsidR="00000000" w:rsidRPr="00264C6A" w:rsidP="00264C6A">
            <w:pPr>
              <w:pStyle w:val="ListBullet"/>
            </w:pPr>
            <w:r w:rsidRPr="00264C6A">
              <w:t>following workplace procedures</w:t>
            </w:r>
          </w:p>
          <w:p w:rsidR="00000000" w:rsidRPr="00264C6A" w:rsidP="00264C6A">
            <w:pPr>
              <w:pStyle w:val="ListBullet"/>
            </w:pPr>
            <w:r w:rsidRPr="00264C6A">
              <w:t xml:space="preserve">interpreting technical drawings and plans </w:t>
            </w:r>
          </w:p>
          <w:p w:rsidR="00000000" w:rsidRPr="00264C6A" w:rsidP="00264C6A">
            <w:pPr>
              <w:pStyle w:val="ListBullet"/>
            </w:pPr>
            <w:r w:rsidRPr="00264C6A">
              <w:t>inspecting pipeline inspection gauges (PIGs) to determine wear</w:t>
            </w:r>
          </w:p>
          <w:p w:rsidR="00000000" w:rsidRPr="00264C6A" w:rsidP="00264C6A">
            <w:pPr>
              <w:pStyle w:val="ListBullet"/>
            </w:pPr>
            <w:r w:rsidRPr="00264C6A">
              <w:t>isolating and de-energising systems</w:t>
            </w:r>
          </w:p>
          <w:p w:rsidR="00000000" w:rsidRPr="00264C6A" w:rsidP="00264C6A">
            <w:pPr>
              <w:pStyle w:val="ListBullet"/>
            </w:pPr>
            <w:r w:rsidRPr="00264C6A">
              <w:t>launching, tracking, receiving and recovering gas transmission PIGs</w:t>
            </w:r>
          </w:p>
          <w:p w:rsidR="00000000" w:rsidRPr="00264C6A" w:rsidP="00264C6A">
            <w:pPr>
              <w:pStyle w:val="ListBullet"/>
            </w:pPr>
            <w:r w:rsidRPr="00264C6A">
              <w:t>obtaining, monitoring and complying with relevant work permits</w:t>
            </w:r>
          </w:p>
          <w:p w:rsidR="00000000" w:rsidRPr="00264C6A" w:rsidP="00264C6A">
            <w:pPr>
              <w:pStyle w:val="ListBullet"/>
            </w:pPr>
            <w:r w:rsidRPr="00264C6A">
              <w:t>obtaining and using relevant tools, equipment and measuring devices, including:</w:t>
            </w:r>
          </w:p>
          <w:p w:rsidR="00000000" w:rsidRPr="00264C6A" w:rsidP="00264C6A">
            <w:pPr>
              <w:pStyle w:val="ListBullet2"/>
            </w:pPr>
            <w:r w:rsidRPr="00264C6A">
              <w:t>gas detector</w:t>
            </w:r>
          </w:p>
          <w:p w:rsidR="00000000" w:rsidRPr="00264C6A" w:rsidP="00264C6A">
            <w:pPr>
              <w:pStyle w:val="ListBullet2"/>
            </w:pPr>
            <w:r w:rsidRPr="00264C6A">
              <w:t>service locator</w:t>
            </w:r>
          </w:p>
          <w:p w:rsidR="00000000" w:rsidRPr="00264C6A" w:rsidP="00264C6A">
            <w:pPr>
              <w:pStyle w:val="ListBullet"/>
            </w:pPr>
            <w:r w:rsidRPr="00264C6A">
              <w:t xml:space="preserve">preparing and </w:t>
            </w:r>
            <w:r w:rsidRPr="00264C6A">
              <w:t>planning for pigging gas transmission pipelines</w:t>
            </w:r>
          </w:p>
          <w:p w:rsidR="00000000" w:rsidRPr="00264C6A" w:rsidP="00264C6A">
            <w:pPr>
              <w:pStyle w:val="ListBullet"/>
            </w:pPr>
            <w:r w:rsidRPr="00264C6A">
              <w:t>preparing station and PIG trap for launch</w:t>
            </w:r>
          </w:p>
          <w:p w:rsidR="00000000" w:rsidRPr="00264C6A" w:rsidP="00264C6A">
            <w:pPr>
              <w:pStyle w:val="ListBullet"/>
            </w:pPr>
            <w:r w:rsidRPr="00264C6A">
              <w:t>recording data</w:t>
            </w:r>
          </w:p>
          <w:p w:rsidR="00000000" w:rsidRPr="00264C6A" w:rsidP="00264C6A">
            <w:pPr>
              <w:pStyle w:val="ListBullet"/>
            </w:pPr>
            <w:r w:rsidRPr="00264C6A">
              <w:t>re-establishing transmission pipeline to operational condition</w:t>
            </w:r>
          </w:p>
          <w:p w:rsidR="00000000" w:rsidRPr="00264C6A" w:rsidP="00264C6A">
            <w:pPr>
              <w:pStyle w:val="ListBullet"/>
            </w:pPr>
            <w:r w:rsidRPr="00264C6A">
              <w:t>testing and inspecting pipeline and pigging equipment.</w:t>
            </w:r>
          </w:p>
        </w:tc>
      </w:tr>
    </w:tbl>
    <w:p w:rsidR="00000000" w:rsidRPr="00264C6A" w:rsidP="00264C6A">
      <w:pPr>
        <w:pStyle w:val="NoPaddingFontSize1"/>
      </w:pPr>
    </w:p>
    <w:p w:rsidR="00000000" w:rsidRPr="00264C6A" w:rsidP="00264C6A">
      <w:pPr>
        <w:pStyle w:val="AllowPageBreak"/>
      </w:pPr>
    </w:p>
    <w:p w:rsidR="00000000" w:rsidRPr="00264C6A" w:rsidP="00264C6A">
      <w:pPr>
        <w:pStyle w:val="Heading1"/>
      </w:pPr>
      <w:bookmarkStart w:id="3" w:name="O_1244530"/>
      <w:bookmarkEnd w:id="3"/>
      <w:r w:rsidRPr="00264C6A">
        <w:t>Knowledge Evidence</w:t>
      </w:r>
    </w:p>
    <w:tbl>
      <w:tblPr>
        <w:tblW w:w="9497" w:type="dxa"/>
        <w:tblLayout w:type="fixed"/>
        <w:tblCellMar>
          <w:left w:w="62" w:type="dxa"/>
          <w:right w:w="62" w:type="dxa"/>
        </w:tblCellMar>
        <w:tblLook w:val="0000"/>
      </w:tblPr>
      <w:tblGrid>
        <w:gridCol w:w="9497"/>
      </w:tblGrid>
      <w:tr w:rsidTr="0026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4C6A">
            <w:pPr>
              <w:pStyle w:val="BodyText"/>
              <w:rPr>
                <w:lang w:val="en-NZ"/>
              </w:rPr>
            </w:pPr>
            <w:r w:rsidRPr="00264C6A">
              <w:t xml:space="preserve">Evidence required to demonstrate competence in this unit must be relevant to and satisfy all of the requirements of the elements and performance criteria and include knowledge of: </w:t>
            </w:r>
          </w:p>
        </w:tc>
      </w:tr>
      <w:tr w:rsidTr="0026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C6A" w:rsidP="00264C6A">
            <w:pPr>
              <w:pStyle w:val="ListBullet"/>
            </w:pPr>
            <w:r w:rsidRPr="00264C6A">
              <w:t>fault-finding and troubleshooting techniques</w:t>
            </w:r>
          </w:p>
          <w:p w:rsidR="00000000" w:rsidRPr="00264C6A" w:rsidP="00264C6A">
            <w:pPr>
              <w:pStyle w:val="ListBullet"/>
            </w:pPr>
            <w:r w:rsidRPr="00264C6A">
              <w:t>hazardous</w:t>
            </w:r>
            <w:r w:rsidRPr="00264C6A">
              <w:t xml:space="preserve"> activities, including lifting, climbing, working in confined spaces, excavations, trenches or aloft, and use of power tools </w:t>
            </w:r>
          </w:p>
          <w:p w:rsidR="00000000" w:rsidRPr="00264C6A" w:rsidP="00264C6A">
            <w:pPr>
              <w:pStyle w:val="ListBullet"/>
            </w:pPr>
            <w:r w:rsidRPr="00264C6A">
              <w:t>pigging a pipeline, including:</w:t>
            </w:r>
          </w:p>
          <w:p w:rsidR="00000000" w:rsidRPr="00264C6A" w:rsidP="00264C6A">
            <w:pPr>
              <w:pStyle w:val="ListBullet2"/>
            </w:pPr>
            <w:r w:rsidRPr="00264C6A">
              <w:t>required set up</w:t>
            </w:r>
          </w:p>
          <w:p w:rsidR="00000000" w:rsidRPr="00264C6A" w:rsidP="00264C6A">
            <w:pPr>
              <w:pStyle w:val="ListBullet2"/>
            </w:pPr>
            <w:r w:rsidRPr="00264C6A">
              <w:t>insertion/launching</w:t>
            </w:r>
          </w:p>
          <w:p w:rsidR="00000000" w:rsidRPr="00264C6A" w:rsidP="00264C6A">
            <w:pPr>
              <w:pStyle w:val="ListBullet2"/>
            </w:pPr>
            <w:r w:rsidRPr="00264C6A">
              <w:t>monitoring and communication</w:t>
            </w:r>
          </w:p>
          <w:p w:rsidR="00000000" w:rsidRPr="00264C6A" w:rsidP="00264C6A">
            <w:pPr>
              <w:pStyle w:val="ListBullet2"/>
            </w:pPr>
            <w:r w:rsidRPr="00264C6A">
              <w:t>capture/recovery</w:t>
            </w:r>
          </w:p>
          <w:p w:rsidR="00000000" w:rsidRPr="00264C6A" w:rsidP="00264C6A">
            <w:pPr>
              <w:pStyle w:val="ListBullet2"/>
            </w:pPr>
            <w:r w:rsidRPr="00264C6A">
              <w:t>analysis and interpretation of data captured through the pigging process</w:t>
            </w:r>
          </w:p>
          <w:p w:rsidR="00000000" w:rsidRPr="00264C6A" w:rsidP="00264C6A">
            <w:pPr>
              <w:pStyle w:val="ListBullet2"/>
            </w:pPr>
            <w:r w:rsidRPr="00264C6A">
              <w:t>traps</w:t>
            </w:r>
          </w:p>
          <w:p w:rsidR="00000000" w:rsidRPr="00264C6A" w:rsidP="00264C6A">
            <w:pPr>
              <w:pStyle w:val="ListBullet2"/>
            </w:pPr>
            <w:r w:rsidRPr="00264C6A">
              <w:t>anomalies, such as ‘stuck pig’</w:t>
            </w:r>
          </w:p>
          <w:p w:rsidR="00000000" w:rsidRPr="00264C6A" w:rsidP="00264C6A">
            <w:pPr>
              <w:pStyle w:val="ListBullet2"/>
            </w:pPr>
            <w:r w:rsidRPr="00264C6A">
              <w:t>dangers</w:t>
            </w:r>
          </w:p>
          <w:p w:rsidR="00000000" w:rsidRPr="00264C6A" w:rsidP="00264C6A">
            <w:pPr>
              <w:pStyle w:val="ListBullet2"/>
            </w:pPr>
            <w:r w:rsidRPr="00264C6A">
              <w:t>waste disposal</w:t>
            </w:r>
          </w:p>
          <w:p w:rsidR="00000000" w:rsidRPr="00264C6A" w:rsidP="00264C6A">
            <w:pPr>
              <w:pStyle w:val="ListBullet"/>
            </w:pPr>
            <w:r w:rsidRPr="00264C6A">
              <w:t>pipeline preparation, including:</w:t>
            </w:r>
          </w:p>
          <w:p w:rsidR="00000000" w:rsidRPr="00264C6A" w:rsidP="00264C6A">
            <w:pPr>
              <w:pStyle w:val="ListBullet2"/>
            </w:pPr>
            <w:r w:rsidRPr="00264C6A">
              <w:t>relevant authorities and persons to be notified and approval requirements</w:t>
            </w:r>
          </w:p>
          <w:p w:rsidR="00000000" w:rsidRPr="00264C6A" w:rsidP="00264C6A">
            <w:pPr>
              <w:pStyle w:val="ListBullet2"/>
            </w:pPr>
            <w:r w:rsidRPr="00264C6A">
              <w:t>types of pipel</w:t>
            </w:r>
            <w:r w:rsidRPr="00264C6A">
              <w:t xml:space="preserve">ine materials </w:t>
            </w:r>
          </w:p>
          <w:p w:rsidR="00000000" w:rsidRPr="00264C6A" w:rsidP="00264C6A">
            <w:pPr>
              <w:pStyle w:val="ListBullet2"/>
            </w:pPr>
            <w:r w:rsidRPr="00264C6A">
              <w:t>new and existing pipelines and stations</w:t>
            </w:r>
          </w:p>
          <w:p w:rsidR="00000000" w:rsidRPr="00264C6A" w:rsidP="00264C6A">
            <w:pPr>
              <w:pStyle w:val="ListBullet2"/>
            </w:pPr>
            <w:r w:rsidRPr="00264C6A">
              <w:t>safety requirements and procedures</w:t>
            </w:r>
          </w:p>
          <w:p w:rsidR="00000000" w:rsidRPr="00264C6A" w:rsidP="00264C6A">
            <w:pPr>
              <w:pStyle w:val="ListBullet2"/>
            </w:pPr>
            <w:r w:rsidRPr="00264C6A">
              <w:t>manufacturer operating instructions and workplace procedures</w:t>
            </w:r>
          </w:p>
          <w:p w:rsidR="00000000" w:rsidRPr="00264C6A" w:rsidP="00264C6A">
            <w:pPr>
              <w:pStyle w:val="ListBullet2"/>
            </w:pPr>
            <w:r w:rsidRPr="00264C6A">
              <w:t>trap launchers and receivers installed</w:t>
            </w:r>
          </w:p>
          <w:p w:rsidR="00000000" w:rsidRPr="00264C6A" w:rsidP="00264C6A">
            <w:pPr>
              <w:pStyle w:val="ListBullet2"/>
            </w:pPr>
            <w:r w:rsidRPr="00264C6A">
              <w:t>water and waste disposal requirements</w:t>
            </w:r>
          </w:p>
          <w:p w:rsidR="00000000" w:rsidRPr="00264C6A" w:rsidP="00264C6A">
            <w:pPr>
              <w:pStyle w:val="ListBullet2"/>
            </w:pPr>
            <w:r w:rsidRPr="00264C6A">
              <w:t>pipeline pigging sequence</w:t>
            </w:r>
          </w:p>
          <w:p w:rsidR="00000000" w:rsidRPr="00264C6A" w:rsidP="00264C6A">
            <w:pPr>
              <w:pStyle w:val="ListBullet"/>
            </w:pPr>
            <w:r w:rsidRPr="00264C6A">
              <w:t>quality and safety checks</w:t>
            </w:r>
          </w:p>
          <w:p w:rsidR="00000000" w:rsidRPr="00264C6A" w:rsidP="00264C6A">
            <w:pPr>
              <w:pStyle w:val="ListBullet"/>
            </w:pPr>
            <w:r w:rsidRPr="00264C6A">
              <w:t>relevant documentation, reporting and communication for pigging</w:t>
            </w:r>
          </w:p>
          <w:p w:rsidR="00000000" w:rsidRPr="00264C6A" w:rsidP="00264C6A">
            <w:pPr>
              <w:pStyle w:val="ListBullet"/>
            </w:pPr>
            <w:r w:rsidRPr="00264C6A">
              <w:t>relevant industry plant, equipment, tools and materials</w:t>
            </w:r>
          </w:p>
          <w:p w:rsidR="00000000" w:rsidRPr="00264C6A" w:rsidP="00264C6A">
            <w:pPr>
              <w:pStyle w:val="ListBullet"/>
            </w:pPr>
            <w:r w:rsidRPr="00264C6A">
              <w:t>relevant industry standards, guidelines, codes of practice and regulations</w:t>
            </w:r>
          </w:p>
          <w:p w:rsidR="00000000" w:rsidRPr="00264C6A" w:rsidP="00264C6A">
            <w:pPr>
              <w:pStyle w:val="ListBullet"/>
            </w:pPr>
            <w:r w:rsidRPr="00264C6A">
              <w:t>relevant work permits</w:t>
            </w:r>
          </w:p>
          <w:p w:rsidR="00000000" w:rsidRPr="00264C6A" w:rsidP="00264C6A">
            <w:pPr>
              <w:pStyle w:val="ListBullet"/>
            </w:pPr>
            <w:r w:rsidRPr="00264C6A">
              <w:t>relevant work</w:t>
            </w:r>
            <w:r w:rsidRPr="00264C6A">
              <w:t>place safety requirements, including:</w:t>
            </w:r>
          </w:p>
          <w:p w:rsidR="00000000" w:rsidRPr="00264C6A" w:rsidP="00264C6A">
            <w:pPr>
              <w:pStyle w:val="ListBullet2"/>
            </w:pPr>
            <w:r w:rsidRPr="00264C6A">
              <w:t>legislated work health and safety (WHS)/occupational health and safety (OHS) requirements</w:t>
            </w:r>
          </w:p>
          <w:p w:rsidR="00000000" w:rsidRPr="00264C6A" w:rsidP="00264C6A">
            <w:pPr>
              <w:pStyle w:val="ListBullet2"/>
            </w:pPr>
            <w:r w:rsidRPr="00264C6A">
              <w:t>legislated industry/technical specific requirements</w:t>
            </w:r>
          </w:p>
          <w:p w:rsidR="00000000" w:rsidRPr="00264C6A" w:rsidP="00264C6A">
            <w:pPr>
              <w:pStyle w:val="ListBullet2"/>
            </w:pPr>
            <w:r w:rsidRPr="00264C6A">
              <w:t>workplace safety procedures</w:t>
            </w:r>
          </w:p>
          <w:p w:rsidR="00000000" w:rsidRPr="00264C6A" w:rsidP="00264C6A">
            <w:pPr>
              <w:pStyle w:val="ListBullet2"/>
            </w:pPr>
            <w:r w:rsidRPr="00264C6A">
              <w:t>manufacturer requirements</w:t>
            </w:r>
          </w:p>
          <w:p w:rsidR="00000000" w:rsidRPr="00264C6A" w:rsidP="00264C6A">
            <w:pPr>
              <w:pStyle w:val="ListBullet"/>
            </w:pPr>
            <w:r w:rsidRPr="00264C6A">
              <w:t>traffic management p</w:t>
            </w:r>
            <w:r w:rsidRPr="00264C6A">
              <w:t>lans</w:t>
            </w:r>
          </w:p>
          <w:p w:rsidR="00000000" w:rsidRPr="00264C6A" w:rsidP="00264C6A">
            <w:pPr>
              <w:pStyle w:val="ListBullet"/>
            </w:pPr>
            <w:r w:rsidRPr="00264C6A">
              <w:t>types of PIGs and applications.</w:t>
            </w:r>
          </w:p>
        </w:tc>
      </w:tr>
    </w:tbl>
    <w:p w:rsidR="00000000" w:rsidRPr="00264C6A" w:rsidP="00264C6A">
      <w:pPr>
        <w:pStyle w:val="NoPaddingFontSize1"/>
      </w:pPr>
    </w:p>
    <w:p w:rsidR="00000000" w:rsidRPr="00264C6A" w:rsidP="00264C6A">
      <w:pPr>
        <w:pStyle w:val="AllowPageBreak"/>
      </w:pPr>
    </w:p>
    <w:p w:rsidR="00000000" w:rsidRPr="00264C6A" w:rsidP="00264C6A">
      <w:pPr>
        <w:pStyle w:val="Heading1"/>
      </w:pPr>
      <w:bookmarkStart w:id="4" w:name="O_1244531"/>
      <w:bookmarkEnd w:id="4"/>
      <w:r w:rsidRPr="00264C6A">
        <w:t>Assessment Conditions</w:t>
      </w:r>
    </w:p>
    <w:tbl>
      <w:tblPr>
        <w:tblW w:w="9497" w:type="dxa"/>
        <w:tblLayout w:type="fixed"/>
        <w:tblCellMar>
          <w:left w:w="62" w:type="dxa"/>
          <w:right w:w="62" w:type="dxa"/>
        </w:tblCellMar>
        <w:tblLook w:val="0000"/>
      </w:tblPr>
      <w:tblGrid>
        <w:gridCol w:w="9497"/>
      </w:tblGrid>
      <w:tr w:rsidTr="0026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C6A" w:rsidP="00264C6A">
            <w:pPr>
              <w:pStyle w:val="BodyText"/>
            </w:pPr>
            <w:r w:rsidRPr="00264C6A">
              <w:t xml:space="preserve">As a minimum, assessors must satisfy applicable regulatory requirements, which include requirements in the Standards for Registered Training Organisations </w:t>
            </w:r>
            <w:r w:rsidRPr="00264C6A">
              <w:t xml:space="preserve">current at the time of assessment. </w:t>
            </w:r>
          </w:p>
          <w:p w:rsidR="00000000" w:rsidRPr="00264C6A" w:rsidP="00264C6A">
            <w:pPr>
              <w:pStyle w:val="BodyText"/>
            </w:pPr>
            <w:r w:rsidRPr="00264C6A">
              <w:t>As a minimum, assessment must satisfy applicable regulatory requirements, which include requirements in the Standards for Registered Training Organisations current at the time of assessment.</w:t>
            </w:r>
          </w:p>
          <w:p w:rsidR="00000000" w:rsidRPr="00264C6A" w:rsidP="00264C6A">
            <w:pPr>
              <w:pStyle w:val="BodyText"/>
            </w:pPr>
            <w:r w:rsidRPr="00264C6A">
              <w:t>Assessment must occur in work</w:t>
            </w:r>
            <w:r w:rsidRPr="00264C6A">
              <w:t>place operational situations where it is appropriate to do so; where this is not appropriate, assessment must occur in simulated workplace operational situations that replicate workplace conditions.</w:t>
            </w:r>
          </w:p>
          <w:p w:rsidR="00000000" w:rsidRPr="00264C6A" w:rsidP="00264C6A">
            <w:pPr>
              <w:pStyle w:val="BodyText"/>
            </w:pPr>
            <w:r w:rsidRPr="00264C6A">
              <w:t>Assessment processes and techniques must be appropriate t</w:t>
            </w:r>
            <w:r w:rsidRPr="00264C6A">
              <w:t>o the language, literacy and numeracy requirements of the work being performed and the needs of the candidate.</w:t>
            </w:r>
          </w:p>
          <w:p w:rsidR="00000000" w:rsidRPr="00264C6A" w:rsidP="00264C6A">
            <w:pPr>
              <w:pStyle w:val="BodyText"/>
            </w:pPr>
            <w:r w:rsidRPr="00264C6A">
              <w:t>Resources for assessment must include access to:</w:t>
            </w:r>
          </w:p>
          <w:p w:rsidR="00000000" w:rsidRPr="00264C6A" w:rsidP="00264C6A">
            <w:pPr>
              <w:pStyle w:val="ListBullet"/>
            </w:pPr>
            <w:r w:rsidRPr="00264C6A">
              <w:t>a range of relevant exercises, case studies and/or other simulations</w:t>
            </w:r>
          </w:p>
          <w:p w:rsidR="00000000" w:rsidRPr="00264C6A" w:rsidP="00264C6A">
            <w:pPr>
              <w:pStyle w:val="ListBullet"/>
            </w:pPr>
            <w:r w:rsidRPr="00264C6A">
              <w:t>relevant and appropriate m</w:t>
            </w:r>
            <w:r w:rsidRPr="00264C6A">
              <w:t xml:space="preserve">aterials, tools, equipment and PPE currently used in industry </w:t>
            </w:r>
          </w:p>
          <w:p w:rsidR="00000000" w:rsidRPr="00264C6A" w:rsidP="00264C6A">
            <w:pPr>
              <w:pStyle w:val="ListBullet"/>
            </w:pPr>
            <w:r w:rsidRPr="00264C6A">
              <w:t>applicable documentation, including workplace procedures, equipment specifications, regulations, codes of practice and operation manuals.</w:t>
            </w:r>
          </w:p>
        </w:tc>
      </w:tr>
    </w:tbl>
    <w:p w:rsidR="00000000" w:rsidRPr="00264C6A" w:rsidP="00264C6A">
      <w:pPr>
        <w:pStyle w:val="NoPaddingFontSize1"/>
      </w:pPr>
    </w:p>
    <w:p w:rsidR="00000000" w:rsidRPr="00264C6A" w:rsidP="00264C6A">
      <w:pPr>
        <w:pStyle w:val="AllowPageBreak"/>
      </w:pPr>
    </w:p>
    <w:p w:rsidR="00000000" w:rsidRPr="00264C6A" w:rsidP="00264C6A">
      <w:pPr>
        <w:pStyle w:val="Heading1"/>
      </w:pPr>
      <w:bookmarkStart w:id="5" w:name="O_1244534"/>
      <w:bookmarkEnd w:id="5"/>
      <w:r w:rsidRPr="00264C6A">
        <w:t>Links</w:t>
      </w:r>
    </w:p>
    <w:p w:rsidR="00000000" w:rsidRPr="00264C6A" w:rsidP="001F4C11">
      <w:pPr>
        <w:pStyle w:val="BodyText"/>
      </w:pPr>
      <w:r w:rsidRPr="00264C6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A7305">
        <w:rPr>
          <w:rStyle w:val="Hyperlink"/>
        </w:rPr>
        <w:t>https://vetnet.gov.au/Pages/TrainingDocs.aspx?q=6a6c032e-ffcb-4f3d-8063-415efbd261e8</w:t>
      </w:r>
      <w:r>
        <w:fldChar w:fldCharType="end"/>
      </w:r>
    </w:p>
    <w:p w:rsidR="00000000" w:rsidRPr="00264C6A" w:rsidP="00264C6A"/>
    <w:sectPr w:rsidSect="00264C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A" w:rsidRPr="001F4C11" w:rsidP="001F4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11" w:rsidP="00264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4C11" w:rsidP="00264C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F4C11" w:rsidP="00264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C6A" w:rsidRPr="001F4C11" w:rsidP="001F4C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11" w:rsidRPr="002D2AF8" w:rsidP="00264C6A">
    <w:pPr>
      <w:pStyle w:val="Header"/>
      <w:framePr w:wrap="around"/>
    </w:pPr>
    <w:r>
      <w:fldChar w:fldCharType="begin"/>
    </w:r>
    <w:r>
      <w:instrText xml:space="preserve"> TITLE   \* MERGEFORMAT </w:instrText>
    </w:r>
    <w:r>
      <w:fldChar w:fldCharType="separate"/>
    </w:r>
    <w:r>
      <w:t>Assessment Requirements for UEGNSG056 Launch and recover PIGs in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2024</w:t>
    </w:r>
    <w:r>
      <w:fldChar w:fldCharType="end"/>
    </w:r>
  </w:p>
  <w:p w:rsidR="001F4C11" w:rsidP="00264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8EA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720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8CC8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C6A"/>
    <w:pPr>
      <w:spacing w:before="360" w:after="60"/>
      <w:outlineLvl w:val="0"/>
    </w:pPr>
    <w:rPr>
      <w:sz w:val="32"/>
    </w:rPr>
  </w:style>
  <w:style w:type="paragraph" w:styleId="Heading2">
    <w:name w:val="heading 2"/>
    <w:basedOn w:val="HeadingBase"/>
    <w:next w:val="BodyText"/>
    <w:link w:val="Heading2Char"/>
    <w:qFormat/>
    <w:rsid w:val="00264C6A"/>
    <w:pPr>
      <w:keepLines/>
      <w:spacing w:before="240" w:after="120"/>
      <w:outlineLvl w:val="1"/>
    </w:pPr>
    <w:rPr>
      <w:sz w:val="28"/>
      <w:szCs w:val="40"/>
    </w:rPr>
  </w:style>
  <w:style w:type="paragraph" w:styleId="Heading3">
    <w:name w:val="heading 3"/>
    <w:basedOn w:val="HeadingBase"/>
    <w:next w:val="BodyText"/>
    <w:link w:val="Heading3Char"/>
    <w:qFormat/>
    <w:rsid w:val="00264C6A"/>
    <w:pPr>
      <w:spacing w:before="180" w:after="120"/>
      <w:outlineLvl w:val="2"/>
    </w:pPr>
    <w:rPr>
      <w:spacing w:val="-10"/>
      <w:kern w:val="32"/>
    </w:rPr>
  </w:style>
  <w:style w:type="paragraph" w:styleId="Heading4">
    <w:name w:val="heading 4"/>
    <w:basedOn w:val="HeadingBase"/>
    <w:next w:val="BodyText"/>
    <w:link w:val="Heading4Char"/>
    <w:qFormat/>
    <w:rsid w:val="00264C6A"/>
    <w:pPr>
      <w:spacing w:before="160" w:after="120"/>
      <w:outlineLvl w:val="3"/>
    </w:pPr>
    <w:rPr>
      <w:sz w:val="22"/>
    </w:rPr>
  </w:style>
  <w:style w:type="paragraph" w:styleId="Heading5">
    <w:name w:val="heading 5"/>
    <w:basedOn w:val="HeadingBase"/>
    <w:next w:val="Normal"/>
    <w:link w:val="Heading5Char"/>
    <w:qFormat/>
    <w:rsid w:val="00264C6A"/>
    <w:pPr>
      <w:spacing w:before="80"/>
      <w:outlineLvl w:val="4"/>
    </w:pPr>
    <w:rPr>
      <w:color w:val="918585"/>
      <w:sz w:val="20"/>
    </w:rPr>
  </w:style>
  <w:style w:type="paragraph" w:styleId="Heading6">
    <w:name w:val="heading 6"/>
    <w:basedOn w:val="HeadingBase"/>
    <w:next w:val="Normal"/>
    <w:link w:val="Heading6Char"/>
    <w:qFormat/>
    <w:rsid w:val="00264C6A"/>
    <w:pPr>
      <w:spacing w:before="60"/>
      <w:outlineLvl w:val="5"/>
    </w:pPr>
    <w:rPr>
      <w:color w:val="918585"/>
      <w:sz w:val="20"/>
    </w:rPr>
  </w:style>
  <w:style w:type="paragraph" w:styleId="Heading7">
    <w:name w:val="heading 7"/>
    <w:basedOn w:val="Normal"/>
    <w:next w:val="Normal"/>
    <w:link w:val="Heading7Char"/>
    <w:qFormat/>
    <w:rsid w:val="00264C6A"/>
    <w:pPr>
      <w:ind w:left="720"/>
      <w:outlineLvl w:val="6"/>
    </w:pPr>
    <w:rPr>
      <w:i/>
    </w:rPr>
  </w:style>
  <w:style w:type="paragraph" w:styleId="Heading8">
    <w:name w:val="heading 8"/>
    <w:basedOn w:val="Normal"/>
    <w:next w:val="Normal"/>
    <w:link w:val="Heading8Char"/>
    <w:qFormat/>
    <w:rsid w:val="00264C6A"/>
    <w:pPr>
      <w:ind w:left="720"/>
      <w:outlineLvl w:val="7"/>
    </w:pPr>
    <w:rPr>
      <w:i/>
    </w:rPr>
  </w:style>
  <w:style w:type="paragraph" w:styleId="Heading9">
    <w:name w:val="heading 9"/>
    <w:basedOn w:val="Normal"/>
    <w:next w:val="Normal"/>
    <w:link w:val="Heading9Char"/>
    <w:qFormat/>
    <w:rsid w:val="00264C6A"/>
    <w:pPr>
      <w:ind w:left="720"/>
      <w:outlineLvl w:val="8"/>
    </w:pPr>
    <w:rPr>
      <w:i/>
    </w:rPr>
  </w:style>
  <w:style w:type="character" w:default="1" w:styleId="DefaultParagraphFont">
    <w:name w:val="Default Paragraph Font"/>
    <w:uiPriority w:val="1"/>
    <w:unhideWhenUsed/>
    <w:rsid w:val="00264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C6A"/>
  </w:style>
  <w:style w:type="character" w:customStyle="1" w:styleId="Heading1Char">
    <w:name w:val="Heading 1 Char"/>
    <w:basedOn w:val="DefaultParagraphFont"/>
    <w:link w:val="Heading1"/>
    <w:rsid w:val="00264C6A"/>
    <w:rPr>
      <w:rFonts w:ascii="Times New Roman" w:eastAsia="Times New Roman" w:hAnsi="Times New Roman" w:cs="Times New Roman"/>
      <w:b/>
      <w:sz w:val="32"/>
      <w:szCs w:val="20"/>
      <w:lang w:eastAsia="en-US"/>
    </w:rPr>
  </w:style>
  <w:style w:type="paragraph" w:styleId="BodyText">
    <w:name w:val="Body Text"/>
    <w:basedOn w:val="Normal"/>
    <w:link w:val="BodyTextChar"/>
    <w:rsid w:val="00264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C6A"/>
    <w:rPr>
      <w:rFonts w:ascii="Times New Roman" w:eastAsia="Times New Roman" w:hAnsi="Times New Roman" w:cs="Times New Roman"/>
      <w:sz w:val="24"/>
      <w:lang w:eastAsia="en-US"/>
    </w:rPr>
  </w:style>
  <w:style w:type="paragraph" w:styleId="ListBullet">
    <w:name w:val="List Bullet"/>
    <w:basedOn w:val="List"/>
    <w:rsid w:val="00264C6A"/>
    <w:pPr>
      <w:numPr>
        <w:numId w:val="12"/>
      </w:numPr>
      <w:tabs>
        <w:tab w:val="clear" w:pos="340"/>
      </w:tabs>
      <w:spacing w:before="40" w:after="40"/>
    </w:pPr>
  </w:style>
  <w:style w:type="character" w:customStyle="1" w:styleId="SpecialBold">
    <w:name w:val="Special Bold"/>
    <w:basedOn w:val="DefaultParagraphFont"/>
    <w:rsid w:val="00264C6A"/>
    <w:rPr>
      <w:b/>
      <w:spacing w:val="0"/>
    </w:rPr>
  </w:style>
  <w:style w:type="paragraph" w:styleId="ListBullet2">
    <w:name w:val="List Bullet 2"/>
    <w:basedOn w:val="List2"/>
    <w:rsid w:val="00264C6A"/>
    <w:pPr>
      <w:numPr>
        <w:numId w:val="13"/>
      </w:numPr>
      <w:tabs>
        <w:tab w:val="clear" w:pos="680"/>
      </w:tabs>
    </w:pPr>
  </w:style>
  <w:style w:type="paragraph" w:customStyle="1" w:styleId="SuperHeading">
    <w:name w:val="SuperHeading"/>
    <w:basedOn w:val="Normal"/>
    <w:rsid w:val="00264C6A"/>
    <w:pPr>
      <w:spacing w:before="240" w:after="120"/>
      <w:outlineLvl w:val="0"/>
    </w:pPr>
    <w:rPr>
      <w:rFonts w:ascii="Times New Roman" w:hAnsi="Times New Roman"/>
      <w:b/>
      <w:sz w:val="32"/>
    </w:rPr>
  </w:style>
  <w:style w:type="paragraph" w:customStyle="1" w:styleId="AllowPageBreak">
    <w:name w:val="AllowPageBreak"/>
    <w:rsid w:val="00264C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4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C6A"/>
    <w:rPr>
      <w:rFonts w:ascii="Courier New" w:eastAsia="Times New Roman" w:hAnsi="Courier New" w:cs="Times New Roman"/>
      <w:i/>
      <w:szCs w:val="20"/>
      <w:lang w:eastAsia="en-US"/>
    </w:rPr>
  </w:style>
  <w:style w:type="paragraph" w:customStyle="1" w:styleId="HeadingBase">
    <w:name w:val="Heading Base"/>
    <w:rsid w:val="00264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C6A"/>
    <w:pPr>
      <w:tabs>
        <w:tab w:val="right" w:leader="dot" w:pos="9072"/>
      </w:tabs>
      <w:ind w:left="567"/>
    </w:pPr>
    <w:rPr>
      <w:szCs w:val="22"/>
    </w:rPr>
  </w:style>
  <w:style w:type="paragraph" w:customStyle="1" w:styleId="TOCBase">
    <w:name w:val="TOC Base"/>
    <w:rsid w:val="00264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C6A"/>
    <w:pPr>
      <w:tabs>
        <w:tab w:val="right" w:leader="dot" w:pos="9072"/>
      </w:tabs>
      <w:spacing w:before="40" w:after="40"/>
      <w:ind w:left="284"/>
    </w:pPr>
    <w:rPr>
      <w:rFonts w:ascii="Times New Roman" w:hAnsi="Times New Roman"/>
    </w:rPr>
  </w:style>
  <w:style w:type="paragraph" w:styleId="TOC1">
    <w:name w:val="toc 1"/>
    <w:basedOn w:val="TOCBase"/>
    <w:next w:val="Normal"/>
    <w:rsid w:val="00264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C6A"/>
    <w:rPr>
      <w:rFonts w:ascii="Times New Roman" w:eastAsia="Times New Roman" w:hAnsi="Times New Roman" w:cs="Times New Roman"/>
      <w:sz w:val="16"/>
      <w:lang w:eastAsia="en-US"/>
    </w:rPr>
  </w:style>
  <w:style w:type="paragraph" w:styleId="Title">
    <w:name w:val="Title"/>
    <w:basedOn w:val="HeadingBase"/>
    <w:link w:val="TitleChar"/>
    <w:qFormat/>
    <w:rsid w:val="00264C6A"/>
    <w:pPr>
      <w:spacing w:before="5040"/>
      <w:jc w:val="center"/>
    </w:pPr>
    <w:rPr>
      <w:sz w:val="48"/>
      <w:szCs w:val="72"/>
      <w:lang w:val="en-US"/>
    </w:rPr>
  </w:style>
  <w:style w:type="character" w:customStyle="1" w:styleId="TitleChar">
    <w:name w:val="Title Char"/>
    <w:basedOn w:val="DefaultParagraphFont"/>
    <w:link w:val="Title"/>
    <w:rsid w:val="00264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C6A"/>
    <w:pPr>
      <w:tabs>
        <w:tab w:val="left" w:pos="3600"/>
        <w:tab w:val="left" w:pos="3958"/>
      </w:tabs>
    </w:pPr>
  </w:style>
  <w:style w:type="paragraph" w:styleId="List">
    <w:name w:val="List"/>
    <w:basedOn w:val="BodyText"/>
    <w:next w:val="BodyText"/>
    <w:rsid w:val="00264C6A"/>
    <w:pPr>
      <w:tabs>
        <w:tab w:val="left" w:pos="340"/>
      </w:tabs>
      <w:spacing w:before="60" w:after="60"/>
      <w:ind w:left="340" w:hanging="340"/>
    </w:pPr>
  </w:style>
  <w:style w:type="paragraph" w:customStyle="1" w:styleId="Note">
    <w:name w:val="Note"/>
    <w:basedOn w:val="BodyText"/>
    <w:rsid w:val="00264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C6A"/>
    <w:pPr>
      <w:framePr w:wrap="auto" w:hAnchor="text" w:y="6049"/>
    </w:pPr>
    <w:rPr>
      <w:color w:val="000000"/>
      <w:sz w:val="40"/>
    </w:rPr>
  </w:style>
  <w:style w:type="paragraph" w:customStyle="1" w:styleId="TOCTitle">
    <w:name w:val="TOCTitle"/>
    <w:basedOn w:val="Heading1"/>
    <w:rsid w:val="00264C6A"/>
    <w:pPr>
      <w:spacing w:after="240"/>
      <w:jc w:val="center"/>
      <w:outlineLvl w:val="9"/>
    </w:pPr>
    <w:rPr>
      <w:caps/>
    </w:rPr>
  </w:style>
  <w:style w:type="paragraph" w:customStyle="1" w:styleId="Version">
    <w:name w:val="Version"/>
    <w:rsid w:val="00264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C6A"/>
    <w:pPr>
      <w:keepNext w:val="0"/>
      <w:tabs>
        <w:tab w:val="right" w:pos="4176"/>
      </w:tabs>
      <w:ind w:left="198" w:hanging="198"/>
    </w:pPr>
    <w:rPr>
      <w:rFonts w:ascii="Garamond" w:hAnsi="Garamond"/>
    </w:rPr>
  </w:style>
  <w:style w:type="paragraph" w:styleId="IndexHeading">
    <w:name w:val="index heading"/>
    <w:basedOn w:val="Normal"/>
    <w:next w:val="Index1"/>
    <w:semiHidden/>
    <w:rsid w:val="00264C6A"/>
    <w:pPr>
      <w:spacing w:before="120" w:after="120"/>
    </w:pPr>
    <w:rPr>
      <w:rFonts w:ascii="Arial" w:hAnsi="Arial"/>
      <w:b/>
      <w:color w:val="918585"/>
      <w:sz w:val="24"/>
    </w:rPr>
  </w:style>
  <w:style w:type="paragraph" w:styleId="Header">
    <w:name w:val="header"/>
    <w:basedOn w:val="Normal"/>
    <w:link w:val="HeaderChar"/>
    <w:rsid w:val="00264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C6A"/>
    <w:rPr>
      <w:rFonts w:ascii="Times New Roman" w:eastAsia="Times New Roman" w:hAnsi="Times New Roman" w:cs="Times New Roman"/>
      <w:sz w:val="16"/>
      <w:szCs w:val="20"/>
      <w:lang w:val="en-GB" w:eastAsia="en-US"/>
    </w:rPr>
  </w:style>
  <w:style w:type="paragraph" w:customStyle="1" w:styleId="Chapter">
    <w:name w:val="Chapter"/>
    <w:basedOn w:val="Normal"/>
    <w:rsid w:val="00264C6A"/>
    <w:pPr>
      <w:spacing w:before="240"/>
    </w:pPr>
    <w:rPr>
      <w:rFonts w:ascii="Times New Roman" w:hAnsi="Times New Roman"/>
      <w:smallCaps/>
      <w:spacing w:val="80"/>
      <w:sz w:val="28"/>
    </w:rPr>
  </w:style>
  <w:style w:type="paragraph" w:customStyle="1" w:styleId="InChapter">
    <w:name w:val="InChapter"/>
    <w:basedOn w:val="Heading3"/>
    <w:rsid w:val="00264C6A"/>
    <w:pPr>
      <w:spacing w:after="240"/>
      <w:outlineLvl w:val="9"/>
    </w:pPr>
    <w:rPr>
      <w:noProof/>
    </w:rPr>
  </w:style>
  <w:style w:type="paragraph" w:styleId="Index2">
    <w:name w:val="index 2"/>
    <w:basedOn w:val="Normal"/>
    <w:next w:val="Normal"/>
    <w:semiHidden/>
    <w:rsid w:val="00264C6A"/>
    <w:pPr>
      <w:tabs>
        <w:tab w:val="right" w:pos="4176"/>
      </w:tabs>
      <w:ind w:left="568" w:hanging="284"/>
    </w:pPr>
    <w:rPr>
      <w:rFonts w:ascii="Garamond" w:hAnsi="Garamond"/>
    </w:rPr>
  </w:style>
  <w:style w:type="paragraph" w:customStyle="1" w:styleId="Byline">
    <w:name w:val="Byline"/>
    <w:rsid w:val="00264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C6A"/>
    <w:pPr>
      <w:tabs>
        <w:tab w:val="clear" w:pos="3600"/>
        <w:tab w:val="clear" w:pos="3958"/>
      </w:tabs>
      <w:jc w:val="right"/>
    </w:pPr>
  </w:style>
  <w:style w:type="character" w:styleId="Emphasis">
    <w:name w:val="Emphasis"/>
    <w:basedOn w:val="DefaultParagraphFont"/>
    <w:qFormat/>
    <w:rsid w:val="00264C6A"/>
    <w:rPr>
      <w:i/>
    </w:rPr>
  </w:style>
  <w:style w:type="paragraph" w:styleId="Caption">
    <w:name w:val="caption"/>
    <w:basedOn w:val="BodyText"/>
    <w:next w:val="Normal"/>
    <w:qFormat/>
    <w:rsid w:val="00264C6A"/>
    <w:pPr>
      <w:framePr w:w="2268" w:hSpace="181" w:vSpace="181" w:wrap="around" w:vAnchor="text" w:hAnchor="page" w:x="1135" w:y="285" w:anchorLock="1"/>
    </w:pPr>
    <w:rPr>
      <w:i/>
    </w:rPr>
  </w:style>
  <w:style w:type="paragraph" w:customStyle="1" w:styleId="MiniTOCTitle">
    <w:name w:val="MiniTOCTitle"/>
    <w:basedOn w:val="Heading4"/>
    <w:rsid w:val="00264C6A"/>
    <w:pPr>
      <w:spacing w:before="240"/>
      <w:outlineLvl w:val="9"/>
    </w:pPr>
    <w:rPr>
      <w:noProof/>
      <w:sz w:val="24"/>
    </w:rPr>
  </w:style>
  <w:style w:type="paragraph" w:customStyle="1" w:styleId="MiniTOCItem">
    <w:name w:val="MiniTOCItem"/>
    <w:basedOn w:val="ListBullet"/>
    <w:rsid w:val="00264C6A"/>
    <w:pPr>
      <w:numPr>
        <w:numId w:val="0"/>
      </w:numPr>
      <w:tabs>
        <w:tab w:val="right" w:leader="dot" w:pos="6521"/>
      </w:tabs>
      <w:spacing w:before="0" w:after="0"/>
    </w:pPr>
  </w:style>
  <w:style w:type="paragraph" w:customStyle="1" w:styleId="TOFTitle">
    <w:name w:val="TOFTitle"/>
    <w:basedOn w:val="TOCTitle"/>
    <w:rsid w:val="00264C6A"/>
  </w:style>
  <w:style w:type="paragraph" w:styleId="TableofFigures">
    <w:name w:val="table of figures"/>
    <w:basedOn w:val="Normal"/>
    <w:next w:val="Normal"/>
    <w:semiHidden/>
    <w:rsid w:val="00264C6A"/>
    <w:pPr>
      <w:tabs>
        <w:tab w:val="right" w:leader="dot" w:pos="9072"/>
      </w:tabs>
      <w:ind w:left="970" w:hanging="403"/>
    </w:pPr>
    <w:rPr>
      <w:rFonts w:ascii="Times New Roman" w:hAnsi="Times New Roman"/>
      <w:b/>
    </w:rPr>
  </w:style>
  <w:style w:type="paragraph" w:styleId="ListNumber">
    <w:name w:val="List Number"/>
    <w:basedOn w:val="List"/>
    <w:rsid w:val="00264C6A"/>
    <w:pPr>
      <w:numPr>
        <w:numId w:val="15"/>
      </w:numPr>
      <w:tabs>
        <w:tab w:val="clear" w:pos="340"/>
      </w:tabs>
    </w:pPr>
  </w:style>
  <w:style w:type="character" w:customStyle="1" w:styleId="WingdingSymbols">
    <w:name w:val="Wingding Symbols"/>
    <w:rsid w:val="00264C6A"/>
    <w:rPr>
      <w:rFonts w:ascii="Wingdings" w:hAnsi="Wingdings"/>
    </w:rPr>
  </w:style>
  <w:style w:type="paragraph" w:customStyle="1" w:styleId="TableHeading">
    <w:name w:val="Table Heading"/>
    <w:basedOn w:val="HeadingBase"/>
    <w:rsid w:val="00264C6A"/>
    <w:pPr>
      <w:keepLines/>
      <w:pBdr>
        <w:bottom w:val="single" w:sz="6" w:space="1" w:color="918585"/>
      </w:pBdr>
      <w:spacing w:before="240"/>
    </w:pPr>
  </w:style>
  <w:style w:type="character" w:customStyle="1" w:styleId="HotSpot">
    <w:name w:val="HotSpot"/>
    <w:rsid w:val="00264C6A"/>
    <w:rPr>
      <w:color w:val="0033CC"/>
      <w:u w:val="none"/>
    </w:rPr>
  </w:style>
  <w:style w:type="paragraph" w:customStyle="1" w:styleId="BodyTextRight">
    <w:name w:val="Body Text Right"/>
    <w:basedOn w:val="BodyText"/>
    <w:rsid w:val="00264C6A"/>
    <w:pPr>
      <w:spacing w:before="0" w:after="0"/>
      <w:jc w:val="right"/>
    </w:pPr>
  </w:style>
  <w:style w:type="paragraph" w:styleId="Index3">
    <w:name w:val="index 3"/>
    <w:basedOn w:val="ListNumber2"/>
    <w:next w:val="Normal"/>
    <w:semiHidden/>
    <w:rsid w:val="00264C6A"/>
    <w:pPr>
      <w:numPr>
        <w:numId w:val="0"/>
      </w:numPr>
      <w:tabs>
        <w:tab w:val="right" w:leader="dot" w:pos="4176"/>
      </w:tabs>
    </w:pPr>
  </w:style>
  <w:style w:type="paragraph" w:styleId="ListNumber2">
    <w:name w:val="List Number 2"/>
    <w:basedOn w:val="List2"/>
    <w:rsid w:val="00264C6A"/>
    <w:pPr>
      <w:numPr>
        <w:numId w:val="10"/>
      </w:numPr>
      <w:tabs>
        <w:tab w:val="clear" w:pos="1060"/>
      </w:tabs>
    </w:pPr>
  </w:style>
  <w:style w:type="paragraph" w:customStyle="1" w:styleId="MarginNote">
    <w:name w:val="Margin Note"/>
    <w:basedOn w:val="BodyText"/>
    <w:rsid w:val="00264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C6A"/>
    <w:rPr>
      <w:sz w:val="32"/>
    </w:rPr>
  </w:style>
  <w:style w:type="paragraph" w:customStyle="1" w:styleId="HeadingProcedure">
    <w:name w:val="Heading Procedure"/>
    <w:basedOn w:val="HeadingBase"/>
    <w:next w:val="Normal"/>
    <w:rsid w:val="00264C6A"/>
    <w:pPr>
      <w:tabs>
        <w:tab w:val="left" w:pos="0"/>
      </w:tabs>
      <w:spacing w:before="120" w:after="60"/>
    </w:pPr>
    <w:rPr>
      <w:i/>
      <w:color w:val="918585"/>
      <w:sz w:val="22"/>
    </w:rPr>
  </w:style>
  <w:style w:type="paragraph" w:customStyle="1" w:styleId="TableBodyText">
    <w:name w:val="Table Body Text"/>
    <w:basedOn w:val="BodyText"/>
    <w:rsid w:val="00264C6A"/>
    <w:pPr>
      <w:spacing w:before="60" w:after="60"/>
    </w:pPr>
  </w:style>
  <w:style w:type="paragraph" w:styleId="ListContinue">
    <w:name w:val="List Continue"/>
    <w:basedOn w:val="List"/>
    <w:rsid w:val="00264C6A"/>
    <w:pPr>
      <w:ind w:firstLine="0"/>
    </w:pPr>
  </w:style>
  <w:style w:type="paragraph" w:customStyle="1" w:styleId="ListNote">
    <w:name w:val="List Note"/>
    <w:basedOn w:val="List"/>
    <w:rsid w:val="00264C6A"/>
    <w:pPr>
      <w:pBdr>
        <w:top w:val="single" w:sz="6" w:space="2" w:color="918585"/>
        <w:bottom w:val="single" w:sz="6" w:space="2" w:color="918585"/>
      </w:pBdr>
      <w:tabs>
        <w:tab w:val="left" w:pos="1021"/>
      </w:tabs>
      <w:ind w:firstLine="0"/>
    </w:pPr>
  </w:style>
  <w:style w:type="paragraph" w:customStyle="1" w:styleId="Warning">
    <w:name w:val="Warning"/>
    <w:basedOn w:val="BodyText"/>
    <w:rsid w:val="00264C6A"/>
    <w:pPr>
      <w:shd w:val="clear" w:color="auto" w:fill="D9D9D9"/>
      <w:tabs>
        <w:tab w:val="left" w:pos="992"/>
      </w:tabs>
      <w:ind w:left="119" w:right="119"/>
    </w:pPr>
    <w:rPr>
      <w:sz w:val="20"/>
    </w:rPr>
  </w:style>
  <w:style w:type="paragraph" w:customStyle="1" w:styleId="MarginIcons">
    <w:name w:val="Margin Icons"/>
    <w:basedOn w:val="BodyText"/>
    <w:rsid w:val="00264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C6A"/>
    <w:rPr>
      <w:rFonts w:ascii="Courier New" w:hAnsi="Courier New"/>
    </w:rPr>
  </w:style>
  <w:style w:type="paragraph" w:customStyle="1" w:styleId="NoteBullet">
    <w:name w:val="Note Bullet"/>
    <w:basedOn w:val="Note"/>
    <w:rsid w:val="00264C6A"/>
    <w:pPr>
      <w:tabs>
        <w:tab w:val="clear" w:pos="680"/>
      </w:tabs>
      <w:spacing w:before="60" w:after="60"/>
    </w:pPr>
  </w:style>
  <w:style w:type="paragraph" w:customStyle="1" w:styleId="SubHeading2">
    <w:name w:val="SubHeading2"/>
    <w:basedOn w:val="HeadingBase"/>
    <w:rsid w:val="00264C6A"/>
    <w:pPr>
      <w:spacing w:before="240" w:after="60"/>
    </w:pPr>
    <w:rPr>
      <w:sz w:val="20"/>
    </w:rPr>
  </w:style>
  <w:style w:type="paragraph" w:customStyle="1" w:styleId="SubHeading1">
    <w:name w:val="SubHeading1"/>
    <w:basedOn w:val="HeadingBase"/>
    <w:rsid w:val="00264C6A"/>
    <w:pPr>
      <w:spacing w:before="240" w:after="60"/>
    </w:pPr>
    <w:rPr>
      <w:color w:val="918585"/>
      <w:sz w:val="22"/>
    </w:rPr>
  </w:style>
  <w:style w:type="paragraph" w:customStyle="1" w:styleId="SideHeading">
    <w:name w:val="Side Heading"/>
    <w:basedOn w:val="HeadingBase"/>
    <w:rsid w:val="00264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C6A"/>
    <w:pPr>
      <w:tabs>
        <w:tab w:val="num" w:pos="360"/>
      </w:tabs>
    </w:pPr>
  </w:style>
  <w:style w:type="paragraph" w:styleId="PlainText">
    <w:name w:val="Plain Text"/>
    <w:basedOn w:val="Normal"/>
    <w:link w:val="PlainTextChar"/>
    <w:rsid w:val="00264C6A"/>
    <w:rPr>
      <w:sz w:val="20"/>
    </w:rPr>
  </w:style>
  <w:style w:type="character" w:customStyle="1" w:styleId="PlainTextChar">
    <w:name w:val="Plain Text Char"/>
    <w:basedOn w:val="DefaultParagraphFont"/>
    <w:link w:val="PlainText"/>
    <w:rsid w:val="00264C6A"/>
    <w:rPr>
      <w:rFonts w:ascii="Courier New" w:eastAsia="Times New Roman" w:hAnsi="Courier New" w:cs="Times New Roman"/>
      <w:sz w:val="20"/>
      <w:szCs w:val="20"/>
      <w:lang w:eastAsia="en-US"/>
    </w:rPr>
  </w:style>
  <w:style w:type="character" w:customStyle="1" w:styleId="MenuOption">
    <w:name w:val="Menu Option"/>
    <w:basedOn w:val="DefaultParagraphFont"/>
    <w:rsid w:val="00264C6A"/>
    <w:rPr>
      <w:b/>
      <w:smallCaps/>
    </w:rPr>
  </w:style>
  <w:style w:type="paragraph" w:customStyle="1" w:styleId="TableListNumber">
    <w:name w:val="Table List Number"/>
    <w:basedOn w:val="ListNumber"/>
    <w:rsid w:val="00264C6A"/>
    <w:pPr>
      <w:numPr>
        <w:numId w:val="0"/>
      </w:numPr>
    </w:pPr>
  </w:style>
  <w:style w:type="paragraph" w:styleId="TOC4">
    <w:name w:val="toc 4"/>
    <w:basedOn w:val="TOCBase"/>
    <w:next w:val="Normal"/>
    <w:semiHidden/>
    <w:rsid w:val="00264C6A"/>
    <w:pPr>
      <w:tabs>
        <w:tab w:val="right" w:leader="dot" w:pos="9071"/>
      </w:tabs>
      <w:ind w:left="1701"/>
    </w:pPr>
  </w:style>
  <w:style w:type="paragraph" w:customStyle="1" w:styleId="ListAlpha">
    <w:name w:val="List Alpha"/>
    <w:basedOn w:val="List"/>
    <w:rsid w:val="00264C6A"/>
    <w:pPr>
      <w:numPr>
        <w:numId w:val="9"/>
      </w:numPr>
    </w:pPr>
  </w:style>
  <w:style w:type="paragraph" w:customStyle="1" w:styleId="ListAlpha2">
    <w:name w:val="List Alpha 2"/>
    <w:basedOn w:val="List2"/>
    <w:rsid w:val="00264C6A"/>
    <w:pPr>
      <w:numPr>
        <w:numId w:val="8"/>
      </w:numPr>
    </w:pPr>
  </w:style>
  <w:style w:type="paragraph" w:styleId="List2">
    <w:name w:val="List 2"/>
    <w:basedOn w:val="BodyText"/>
    <w:rsid w:val="00264C6A"/>
    <w:pPr>
      <w:tabs>
        <w:tab w:val="left" w:pos="680"/>
      </w:tabs>
      <w:spacing w:before="60" w:after="60"/>
      <w:ind w:left="680" w:hanging="340"/>
    </w:pPr>
  </w:style>
  <w:style w:type="paragraph" w:styleId="List3">
    <w:name w:val="List 3"/>
    <w:basedOn w:val="BodyText"/>
    <w:rsid w:val="00264C6A"/>
    <w:pPr>
      <w:tabs>
        <w:tab w:val="left" w:pos="1021"/>
      </w:tabs>
      <w:spacing w:before="60" w:after="60"/>
      <w:ind w:left="1020" w:hanging="340"/>
    </w:pPr>
  </w:style>
  <w:style w:type="paragraph" w:styleId="List4">
    <w:name w:val="List 4"/>
    <w:basedOn w:val="BodyText"/>
    <w:rsid w:val="00264C6A"/>
    <w:pPr>
      <w:tabs>
        <w:tab w:val="left" w:pos="1361"/>
      </w:tabs>
      <w:spacing w:before="60" w:after="60"/>
      <w:ind w:left="1361" w:hanging="340"/>
    </w:pPr>
  </w:style>
  <w:style w:type="paragraph" w:styleId="List5">
    <w:name w:val="List 5"/>
    <w:basedOn w:val="BodyText"/>
    <w:rsid w:val="00264C6A"/>
    <w:pPr>
      <w:tabs>
        <w:tab w:val="left" w:pos="1701"/>
      </w:tabs>
      <w:spacing w:before="60" w:after="60"/>
      <w:ind w:left="1701" w:hanging="340"/>
    </w:pPr>
  </w:style>
  <w:style w:type="paragraph" w:styleId="ListBullet3">
    <w:name w:val="List Bullet 3"/>
    <w:basedOn w:val="List3"/>
    <w:rsid w:val="00264C6A"/>
    <w:pPr>
      <w:numPr>
        <w:numId w:val="14"/>
      </w:numPr>
      <w:tabs>
        <w:tab w:val="clear" w:pos="1021"/>
      </w:tabs>
      <w:ind w:left="1037" w:hanging="357"/>
    </w:pPr>
  </w:style>
  <w:style w:type="paragraph" w:styleId="ListBullet4">
    <w:name w:val="List Bullet 4"/>
    <w:basedOn w:val="List4"/>
    <w:rsid w:val="00264C6A"/>
    <w:pPr>
      <w:numPr>
        <w:numId w:val="3"/>
      </w:numPr>
      <w:tabs>
        <w:tab w:val="clear" w:pos="1361"/>
      </w:tabs>
    </w:pPr>
  </w:style>
  <w:style w:type="paragraph" w:styleId="ListBullet5">
    <w:name w:val="List Bullet 5"/>
    <w:basedOn w:val="List5"/>
    <w:rsid w:val="00264C6A"/>
    <w:pPr>
      <w:numPr>
        <w:numId w:val="4"/>
      </w:numPr>
    </w:pPr>
  </w:style>
  <w:style w:type="paragraph" w:styleId="ListContinue2">
    <w:name w:val="List Continue 2"/>
    <w:basedOn w:val="List2"/>
    <w:rsid w:val="00264C6A"/>
    <w:pPr>
      <w:ind w:firstLine="0"/>
    </w:pPr>
  </w:style>
  <w:style w:type="paragraph" w:styleId="ListContinue3">
    <w:name w:val="List Continue 3"/>
    <w:basedOn w:val="List3"/>
    <w:rsid w:val="00264C6A"/>
    <w:pPr>
      <w:ind w:left="1021" w:firstLine="0"/>
    </w:pPr>
  </w:style>
  <w:style w:type="paragraph" w:styleId="ListContinue4">
    <w:name w:val="List Continue 4"/>
    <w:basedOn w:val="List4"/>
    <w:rsid w:val="00264C6A"/>
    <w:pPr>
      <w:ind w:firstLine="0"/>
    </w:pPr>
  </w:style>
  <w:style w:type="paragraph" w:styleId="ListContinue5">
    <w:name w:val="List Continue 5"/>
    <w:basedOn w:val="List5"/>
    <w:rsid w:val="00264C6A"/>
    <w:pPr>
      <w:ind w:firstLine="0"/>
    </w:pPr>
  </w:style>
  <w:style w:type="paragraph" w:styleId="ListNumber3">
    <w:name w:val="List Number 3"/>
    <w:basedOn w:val="List3"/>
    <w:rsid w:val="00264C6A"/>
    <w:pPr>
      <w:numPr>
        <w:numId w:val="5"/>
      </w:numPr>
    </w:pPr>
  </w:style>
  <w:style w:type="paragraph" w:styleId="ListNumber4">
    <w:name w:val="List Number 4"/>
    <w:basedOn w:val="List4"/>
    <w:rsid w:val="00264C6A"/>
    <w:pPr>
      <w:numPr>
        <w:numId w:val="6"/>
      </w:numPr>
    </w:pPr>
  </w:style>
  <w:style w:type="paragraph" w:styleId="ListNumber5">
    <w:name w:val="List Number 5"/>
    <w:basedOn w:val="List5"/>
    <w:rsid w:val="00264C6A"/>
    <w:pPr>
      <w:numPr>
        <w:numId w:val="7"/>
      </w:numPr>
    </w:pPr>
  </w:style>
  <w:style w:type="paragraph" w:styleId="BlockText">
    <w:name w:val="Block Text"/>
    <w:basedOn w:val="Normal"/>
    <w:rsid w:val="00264C6A"/>
    <w:pPr>
      <w:spacing w:after="120"/>
      <w:ind w:left="1440" w:right="1440"/>
    </w:pPr>
  </w:style>
  <w:style w:type="character" w:customStyle="1" w:styleId="Subscript">
    <w:name w:val="Subscript"/>
    <w:basedOn w:val="DefaultParagraphFont"/>
    <w:rsid w:val="00264C6A"/>
    <w:rPr>
      <w:sz w:val="16"/>
      <w:vertAlign w:val="subscript"/>
    </w:rPr>
  </w:style>
  <w:style w:type="character" w:customStyle="1" w:styleId="Superscript">
    <w:name w:val="Superscript"/>
    <w:basedOn w:val="DefaultParagraphFont"/>
    <w:rsid w:val="00264C6A"/>
    <w:rPr>
      <w:sz w:val="16"/>
      <w:vertAlign w:val="superscript"/>
    </w:rPr>
  </w:style>
  <w:style w:type="character" w:customStyle="1" w:styleId="Symbols">
    <w:name w:val="Symbols"/>
    <w:basedOn w:val="DefaultParagraphFont"/>
    <w:rsid w:val="00264C6A"/>
    <w:rPr>
      <w:rFonts w:ascii="Symbol" w:hAnsi="Symbol"/>
    </w:rPr>
  </w:style>
  <w:style w:type="character" w:customStyle="1" w:styleId="MenuOptions">
    <w:name w:val="Menu Options"/>
    <w:basedOn w:val="DefaultParagraphFont"/>
    <w:rsid w:val="00264C6A"/>
    <w:rPr>
      <w:rFonts w:ascii="Arial Narrow" w:hAnsi="Arial Narrow"/>
      <w:smallCaps/>
    </w:rPr>
  </w:style>
  <w:style w:type="character" w:customStyle="1" w:styleId="Buttons">
    <w:name w:val="Buttons"/>
    <w:basedOn w:val="DefaultParagraphFont"/>
    <w:rsid w:val="00264C6A"/>
    <w:rPr>
      <w:b/>
    </w:rPr>
  </w:style>
  <w:style w:type="character" w:customStyle="1" w:styleId="Underlined">
    <w:name w:val="Underlined"/>
    <w:basedOn w:val="DefaultParagraphFont"/>
    <w:rsid w:val="00264C6A"/>
    <w:rPr>
      <w:u w:val="single"/>
    </w:rPr>
  </w:style>
  <w:style w:type="paragraph" w:customStyle="1" w:styleId="TableBodyTextRight">
    <w:name w:val="Table Body Text Right"/>
    <w:basedOn w:val="TableBodyText"/>
    <w:rsid w:val="00264C6A"/>
    <w:pPr>
      <w:widowControl w:val="0"/>
      <w:autoSpaceDE w:val="0"/>
      <w:autoSpaceDN w:val="0"/>
      <w:adjustRightInd w:val="0"/>
      <w:jc w:val="right"/>
    </w:pPr>
    <w:rPr>
      <w:rFonts w:cs="Arial"/>
      <w:szCs w:val="18"/>
    </w:rPr>
  </w:style>
  <w:style w:type="paragraph" w:customStyle="1" w:styleId="CopyrightText">
    <w:name w:val="Copyright Text"/>
    <w:basedOn w:val="BodyText"/>
    <w:rsid w:val="00264C6A"/>
    <w:rPr>
      <w:sz w:val="18"/>
    </w:rPr>
  </w:style>
  <w:style w:type="paragraph" w:customStyle="1" w:styleId="BodySmallRight">
    <w:name w:val="Body Small Right"/>
    <w:basedOn w:val="BodyTextRight"/>
    <w:rsid w:val="00264C6A"/>
    <w:rPr>
      <w:sz w:val="18"/>
      <w:szCs w:val="18"/>
    </w:rPr>
  </w:style>
  <w:style w:type="paragraph" w:customStyle="1" w:styleId="MarginEdition">
    <w:name w:val="Margin Edition"/>
    <w:basedOn w:val="MarginNote"/>
    <w:rsid w:val="00264C6A"/>
    <w:pPr>
      <w:spacing w:before="0" w:after="0"/>
    </w:pPr>
    <w:rPr>
      <w:rFonts w:ascii="Times New Roman" w:hAnsi="Times New Roman"/>
      <w:color w:val="999999"/>
    </w:rPr>
  </w:style>
  <w:style w:type="paragraph" w:customStyle="1" w:styleId="Spacer">
    <w:name w:val="Spacer"/>
    <w:basedOn w:val="Normal"/>
    <w:rsid w:val="00264C6A"/>
    <w:rPr>
      <w:sz w:val="2"/>
      <w:szCs w:val="2"/>
    </w:rPr>
  </w:style>
  <w:style w:type="character" w:customStyle="1" w:styleId="Small">
    <w:name w:val="Small"/>
    <w:basedOn w:val="DefaultParagraphFont"/>
    <w:rsid w:val="00264C6A"/>
    <w:rPr>
      <w:sz w:val="16"/>
    </w:rPr>
  </w:style>
  <w:style w:type="paragraph" w:customStyle="1" w:styleId="WideTable">
    <w:name w:val="Wide Table"/>
    <w:basedOn w:val="Normal"/>
    <w:rsid w:val="00264C6A"/>
    <w:pPr>
      <w:ind w:left="-1418"/>
    </w:pPr>
    <w:rPr>
      <w:sz w:val="2"/>
      <w:szCs w:val="2"/>
    </w:rPr>
  </w:style>
  <w:style w:type="character" w:styleId="PageNumber">
    <w:name w:val="page number"/>
    <w:basedOn w:val="DefaultParagraphFont"/>
    <w:rsid w:val="00264C6A"/>
  </w:style>
  <w:style w:type="paragraph" w:styleId="Quote">
    <w:name w:val="Quote"/>
    <w:basedOn w:val="Heading1"/>
    <w:link w:val="QuoteChar"/>
    <w:qFormat/>
    <w:rsid w:val="00264C6A"/>
    <w:rPr>
      <w:b w:val="0"/>
      <w:sz w:val="72"/>
      <w:szCs w:val="72"/>
      <w:lang w:val="en-NZ"/>
    </w:rPr>
  </w:style>
  <w:style w:type="character" w:customStyle="1" w:styleId="QuoteChar">
    <w:name w:val="Quote Char"/>
    <w:basedOn w:val="DefaultParagraphFont"/>
    <w:link w:val="Quote"/>
    <w:rsid w:val="00264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C6A"/>
    <w:pPr>
      <w:pageBreakBefore/>
    </w:pPr>
  </w:style>
  <w:style w:type="paragraph" w:customStyle="1" w:styleId="Border">
    <w:name w:val="Border"/>
    <w:basedOn w:val="Normal"/>
    <w:qFormat/>
    <w:rsid w:val="00264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C6A"/>
    <w:rPr>
      <w:b/>
      <w:bCs/>
      <w:i/>
      <w:iCs/>
      <w:color w:val="auto"/>
    </w:rPr>
  </w:style>
  <w:style w:type="paragraph" w:styleId="IntenseQuote">
    <w:name w:val="Intense Quote"/>
    <w:basedOn w:val="Normal"/>
    <w:next w:val="Normal"/>
    <w:link w:val="IntenseQuoteChar"/>
    <w:uiPriority w:val="30"/>
    <w:qFormat/>
    <w:rsid w:val="00264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C6A"/>
    <w:rPr>
      <w:smallCaps/>
      <w:color w:val="auto"/>
      <w:u w:val="single"/>
    </w:rPr>
  </w:style>
  <w:style w:type="character" w:styleId="IntenseReference">
    <w:name w:val="Intense Reference"/>
    <w:basedOn w:val="DefaultParagraphFont"/>
    <w:uiPriority w:val="32"/>
    <w:qFormat/>
    <w:rsid w:val="00264C6A"/>
    <w:rPr>
      <w:b/>
      <w:bCs/>
      <w:smallCaps/>
      <w:color w:val="auto"/>
      <w:spacing w:val="5"/>
      <w:u w:val="single"/>
    </w:rPr>
  </w:style>
  <w:style w:type="paragraph" w:customStyle="1" w:styleId="2ColumnHeading">
    <w:name w:val="2Column Heading"/>
    <w:basedOn w:val="BodyText"/>
    <w:qFormat/>
    <w:rsid w:val="00264C6A"/>
    <w:pPr>
      <w:spacing w:after="60"/>
      <w:ind w:left="-2268"/>
    </w:pPr>
    <w:rPr>
      <w:b/>
    </w:rPr>
  </w:style>
  <w:style w:type="paragraph" w:customStyle="1" w:styleId="Heading1TOC">
    <w:name w:val="Heading1 TOC"/>
    <w:basedOn w:val="Normal"/>
    <w:qFormat/>
    <w:rsid w:val="00264C6A"/>
    <w:pPr>
      <w:spacing w:before="240" w:after="120"/>
    </w:pPr>
    <w:rPr>
      <w:rFonts w:ascii="Times New Roman" w:hAnsi="Times New Roman"/>
      <w:b/>
      <w:sz w:val="32"/>
    </w:rPr>
  </w:style>
  <w:style w:type="paragraph" w:customStyle="1" w:styleId="Heading2TOC">
    <w:name w:val="Heading2 TOC"/>
    <w:basedOn w:val="Normal"/>
    <w:qFormat/>
    <w:rsid w:val="00264C6A"/>
    <w:pPr>
      <w:spacing w:before="240" w:after="60"/>
    </w:pPr>
    <w:rPr>
      <w:rFonts w:ascii="Times New Roman" w:hAnsi="Times New Roman"/>
      <w:b/>
      <w:sz w:val="28"/>
    </w:rPr>
  </w:style>
  <w:style w:type="character" w:customStyle="1" w:styleId="Underline">
    <w:name w:val="Underline"/>
    <w:basedOn w:val="DefaultParagraphFont"/>
    <w:qFormat/>
    <w:rsid w:val="00264C6A"/>
    <w:rPr>
      <w:u w:val="single"/>
    </w:rPr>
  </w:style>
  <w:style w:type="character" w:customStyle="1" w:styleId="BoldandItalics">
    <w:name w:val="Bold and Italics"/>
    <w:qFormat/>
    <w:rsid w:val="00264C6A"/>
    <w:rPr>
      <w:b/>
      <w:i/>
      <w:u w:val="none"/>
    </w:rPr>
  </w:style>
  <w:style w:type="paragraph" w:styleId="BalloonText">
    <w:name w:val="Balloon Text"/>
    <w:basedOn w:val="Normal"/>
    <w:link w:val="BalloonTextChar"/>
    <w:rsid w:val="00264C6A"/>
    <w:rPr>
      <w:rFonts w:ascii="Tahoma" w:hAnsi="Tahoma" w:cs="Tahoma"/>
      <w:sz w:val="16"/>
      <w:szCs w:val="16"/>
    </w:rPr>
  </w:style>
  <w:style w:type="character" w:customStyle="1" w:styleId="BalloonTextChar">
    <w:name w:val="Balloon Text Char"/>
    <w:basedOn w:val="DefaultParagraphFont"/>
    <w:link w:val="BalloonText"/>
    <w:rsid w:val="00264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C6A"/>
    <w:rPr>
      <w:b/>
      <w:color w:val="660033"/>
      <w:spacing w:val="0"/>
    </w:rPr>
  </w:style>
  <w:style w:type="paragraph" w:customStyle="1" w:styleId="Nameditemlist">
    <w:name w:val="Named item list"/>
    <w:basedOn w:val="BodyText"/>
    <w:qFormat/>
    <w:rsid w:val="00264C6A"/>
    <w:pPr>
      <w:tabs>
        <w:tab w:val="left" w:pos="2835"/>
      </w:tabs>
      <w:ind w:left="2835" w:hanging="2835"/>
    </w:pPr>
  </w:style>
  <w:style w:type="paragraph" w:customStyle="1" w:styleId="BodyTextnopadding">
    <w:name w:val="Body Text no padding"/>
    <w:basedOn w:val="BodyText"/>
    <w:qFormat/>
    <w:rsid w:val="00264C6A"/>
    <w:pPr>
      <w:spacing w:before="0" w:after="0"/>
    </w:pPr>
  </w:style>
  <w:style w:type="paragraph" w:customStyle="1" w:styleId="BodyTextBold">
    <w:name w:val="Body Text Bold"/>
    <w:basedOn w:val="BodyText"/>
    <w:qFormat/>
    <w:rsid w:val="00264C6A"/>
    <w:rPr>
      <w:b/>
    </w:rPr>
  </w:style>
  <w:style w:type="character" w:styleId="Hyperlink">
    <w:name w:val="Hyperlink"/>
    <w:basedOn w:val="DefaultParagraphFont"/>
    <w:uiPriority w:val="99"/>
    <w:unhideWhenUsed/>
    <w:rsid w:val="001F4C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Words>
  <Characters>4625</Characters>
  <Application>Microsoft Office Word</Application>
  <DocSecurity>0</DocSecurity>
  <Lines>118</Lines>
  <Paragraphs>97</Paragraphs>
  <ScaleCrop>false</ScaleCrop>
  <Company>Author-it Software Corporation Ltd.</Company>
  <LinksUpToDate>false</LinksUpToDate>
  <CharactersWithSpaces>5183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UEGNSG056 Launch and recover PIGs in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2024-06-24T09:05:00Z</dcterms:created>
  <dcterms:modified xsi:type="dcterms:W3CDTF">2024-06-24T09:05:00Z</dcterms:modified>
</cp:coreProperties>
</file>