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9E6" w:rsidP="006F49E6">
      <w:pPr>
        <w:pStyle w:val="Title"/>
      </w:pPr>
      <w:r>
        <w:fldChar w:fldCharType="begin"/>
      </w:r>
      <w:r>
        <w:instrText xml:space="preserve"> TITLE   \* MERGEFORMAT </w:instrText>
      </w:r>
      <w:r>
        <w:fldChar w:fldCharType="separate"/>
      </w:r>
      <w:r>
        <w:t>Assessment Requirements for UEGNSG055 Launch and recover PIGs in a gas distribution pipeline</w:t>
      </w:r>
      <w:r>
        <w:fldChar w:fldCharType="end"/>
      </w:r>
    </w:p>
    <w:p w:rsidR="006F49E6" w:rsidP="006F49E6">
      <w:pPr>
        <w:pStyle w:val="Version"/>
        <w:sectPr w:rsidSect="000C5D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D85" w:rsidP="000C5D85">
      <w:pPr>
        <w:pStyle w:val="SuperHeading"/>
      </w:pPr>
      <w:r w:rsidRPr="000C5D85">
        <w:t>Assessment Requirements for UEGNSG055 Launch and recover PIGs in a gas distribution pipeline</w:t>
      </w:r>
    </w:p>
    <w:p w:rsidR="00000000" w:rsidRPr="000C5D85" w:rsidP="000C5D85">
      <w:pPr>
        <w:pStyle w:val="Heading1"/>
      </w:pPr>
      <w:bookmarkStart w:id="1" w:name="O_1244509"/>
      <w:bookmarkEnd w:id="1"/>
      <w:r w:rsidRPr="000C5D85">
        <w:t>Modification History</w:t>
      </w:r>
    </w:p>
    <w:tbl>
      <w:tblPr>
        <w:tblW w:w="9497" w:type="dxa"/>
        <w:tblLayout w:type="fixed"/>
        <w:tblCellMar>
          <w:left w:w="62" w:type="dxa"/>
          <w:right w:w="62" w:type="dxa"/>
        </w:tblCellMar>
        <w:tblLook w:val="0000"/>
      </w:tblPr>
      <w:tblGrid>
        <w:gridCol w:w="9497"/>
      </w:tblGrid>
      <w:tr w:rsidTr="000C5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D85" w:rsidP="000C5D85">
            <w:pPr>
              <w:pStyle w:val="BodyText"/>
            </w:pPr>
            <w:r w:rsidRPr="000C5D85">
              <w:rPr>
                <w:rStyle w:val="SpecialBold"/>
              </w:rPr>
              <w:t>Release 1.</w:t>
            </w:r>
            <w:r w:rsidRPr="000C5D85">
              <w:t xml:space="preserve"> This is the first release of this unit of competency in the UEG Gas Industry Training Package.</w:t>
            </w:r>
          </w:p>
        </w:tc>
      </w:tr>
    </w:tbl>
    <w:p w:rsidR="00000000" w:rsidRPr="000C5D85" w:rsidP="000C5D85">
      <w:pPr>
        <w:pStyle w:val="NoPaddingFontSize1"/>
      </w:pPr>
    </w:p>
    <w:p w:rsidR="00000000" w:rsidRPr="000C5D85" w:rsidP="000C5D85">
      <w:pPr>
        <w:pStyle w:val="AllowPageBreak"/>
      </w:pPr>
    </w:p>
    <w:p w:rsidR="00000000" w:rsidRPr="000C5D85" w:rsidP="000C5D85">
      <w:pPr>
        <w:pStyle w:val="Heading1"/>
      </w:pPr>
      <w:bookmarkStart w:id="2" w:name="O_1244510"/>
      <w:bookmarkEnd w:id="2"/>
      <w:r w:rsidRPr="000C5D85">
        <w:t>Performance Evidence</w:t>
      </w:r>
    </w:p>
    <w:tbl>
      <w:tblPr>
        <w:tblW w:w="9497" w:type="dxa"/>
        <w:tblLayout w:type="fixed"/>
        <w:tblCellMar>
          <w:left w:w="62" w:type="dxa"/>
          <w:right w:w="62" w:type="dxa"/>
        </w:tblCellMar>
        <w:tblLook w:val="0000"/>
      </w:tblPr>
      <w:tblGrid>
        <w:gridCol w:w="9497"/>
      </w:tblGrid>
      <w:tr w:rsidTr="000C5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5D85">
            <w:pPr>
              <w:pStyle w:val="BodyText"/>
              <w:rPr>
                <w:lang w:val="en-NZ"/>
              </w:rPr>
            </w:pPr>
            <w:r w:rsidRPr="000C5D85">
              <w:t xml:space="preserve">Evidence required to demonstrate competence in this unit must be relevant to and satisfy all of the requirements of the elements and performance criteria on at least two separate occasions and include: </w:t>
            </w:r>
          </w:p>
        </w:tc>
      </w:tr>
      <w:tr w:rsidTr="000C5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D85" w:rsidP="000C5D85">
            <w:pPr>
              <w:pStyle w:val="ListBullet"/>
            </w:pPr>
            <w:r w:rsidRPr="000C5D85">
              <w:t>applying decision-mak</w:t>
            </w:r>
            <w:r w:rsidRPr="000C5D85">
              <w:t>ing and problem techniques</w:t>
            </w:r>
          </w:p>
          <w:p w:rsidR="00000000" w:rsidRPr="000C5D85" w:rsidP="000C5D85">
            <w:pPr>
              <w:pStyle w:val="ListBullet"/>
            </w:pPr>
            <w:r w:rsidRPr="000C5D85">
              <w:t>applying relevant industry standards, guidelines, codes of practice and regulations</w:t>
            </w:r>
          </w:p>
          <w:p w:rsidR="00000000" w:rsidRPr="000C5D85" w:rsidP="000C5D85">
            <w:pPr>
              <w:pStyle w:val="ListBullet"/>
            </w:pPr>
            <w:r w:rsidRPr="000C5D85">
              <w:t>applying relevant workplace safety requirements, including:</w:t>
            </w:r>
          </w:p>
          <w:p w:rsidR="00000000" w:rsidRPr="000C5D85" w:rsidP="000C5D85">
            <w:pPr>
              <w:pStyle w:val="ListBullet2"/>
            </w:pPr>
            <w:r w:rsidRPr="000C5D85">
              <w:t>ensuring emergency response procedures are in place</w:t>
            </w:r>
          </w:p>
          <w:p w:rsidR="00000000" w:rsidRPr="000C5D85" w:rsidP="000C5D85">
            <w:pPr>
              <w:pStyle w:val="ListBullet2"/>
            </w:pPr>
            <w:r w:rsidRPr="000C5D85">
              <w:t>conducting job safety analysis (JSA)</w:t>
            </w:r>
          </w:p>
          <w:p w:rsidR="00000000" w:rsidRPr="000C5D85" w:rsidP="000C5D85">
            <w:pPr>
              <w:pStyle w:val="ListBullet2"/>
            </w:pPr>
            <w:r w:rsidRPr="000C5D85">
              <w:t>working safely with hazardous materials and equipment</w:t>
            </w:r>
          </w:p>
          <w:p w:rsidR="00000000" w:rsidRPr="000C5D85" w:rsidP="000C5D85">
            <w:pPr>
              <w:pStyle w:val="ListBullet2"/>
            </w:pPr>
            <w:r w:rsidRPr="000C5D85">
              <w:t>identifying and reporting hazards</w:t>
            </w:r>
          </w:p>
          <w:p w:rsidR="00000000" w:rsidRPr="000C5D85" w:rsidP="000C5D85">
            <w:pPr>
              <w:pStyle w:val="ListBullet2"/>
            </w:pPr>
            <w:r w:rsidRPr="000C5D85">
              <w:t xml:space="preserve">implementing risk control measures </w:t>
            </w:r>
          </w:p>
          <w:p w:rsidR="00000000" w:rsidRPr="000C5D85" w:rsidP="000C5D85">
            <w:pPr>
              <w:pStyle w:val="ListBullet2"/>
            </w:pPr>
            <w:r w:rsidRPr="000C5D85">
              <w:t xml:space="preserve">selecting and using correct personal protective equipment (PPE) </w:t>
            </w:r>
          </w:p>
          <w:p w:rsidR="00000000" w:rsidRPr="000C5D85" w:rsidP="000C5D85">
            <w:pPr>
              <w:pStyle w:val="ListBullet"/>
            </w:pPr>
            <w:r w:rsidRPr="000C5D85">
              <w:t>applying sustainable energy a</w:t>
            </w:r>
            <w:r w:rsidRPr="000C5D85">
              <w:t xml:space="preserve">nd environmental principles and practices </w:t>
            </w:r>
          </w:p>
          <w:p w:rsidR="00000000" w:rsidRPr="000C5D85" w:rsidP="000C5D85">
            <w:pPr>
              <w:pStyle w:val="ListBullet"/>
            </w:pPr>
            <w:r w:rsidRPr="000C5D85">
              <w:t>carrying out pigging operation</w:t>
            </w:r>
          </w:p>
          <w:p w:rsidR="00000000" w:rsidRPr="000C5D85" w:rsidP="000C5D85">
            <w:pPr>
              <w:pStyle w:val="ListBullet"/>
            </w:pPr>
            <w:r w:rsidRPr="000C5D85">
              <w:t>communicating with relevant stakeholders</w:t>
            </w:r>
          </w:p>
          <w:p w:rsidR="00000000" w:rsidRPr="000C5D85" w:rsidP="000C5D85">
            <w:pPr>
              <w:pStyle w:val="ListBullet"/>
            </w:pPr>
            <w:r w:rsidRPr="000C5D85">
              <w:t>conducting quality and safety checks</w:t>
            </w:r>
          </w:p>
          <w:p w:rsidR="00000000" w:rsidRPr="000C5D85" w:rsidP="000C5D85">
            <w:pPr>
              <w:pStyle w:val="ListBullet"/>
            </w:pPr>
            <w:r w:rsidRPr="000C5D85">
              <w:t>dealing with unplanned events/situations in accordance with workplace procedures in a manner that minimi</w:t>
            </w:r>
            <w:r w:rsidRPr="000C5D85">
              <w:t>ses risk to personnel and equipment</w:t>
            </w:r>
          </w:p>
          <w:p w:rsidR="00000000" w:rsidRPr="000C5D85" w:rsidP="000C5D85">
            <w:pPr>
              <w:pStyle w:val="ListBullet"/>
            </w:pPr>
            <w:r w:rsidRPr="000C5D85">
              <w:t>following traffic management plan</w:t>
            </w:r>
          </w:p>
          <w:p w:rsidR="00000000" w:rsidRPr="000C5D85" w:rsidP="000C5D85">
            <w:pPr>
              <w:pStyle w:val="ListBullet"/>
            </w:pPr>
            <w:r w:rsidRPr="000C5D85">
              <w:t>inspecting pipeline inspection gauges (PIGs) to determine wear</w:t>
            </w:r>
          </w:p>
          <w:p w:rsidR="00000000" w:rsidRPr="000C5D85" w:rsidP="000C5D85">
            <w:pPr>
              <w:pStyle w:val="ListBullet"/>
            </w:pPr>
            <w:r w:rsidRPr="000C5D85">
              <w:t>interpreting technical drawings and plans</w:t>
            </w:r>
          </w:p>
          <w:p w:rsidR="00000000" w:rsidRPr="000C5D85" w:rsidP="000C5D85">
            <w:pPr>
              <w:pStyle w:val="ListBullet"/>
            </w:pPr>
            <w:r w:rsidRPr="000C5D85">
              <w:t>obtaining and complying with relevant work permits</w:t>
            </w:r>
          </w:p>
          <w:p w:rsidR="00000000" w:rsidRPr="000C5D85" w:rsidP="000C5D85">
            <w:pPr>
              <w:pStyle w:val="ListBullet"/>
            </w:pPr>
            <w:r w:rsidRPr="000C5D85">
              <w:t>preparing and planning for pigging gas distribution pipelines</w:t>
            </w:r>
          </w:p>
          <w:p w:rsidR="00000000" w:rsidRPr="000C5D85" w:rsidP="000C5D85">
            <w:pPr>
              <w:pStyle w:val="ListBullet"/>
            </w:pPr>
            <w:r w:rsidRPr="000C5D85">
              <w:t>preparing PIG for launch</w:t>
            </w:r>
          </w:p>
          <w:p w:rsidR="00000000" w:rsidRPr="000C5D85" w:rsidP="000C5D85">
            <w:pPr>
              <w:pStyle w:val="ListBullet"/>
            </w:pPr>
            <w:r w:rsidRPr="000C5D85">
              <w:t>recording data</w:t>
            </w:r>
          </w:p>
          <w:p w:rsidR="00000000" w:rsidRPr="000C5D85" w:rsidP="000C5D85">
            <w:pPr>
              <w:pStyle w:val="ListBullet"/>
            </w:pPr>
            <w:r w:rsidRPr="000C5D85">
              <w:t>recovering distribution pipeline PIG</w:t>
            </w:r>
          </w:p>
          <w:p w:rsidR="00000000" w:rsidRPr="000C5D85" w:rsidP="000C5D85">
            <w:pPr>
              <w:pStyle w:val="ListBullet"/>
            </w:pPr>
            <w:r w:rsidRPr="000C5D85">
              <w:t xml:space="preserve">re-establishing distribution pipeline to operational condition </w:t>
            </w:r>
          </w:p>
          <w:p w:rsidR="00000000" w:rsidRPr="000C5D85" w:rsidP="000C5D85">
            <w:pPr>
              <w:pStyle w:val="ListBullet"/>
            </w:pPr>
            <w:r w:rsidRPr="000C5D85">
              <w:t>testing and inspecting pipeline and pigging equipment</w:t>
            </w:r>
            <w:r w:rsidRPr="000C5D85">
              <w:t>.</w:t>
            </w:r>
          </w:p>
        </w:tc>
      </w:tr>
    </w:tbl>
    <w:p w:rsidR="00000000" w:rsidRPr="000C5D85" w:rsidP="000C5D85">
      <w:pPr>
        <w:pStyle w:val="NoPaddingFontSize1"/>
      </w:pPr>
    </w:p>
    <w:p w:rsidR="00000000" w:rsidRPr="000C5D85" w:rsidP="000C5D85">
      <w:pPr>
        <w:pStyle w:val="AllowPageBreak"/>
      </w:pPr>
    </w:p>
    <w:p w:rsidR="00000000" w:rsidRPr="000C5D85" w:rsidP="000C5D85">
      <w:pPr>
        <w:pStyle w:val="Heading1"/>
      </w:pPr>
      <w:bookmarkStart w:id="3" w:name="O_1244511"/>
      <w:bookmarkEnd w:id="3"/>
      <w:r w:rsidRPr="000C5D85">
        <w:t>Knowledge Evidence</w:t>
      </w:r>
    </w:p>
    <w:tbl>
      <w:tblPr>
        <w:tblW w:w="9497" w:type="dxa"/>
        <w:tblLayout w:type="fixed"/>
        <w:tblCellMar>
          <w:left w:w="62" w:type="dxa"/>
          <w:right w:w="62" w:type="dxa"/>
        </w:tblCellMar>
        <w:tblLook w:val="0000"/>
      </w:tblPr>
      <w:tblGrid>
        <w:gridCol w:w="9497"/>
      </w:tblGrid>
      <w:tr w:rsidTr="000C5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5D85">
            <w:pPr>
              <w:pStyle w:val="BodyText"/>
              <w:rPr>
                <w:lang w:val="en-NZ"/>
              </w:rPr>
            </w:pPr>
            <w:r w:rsidRPr="000C5D85">
              <w:t xml:space="preserve">Evidence required to demonstrate competence in this unit must be relevant to and satisfy all of the requirements of the elements and performance criteria and include knowledge of: </w:t>
            </w:r>
          </w:p>
        </w:tc>
      </w:tr>
      <w:tr w:rsidTr="000C5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D85" w:rsidP="000C5D85">
            <w:pPr>
              <w:pStyle w:val="ListBullet"/>
            </w:pPr>
            <w:r w:rsidRPr="000C5D85">
              <w:t>fault-finding and troubleshooti</w:t>
            </w:r>
            <w:r w:rsidRPr="000C5D85">
              <w:t>ng techniques</w:t>
            </w:r>
          </w:p>
          <w:p w:rsidR="00000000" w:rsidRPr="000C5D85" w:rsidP="000C5D85">
            <w:pPr>
              <w:pStyle w:val="ListBullet"/>
            </w:pPr>
            <w:r w:rsidRPr="000C5D85">
              <w:t xml:space="preserve">hazardous activities, including lifting, climbing, working in confined spaces or aloft, and use of power tools </w:t>
            </w:r>
          </w:p>
          <w:p w:rsidR="00000000" w:rsidRPr="000C5D85" w:rsidP="000C5D85">
            <w:pPr>
              <w:pStyle w:val="ListBullet"/>
            </w:pPr>
            <w:r w:rsidRPr="000C5D85">
              <w:t>quality and safety checks</w:t>
            </w:r>
          </w:p>
          <w:p w:rsidR="00000000" w:rsidRPr="000C5D85" w:rsidP="000C5D85">
            <w:pPr>
              <w:pStyle w:val="ListBullet"/>
            </w:pPr>
            <w:r w:rsidRPr="000C5D85">
              <w:t>pipeline preparation, including:</w:t>
            </w:r>
          </w:p>
          <w:p w:rsidR="00000000" w:rsidRPr="000C5D85" w:rsidP="000C5D85">
            <w:pPr>
              <w:pStyle w:val="ListBullet2"/>
            </w:pPr>
            <w:r w:rsidRPr="000C5D85">
              <w:t>relevant authorities and persons to be notified and approval requirements</w:t>
            </w:r>
          </w:p>
          <w:p w:rsidR="00000000" w:rsidRPr="000C5D85" w:rsidP="000C5D85">
            <w:pPr>
              <w:pStyle w:val="ListBullet2"/>
            </w:pPr>
            <w:r w:rsidRPr="000C5D85">
              <w:t xml:space="preserve">types of pipeline materials </w:t>
            </w:r>
          </w:p>
          <w:p w:rsidR="00000000" w:rsidRPr="000C5D85" w:rsidP="000C5D85">
            <w:pPr>
              <w:pStyle w:val="ListBullet2"/>
            </w:pPr>
            <w:r w:rsidRPr="000C5D85">
              <w:t>new and existing pipelines and stations</w:t>
            </w:r>
          </w:p>
          <w:p w:rsidR="00000000" w:rsidRPr="000C5D85" w:rsidP="000C5D85">
            <w:pPr>
              <w:pStyle w:val="ListBullet2"/>
            </w:pPr>
            <w:r w:rsidRPr="000C5D85">
              <w:t>trap launchers and receivers installed</w:t>
            </w:r>
          </w:p>
          <w:p w:rsidR="00000000" w:rsidRPr="000C5D85" w:rsidP="000C5D85">
            <w:pPr>
              <w:pStyle w:val="ListBullet2"/>
            </w:pPr>
            <w:r w:rsidRPr="000C5D85">
              <w:t>water and waste disposal requirements</w:t>
            </w:r>
          </w:p>
          <w:p w:rsidR="00000000" w:rsidRPr="000C5D85" w:rsidP="000C5D85">
            <w:pPr>
              <w:pStyle w:val="ListBullet2"/>
            </w:pPr>
            <w:r w:rsidRPr="000C5D85">
              <w:t>pipeline pigging sequence</w:t>
            </w:r>
          </w:p>
          <w:p w:rsidR="00000000" w:rsidRPr="000C5D85" w:rsidP="000C5D85">
            <w:pPr>
              <w:pStyle w:val="ListBullet"/>
            </w:pPr>
            <w:r w:rsidRPr="000C5D85">
              <w:t>pigging a</w:t>
            </w:r>
            <w:r w:rsidRPr="000C5D85">
              <w:t xml:space="preserve"> main pipeline, including:</w:t>
            </w:r>
          </w:p>
          <w:p w:rsidR="00000000" w:rsidRPr="000C5D85" w:rsidP="000C5D85">
            <w:pPr>
              <w:pStyle w:val="ListBullet2"/>
            </w:pPr>
            <w:r w:rsidRPr="000C5D85">
              <w:t>insertion/launching</w:t>
            </w:r>
          </w:p>
          <w:p w:rsidR="00000000" w:rsidRPr="000C5D85" w:rsidP="000C5D85">
            <w:pPr>
              <w:pStyle w:val="ListBullet2"/>
            </w:pPr>
            <w:r w:rsidRPr="000C5D85">
              <w:t>monitoring and communication</w:t>
            </w:r>
          </w:p>
          <w:p w:rsidR="00000000" w:rsidRPr="000C5D85" w:rsidP="000C5D85">
            <w:pPr>
              <w:pStyle w:val="ListBullet2"/>
            </w:pPr>
            <w:r w:rsidRPr="000C5D85">
              <w:t>capture/recovery</w:t>
            </w:r>
          </w:p>
          <w:p w:rsidR="00000000" w:rsidRPr="000C5D85" w:rsidP="000C5D85">
            <w:pPr>
              <w:pStyle w:val="ListBullet2"/>
            </w:pPr>
            <w:r w:rsidRPr="000C5D85">
              <w:t>dangers</w:t>
            </w:r>
          </w:p>
          <w:p w:rsidR="00000000" w:rsidRPr="000C5D85" w:rsidP="000C5D85">
            <w:pPr>
              <w:pStyle w:val="ListBullet"/>
            </w:pPr>
            <w:r w:rsidRPr="000C5D85">
              <w:t>relevant documentation, reporting and communication for pigging</w:t>
            </w:r>
          </w:p>
          <w:p w:rsidR="00000000" w:rsidRPr="000C5D85" w:rsidP="000C5D85">
            <w:pPr>
              <w:pStyle w:val="ListBullet"/>
            </w:pPr>
            <w:r w:rsidRPr="000C5D85">
              <w:t>relevant industry plant, equipment, tools and materials</w:t>
            </w:r>
          </w:p>
          <w:p w:rsidR="00000000" w:rsidRPr="000C5D85" w:rsidP="000C5D85">
            <w:pPr>
              <w:pStyle w:val="ListBullet"/>
            </w:pPr>
            <w:r w:rsidRPr="000C5D85">
              <w:t>relevant work permits</w:t>
            </w:r>
          </w:p>
          <w:p w:rsidR="00000000" w:rsidRPr="000C5D85" w:rsidP="000C5D85">
            <w:pPr>
              <w:pStyle w:val="ListBullet"/>
            </w:pPr>
            <w:r w:rsidRPr="000C5D85">
              <w:t>relevant workplace safety requirements, including:</w:t>
            </w:r>
          </w:p>
          <w:p w:rsidR="00000000" w:rsidRPr="000C5D85" w:rsidP="000C5D85">
            <w:pPr>
              <w:pStyle w:val="ListBullet2"/>
            </w:pPr>
            <w:r w:rsidRPr="000C5D85">
              <w:t>legislated work health and safety (WHS)/occupational health and safety (OHS) requirements</w:t>
            </w:r>
          </w:p>
          <w:p w:rsidR="00000000" w:rsidRPr="000C5D85" w:rsidP="000C5D85">
            <w:pPr>
              <w:pStyle w:val="ListBullet2"/>
            </w:pPr>
            <w:r w:rsidRPr="000C5D85">
              <w:t>legislated industry/technical specific requirements</w:t>
            </w:r>
          </w:p>
          <w:p w:rsidR="00000000" w:rsidRPr="000C5D85" w:rsidP="000C5D85">
            <w:pPr>
              <w:pStyle w:val="ListBullet2"/>
            </w:pPr>
            <w:r w:rsidRPr="000C5D85">
              <w:t>workplace safety procedures</w:t>
            </w:r>
          </w:p>
          <w:p w:rsidR="00000000" w:rsidRPr="000C5D85" w:rsidP="000C5D85">
            <w:pPr>
              <w:pStyle w:val="ListBullet2"/>
            </w:pPr>
            <w:r w:rsidRPr="000C5D85">
              <w:t>manufacturer requirements</w:t>
            </w:r>
          </w:p>
          <w:p w:rsidR="00000000" w:rsidRPr="000C5D85" w:rsidP="000C5D85">
            <w:pPr>
              <w:pStyle w:val="ListBullet"/>
            </w:pPr>
            <w:r w:rsidRPr="000C5D85">
              <w:t>traffic</w:t>
            </w:r>
            <w:r w:rsidRPr="000C5D85">
              <w:t xml:space="preserve"> management plans</w:t>
            </w:r>
          </w:p>
          <w:p w:rsidR="00000000" w:rsidRPr="000C5D85" w:rsidP="000C5D85">
            <w:pPr>
              <w:pStyle w:val="ListBullet"/>
            </w:pPr>
            <w:r w:rsidRPr="000C5D85">
              <w:t>types of data outputs from different PIGs</w:t>
            </w:r>
          </w:p>
          <w:p w:rsidR="00000000" w:rsidRPr="000C5D85" w:rsidP="000C5D85">
            <w:pPr>
              <w:pStyle w:val="ListBullet"/>
            </w:pPr>
            <w:r w:rsidRPr="000C5D85">
              <w:t>types of PIGs and applications</w:t>
            </w:r>
          </w:p>
          <w:p w:rsidR="00000000" w:rsidRPr="000C5D85" w:rsidP="000C5D85">
            <w:pPr>
              <w:pStyle w:val="ListBullet"/>
            </w:pPr>
            <w:r w:rsidRPr="000C5D85">
              <w:t>waste disposal.</w:t>
            </w:r>
          </w:p>
        </w:tc>
      </w:tr>
    </w:tbl>
    <w:p w:rsidR="00000000" w:rsidRPr="000C5D85" w:rsidP="000C5D85">
      <w:pPr>
        <w:pStyle w:val="NoPaddingFontSize1"/>
      </w:pPr>
    </w:p>
    <w:p w:rsidR="00000000" w:rsidRPr="000C5D85" w:rsidP="000C5D85">
      <w:pPr>
        <w:pStyle w:val="AllowPageBreak"/>
      </w:pPr>
    </w:p>
    <w:p w:rsidR="00000000" w:rsidRPr="000C5D85" w:rsidP="000C5D85">
      <w:pPr>
        <w:pStyle w:val="Heading1"/>
      </w:pPr>
      <w:bookmarkStart w:id="4" w:name="O_1244512"/>
      <w:bookmarkEnd w:id="4"/>
      <w:r w:rsidRPr="000C5D85">
        <w:t>Assessment Conditions</w:t>
      </w:r>
    </w:p>
    <w:tbl>
      <w:tblPr>
        <w:tblW w:w="9497" w:type="dxa"/>
        <w:tblLayout w:type="fixed"/>
        <w:tblCellMar>
          <w:left w:w="62" w:type="dxa"/>
          <w:right w:w="62" w:type="dxa"/>
        </w:tblCellMar>
        <w:tblLook w:val="0000"/>
      </w:tblPr>
      <w:tblGrid>
        <w:gridCol w:w="9497"/>
      </w:tblGrid>
      <w:tr w:rsidTr="000C5D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D85" w:rsidP="000C5D85">
            <w:pPr>
              <w:pStyle w:val="BodyText"/>
            </w:pPr>
            <w:r w:rsidRPr="000C5D85">
              <w:t xml:space="preserve">As a minimum, assessors must satisfy applicable regulatory requirements, which include requirements in the Standards for Registered Training Organisations current at the time of assessment. </w:t>
            </w:r>
          </w:p>
          <w:p w:rsidR="00000000" w:rsidRPr="000C5D85" w:rsidP="000C5D85">
            <w:pPr>
              <w:pStyle w:val="BodyText"/>
            </w:pPr>
            <w:r w:rsidRPr="000C5D85">
              <w:t>As a minimum, assessment must satisfy applicable regulatory requi</w:t>
            </w:r>
            <w:r w:rsidRPr="000C5D85">
              <w:t xml:space="preserve">rements, which include requirements in the Standards for Registered Training Organisations current at the time of </w:t>
            </w:r>
            <w:r w:rsidRPr="000C5D85">
              <w:t>assessment.</w:t>
            </w:r>
          </w:p>
          <w:p w:rsidR="00000000" w:rsidRPr="000C5D85" w:rsidP="000C5D85">
            <w:pPr>
              <w:pStyle w:val="BodyText"/>
            </w:pPr>
            <w:r w:rsidRPr="000C5D85">
              <w:t>Assessment must occur in workplace operational situations where it is appropriate to do so; where this is not appropriate, assessm</w:t>
            </w:r>
            <w:r w:rsidRPr="000C5D85">
              <w:t>ent must occur in simulated workplace operational situations that replicate workplace conditions.</w:t>
            </w:r>
          </w:p>
          <w:p w:rsidR="00000000" w:rsidRPr="000C5D85" w:rsidP="000C5D85">
            <w:pPr>
              <w:pStyle w:val="BodyText"/>
            </w:pPr>
            <w:r w:rsidRPr="000C5D85">
              <w:t>Assessment processes and techniques must be appropriate to the language, literacy and numeracy requirements of the work being performed and the needs of the c</w:t>
            </w:r>
            <w:r w:rsidRPr="000C5D85">
              <w:t>andidate.</w:t>
            </w:r>
          </w:p>
          <w:p w:rsidR="00000000" w:rsidRPr="000C5D85" w:rsidP="000C5D85">
            <w:pPr>
              <w:pStyle w:val="BodyText"/>
            </w:pPr>
            <w:r w:rsidRPr="000C5D85">
              <w:t>Resources for assessment must include access to:</w:t>
            </w:r>
          </w:p>
          <w:p w:rsidR="00000000" w:rsidRPr="000C5D85" w:rsidP="000C5D85">
            <w:pPr>
              <w:pStyle w:val="ListBullet"/>
            </w:pPr>
            <w:r w:rsidRPr="000C5D85">
              <w:t>a range of relevant exercises, case studies and/or other simulations</w:t>
            </w:r>
          </w:p>
          <w:p w:rsidR="00000000" w:rsidRPr="000C5D85" w:rsidP="000C5D85">
            <w:pPr>
              <w:pStyle w:val="ListBullet"/>
            </w:pPr>
            <w:r w:rsidRPr="000C5D85">
              <w:t xml:space="preserve">relevant and appropriate materials, tools, equipment and PPE currently used in industry </w:t>
            </w:r>
          </w:p>
          <w:p w:rsidR="00000000" w:rsidRPr="000C5D85" w:rsidP="000C5D85">
            <w:pPr>
              <w:pStyle w:val="ListBullet"/>
            </w:pPr>
            <w:r w:rsidRPr="000C5D85">
              <w:t>applicable documentation, including wo</w:t>
            </w:r>
            <w:r w:rsidRPr="000C5D85">
              <w:t>rkplace procedures, equipment specifications, regulations, codes of practice and operation manuals.</w:t>
            </w:r>
          </w:p>
        </w:tc>
      </w:tr>
    </w:tbl>
    <w:p w:rsidR="00000000" w:rsidRPr="000C5D85" w:rsidP="000C5D85">
      <w:pPr>
        <w:pStyle w:val="NoPaddingFontSize1"/>
      </w:pPr>
    </w:p>
    <w:p w:rsidR="00000000" w:rsidRPr="000C5D85" w:rsidP="000C5D85">
      <w:pPr>
        <w:pStyle w:val="AllowPageBreak"/>
      </w:pPr>
    </w:p>
    <w:p w:rsidR="00000000" w:rsidRPr="000C5D85" w:rsidP="000C5D85">
      <w:pPr>
        <w:pStyle w:val="Heading1"/>
      </w:pPr>
      <w:bookmarkStart w:id="5" w:name="O_1244515"/>
      <w:bookmarkEnd w:id="5"/>
      <w:r w:rsidRPr="000C5D85">
        <w:t>Links</w:t>
      </w:r>
    </w:p>
    <w:p w:rsidR="00000000" w:rsidRPr="000C5D85" w:rsidP="006F49E6">
      <w:pPr>
        <w:pStyle w:val="BodyText"/>
      </w:pPr>
      <w:r w:rsidRPr="000C5D8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56E59">
        <w:rPr>
          <w:rStyle w:val="Hyperlink"/>
        </w:rPr>
        <w:t>https://vetnet.gov.au/Pages/TrainingDocs.aspx?q=6a6c032e-ffcb-4f3d-8063-415efbd261e8</w:t>
      </w:r>
      <w:r>
        <w:fldChar w:fldCharType="end"/>
      </w:r>
    </w:p>
    <w:p w:rsidR="00000000" w:rsidRPr="000C5D85" w:rsidP="000C5D85"/>
    <w:sectPr w:rsidSect="000C5D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85" w:rsidRPr="006F49E6" w:rsidP="006F4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E6" w:rsidP="000C5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9E6" w:rsidP="000C5D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49E6" w:rsidP="000C5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D85" w:rsidRPr="006F49E6" w:rsidP="006F49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E6" w:rsidRPr="002D2AF8" w:rsidP="000C5D85">
    <w:pPr>
      <w:pStyle w:val="Header"/>
      <w:framePr w:wrap="around"/>
    </w:pPr>
    <w:r>
      <w:fldChar w:fldCharType="begin"/>
    </w:r>
    <w:r>
      <w:instrText xml:space="preserve"> TITLE   \* MERGEFORMAT </w:instrText>
    </w:r>
    <w:r>
      <w:fldChar w:fldCharType="separate"/>
    </w:r>
    <w:r>
      <w:t>Assessment Requirements for UEGNSG055 Launch and recover PIGs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6F49E6" w:rsidP="000C5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4E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87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EF0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D85"/>
    <w:pPr>
      <w:spacing w:before="360" w:after="60"/>
      <w:outlineLvl w:val="0"/>
    </w:pPr>
    <w:rPr>
      <w:sz w:val="32"/>
    </w:rPr>
  </w:style>
  <w:style w:type="paragraph" w:styleId="Heading2">
    <w:name w:val="heading 2"/>
    <w:basedOn w:val="HeadingBase"/>
    <w:next w:val="BodyText"/>
    <w:link w:val="Heading2Char"/>
    <w:qFormat/>
    <w:rsid w:val="000C5D85"/>
    <w:pPr>
      <w:keepLines/>
      <w:spacing w:before="240" w:after="120"/>
      <w:outlineLvl w:val="1"/>
    </w:pPr>
    <w:rPr>
      <w:sz w:val="28"/>
      <w:szCs w:val="40"/>
    </w:rPr>
  </w:style>
  <w:style w:type="paragraph" w:styleId="Heading3">
    <w:name w:val="heading 3"/>
    <w:basedOn w:val="HeadingBase"/>
    <w:next w:val="BodyText"/>
    <w:link w:val="Heading3Char"/>
    <w:qFormat/>
    <w:rsid w:val="000C5D85"/>
    <w:pPr>
      <w:spacing w:before="180" w:after="120"/>
      <w:outlineLvl w:val="2"/>
    </w:pPr>
    <w:rPr>
      <w:spacing w:val="-10"/>
      <w:kern w:val="32"/>
    </w:rPr>
  </w:style>
  <w:style w:type="paragraph" w:styleId="Heading4">
    <w:name w:val="heading 4"/>
    <w:basedOn w:val="HeadingBase"/>
    <w:next w:val="BodyText"/>
    <w:link w:val="Heading4Char"/>
    <w:qFormat/>
    <w:rsid w:val="000C5D85"/>
    <w:pPr>
      <w:spacing w:before="160" w:after="120"/>
      <w:outlineLvl w:val="3"/>
    </w:pPr>
    <w:rPr>
      <w:sz w:val="22"/>
    </w:rPr>
  </w:style>
  <w:style w:type="paragraph" w:styleId="Heading5">
    <w:name w:val="heading 5"/>
    <w:basedOn w:val="HeadingBase"/>
    <w:next w:val="Normal"/>
    <w:link w:val="Heading5Char"/>
    <w:qFormat/>
    <w:rsid w:val="000C5D85"/>
    <w:pPr>
      <w:spacing w:before="80"/>
      <w:outlineLvl w:val="4"/>
    </w:pPr>
    <w:rPr>
      <w:color w:val="918585"/>
      <w:sz w:val="20"/>
    </w:rPr>
  </w:style>
  <w:style w:type="paragraph" w:styleId="Heading6">
    <w:name w:val="heading 6"/>
    <w:basedOn w:val="HeadingBase"/>
    <w:next w:val="Normal"/>
    <w:link w:val="Heading6Char"/>
    <w:qFormat/>
    <w:rsid w:val="000C5D85"/>
    <w:pPr>
      <w:spacing w:before="60"/>
      <w:outlineLvl w:val="5"/>
    </w:pPr>
    <w:rPr>
      <w:color w:val="918585"/>
      <w:sz w:val="20"/>
    </w:rPr>
  </w:style>
  <w:style w:type="paragraph" w:styleId="Heading7">
    <w:name w:val="heading 7"/>
    <w:basedOn w:val="Normal"/>
    <w:next w:val="Normal"/>
    <w:link w:val="Heading7Char"/>
    <w:qFormat/>
    <w:rsid w:val="000C5D85"/>
    <w:pPr>
      <w:ind w:left="720"/>
      <w:outlineLvl w:val="6"/>
    </w:pPr>
    <w:rPr>
      <w:i/>
    </w:rPr>
  </w:style>
  <w:style w:type="paragraph" w:styleId="Heading8">
    <w:name w:val="heading 8"/>
    <w:basedOn w:val="Normal"/>
    <w:next w:val="Normal"/>
    <w:link w:val="Heading8Char"/>
    <w:qFormat/>
    <w:rsid w:val="000C5D85"/>
    <w:pPr>
      <w:ind w:left="720"/>
      <w:outlineLvl w:val="7"/>
    </w:pPr>
    <w:rPr>
      <w:i/>
    </w:rPr>
  </w:style>
  <w:style w:type="paragraph" w:styleId="Heading9">
    <w:name w:val="heading 9"/>
    <w:basedOn w:val="Normal"/>
    <w:next w:val="Normal"/>
    <w:link w:val="Heading9Char"/>
    <w:qFormat/>
    <w:rsid w:val="000C5D85"/>
    <w:pPr>
      <w:ind w:left="720"/>
      <w:outlineLvl w:val="8"/>
    </w:pPr>
    <w:rPr>
      <w:i/>
    </w:rPr>
  </w:style>
  <w:style w:type="character" w:default="1" w:styleId="DefaultParagraphFont">
    <w:name w:val="Default Paragraph Font"/>
    <w:uiPriority w:val="1"/>
    <w:unhideWhenUsed/>
    <w:rsid w:val="000C5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D85"/>
  </w:style>
  <w:style w:type="character" w:customStyle="1" w:styleId="Heading1Char">
    <w:name w:val="Heading 1 Char"/>
    <w:basedOn w:val="DefaultParagraphFont"/>
    <w:link w:val="Heading1"/>
    <w:rsid w:val="000C5D85"/>
    <w:rPr>
      <w:rFonts w:ascii="Times New Roman" w:eastAsia="Times New Roman" w:hAnsi="Times New Roman" w:cs="Times New Roman"/>
      <w:b/>
      <w:sz w:val="32"/>
      <w:szCs w:val="20"/>
      <w:lang w:eastAsia="en-US"/>
    </w:rPr>
  </w:style>
  <w:style w:type="paragraph" w:styleId="BodyText">
    <w:name w:val="Body Text"/>
    <w:basedOn w:val="Normal"/>
    <w:link w:val="BodyTextChar"/>
    <w:rsid w:val="000C5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D85"/>
    <w:rPr>
      <w:rFonts w:ascii="Times New Roman" w:eastAsia="Times New Roman" w:hAnsi="Times New Roman" w:cs="Times New Roman"/>
      <w:sz w:val="24"/>
      <w:lang w:eastAsia="en-US"/>
    </w:rPr>
  </w:style>
  <w:style w:type="paragraph" w:styleId="ListBullet">
    <w:name w:val="List Bullet"/>
    <w:basedOn w:val="List"/>
    <w:rsid w:val="000C5D85"/>
    <w:pPr>
      <w:numPr>
        <w:numId w:val="12"/>
      </w:numPr>
      <w:tabs>
        <w:tab w:val="clear" w:pos="340"/>
      </w:tabs>
      <w:spacing w:before="40" w:after="40"/>
    </w:pPr>
  </w:style>
  <w:style w:type="character" w:customStyle="1" w:styleId="SpecialBold">
    <w:name w:val="Special Bold"/>
    <w:basedOn w:val="DefaultParagraphFont"/>
    <w:rsid w:val="000C5D85"/>
    <w:rPr>
      <w:b/>
      <w:spacing w:val="0"/>
    </w:rPr>
  </w:style>
  <w:style w:type="paragraph" w:styleId="ListBullet2">
    <w:name w:val="List Bullet 2"/>
    <w:basedOn w:val="List2"/>
    <w:rsid w:val="000C5D85"/>
    <w:pPr>
      <w:numPr>
        <w:numId w:val="13"/>
      </w:numPr>
      <w:tabs>
        <w:tab w:val="clear" w:pos="680"/>
      </w:tabs>
    </w:pPr>
  </w:style>
  <w:style w:type="paragraph" w:customStyle="1" w:styleId="SuperHeading">
    <w:name w:val="SuperHeading"/>
    <w:basedOn w:val="Normal"/>
    <w:rsid w:val="000C5D85"/>
    <w:pPr>
      <w:spacing w:before="240" w:after="120"/>
      <w:outlineLvl w:val="0"/>
    </w:pPr>
    <w:rPr>
      <w:rFonts w:ascii="Times New Roman" w:hAnsi="Times New Roman"/>
      <w:b/>
      <w:sz w:val="32"/>
    </w:rPr>
  </w:style>
  <w:style w:type="paragraph" w:customStyle="1" w:styleId="AllowPageBreak">
    <w:name w:val="AllowPageBreak"/>
    <w:rsid w:val="000C5D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5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D85"/>
    <w:rPr>
      <w:rFonts w:ascii="Courier New" w:eastAsia="Times New Roman" w:hAnsi="Courier New" w:cs="Times New Roman"/>
      <w:i/>
      <w:szCs w:val="20"/>
      <w:lang w:eastAsia="en-US"/>
    </w:rPr>
  </w:style>
  <w:style w:type="paragraph" w:customStyle="1" w:styleId="HeadingBase">
    <w:name w:val="Heading Base"/>
    <w:rsid w:val="000C5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D85"/>
    <w:pPr>
      <w:tabs>
        <w:tab w:val="right" w:leader="dot" w:pos="9072"/>
      </w:tabs>
      <w:ind w:left="567"/>
    </w:pPr>
    <w:rPr>
      <w:szCs w:val="22"/>
    </w:rPr>
  </w:style>
  <w:style w:type="paragraph" w:customStyle="1" w:styleId="TOCBase">
    <w:name w:val="TOC Base"/>
    <w:rsid w:val="000C5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D85"/>
    <w:pPr>
      <w:tabs>
        <w:tab w:val="right" w:leader="dot" w:pos="9072"/>
      </w:tabs>
      <w:spacing w:before="40" w:after="40"/>
      <w:ind w:left="284"/>
    </w:pPr>
    <w:rPr>
      <w:rFonts w:ascii="Times New Roman" w:hAnsi="Times New Roman"/>
    </w:rPr>
  </w:style>
  <w:style w:type="paragraph" w:styleId="TOC1">
    <w:name w:val="toc 1"/>
    <w:basedOn w:val="TOCBase"/>
    <w:next w:val="Normal"/>
    <w:rsid w:val="000C5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D85"/>
    <w:rPr>
      <w:rFonts w:ascii="Times New Roman" w:eastAsia="Times New Roman" w:hAnsi="Times New Roman" w:cs="Times New Roman"/>
      <w:sz w:val="16"/>
      <w:lang w:eastAsia="en-US"/>
    </w:rPr>
  </w:style>
  <w:style w:type="paragraph" w:styleId="Title">
    <w:name w:val="Title"/>
    <w:basedOn w:val="HeadingBase"/>
    <w:link w:val="TitleChar"/>
    <w:qFormat/>
    <w:rsid w:val="000C5D85"/>
    <w:pPr>
      <w:spacing w:before="5040"/>
      <w:jc w:val="center"/>
    </w:pPr>
    <w:rPr>
      <w:sz w:val="48"/>
      <w:szCs w:val="72"/>
      <w:lang w:val="en-US"/>
    </w:rPr>
  </w:style>
  <w:style w:type="character" w:customStyle="1" w:styleId="TitleChar">
    <w:name w:val="Title Char"/>
    <w:basedOn w:val="DefaultParagraphFont"/>
    <w:link w:val="Title"/>
    <w:rsid w:val="000C5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D85"/>
    <w:pPr>
      <w:tabs>
        <w:tab w:val="left" w:pos="3600"/>
        <w:tab w:val="left" w:pos="3958"/>
      </w:tabs>
    </w:pPr>
  </w:style>
  <w:style w:type="paragraph" w:styleId="List">
    <w:name w:val="List"/>
    <w:basedOn w:val="BodyText"/>
    <w:next w:val="BodyText"/>
    <w:rsid w:val="000C5D85"/>
    <w:pPr>
      <w:tabs>
        <w:tab w:val="left" w:pos="340"/>
      </w:tabs>
      <w:spacing w:before="60" w:after="60"/>
      <w:ind w:left="340" w:hanging="340"/>
    </w:pPr>
  </w:style>
  <w:style w:type="paragraph" w:customStyle="1" w:styleId="Note">
    <w:name w:val="Note"/>
    <w:basedOn w:val="BodyText"/>
    <w:rsid w:val="000C5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D85"/>
    <w:pPr>
      <w:framePr w:wrap="auto" w:hAnchor="text" w:y="6049"/>
    </w:pPr>
    <w:rPr>
      <w:color w:val="000000"/>
      <w:sz w:val="40"/>
    </w:rPr>
  </w:style>
  <w:style w:type="paragraph" w:customStyle="1" w:styleId="TOCTitle">
    <w:name w:val="TOCTitle"/>
    <w:basedOn w:val="Heading1"/>
    <w:rsid w:val="000C5D85"/>
    <w:pPr>
      <w:spacing w:after="240"/>
      <w:jc w:val="center"/>
      <w:outlineLvl w:val="9"/>
    </w:pPr>
    <w:rPr>
      <w:caps/>
    </w:rPr>
  </w:style>
  <w:style w:type="paragraph" w:customStyle="1" w:styleId="Version">
    <w:name w:val="Version"/>
    <w:rsid w:val="000C5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D85"/>
    <w:pPr>
      <w:keepNext w:val="0"/>
      <w:tabs>
        <w:tab w:val="right" w:pos="4176"/>
      </w:tabs>
      <w:ind w:left="198" w:hanging="198"/>
    </w:pPr>
    <w:rPr>
      <w:rFonts w:ascii="Garamond" w:hAnsi="Garamond"/>
    </w:rPr>
  </w:style>
  <w:style w:type="paragraph" w:styleId="IndexHeading">
    <w:name w:val="index heading"/>
    <w:basedOn w:val="Normal"/>
    <w:next w:val="Index1"/>
    <w:semiHidden/>
    <w:rsid w:val="000C5D85"/>
    <w:pPr>
      <w:spacing w:before="120" w:after="120"/>
    </w:pPr>
    <w:rPr>
      <w:rFonts w:ascii="Arial" w:hAnsi="Arial"/>
      <w:b/>
      <w:color w:val="918585"/>
      <w:sz w:val="24"/>
    </w:rPr>
  </w:style>
  <w:style w:type="paragraph" w:styleId="Header">
    <w:name w:val="header"/>
    <w:basedOn w:val="Normal"/>
    <w:link w:val="HeaderChar"/>
    <w:rsid w:val="000C5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D85"/>
    <w:rPr>
      <w:rFonts w:ascii="Times New Roman" w:eastAsia="Times New Roman" w:hAnsi="Times New Roman" w:cs="Times New Roman"/>
      <w:sz w:val="16"/>
      <w:szCs w:val="20"/>
      <w:lang w:val="en-GB" w:eastAsia="en-US"/>
    </w:rPr>
  </w:style>
  <w:style w:type="paragraph" w:customStyle="1" w:styleId="Chapter">
    <w:name w:val="Chapter"/>
    <w:basedOn w:val="Normal"/>
    <w:rsid w:val="000C5D85"/>
    <w:pPr>
      <w:spacing w:before="240"/>
    </w:pPr>
    <w:rPr>
      <w:rFonts w:ascii="Times New Roman" w:hAnsi="Times New Roman"/>
      <w:smallCaps/>
      <w:spacing w:val="80"/>
      <w:sz w:val="28"/>
    </w:rPr>
  </w:style>
  <w:style w:type="paragraph" w:customStyle="1" w:styleId="InChapter">
    <w:name w:val="InChapter"/>
    <w:basedOn w:val="Heading3"/>
    <w:rsid w:val="000C5D85"/>
    <w:pPr>
      <w:spacing w:after="240"/>
      <w:outlineLvl w:val="9"/>
    </w:pPr>
    <w:rPr>
      <w:noProof/>
    </w:rPr>
  </w:style>
  <w:style w:type="paragraph" w:styleId="Index2">
    <w:name w:val="index 2"/>
    <w:basedOn w:val="Normal"/>
    <w:next w:val="Normal"/>
    <w:semiHidden/>
    <w:rsid w:val="000C5D85"/>
    <w:pPr>
      <w:tabs>
        <w:tab w:val="right" w:pos="4176"/>
      </w:tabs>
      <w:ind w:left="568" w:hanging="284"/>
    </w:pPr>
    <w:rPr>
      <w:rFonts w:ascii="Garamond" w:hAnsi="Garamond"/>
    </w:rPr>
  </w:style>
  <w:style w:type="paragraph" w:customStyle="1" w:styleId="Byline">
    <w:name w:val="Byline"/>
    <w:rsid w:val="000C5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D85"/>
    <w:pPr>
      <w:tabs>
        <w:tab w:val="clear" w:pos="3600"/>
        <w:tab w:val="clear" w:pos="3958"/>
      </w:tabs>
      <w:jc w:val="right"/>
    </w:pPr>
  </w:style>
  <w:style w:type="character" w:styleId="Emphasis">
    <w:name w:val="Emphasis"/>
    <w:basedOn w:val="DefaultParagraphFont"/>
    <w:qFormat/>
    <w:rsid w:val="000C5D85"/>
    <w:rPr>
      <w:i/>
    </w:rPr>
  </w:style>
  <w:style w:type="paragraph" w:styleId="Caption">
    <w:name w:val="caption"/>
    <w:basedOn w:val="BodyText"/>
    <w:next w:val="Normal"/>
    <w:qFormat/>
    <w:rsid w:val="000C5D85"/>
    <w:pPr>
      <w:framePr w:w="2268" w:hSpace="181" w:vSpace="181" w:wrap="around" w:vAnchor="text" w:hAnchor="page" w:x="1135" w:y="285" w:anchorLock="1"/>
    </w:pPr>
    <w:rPr>
      <w:i/>
    </w:rPr>
  </w:style>
  <w:style w:type="paragraph" w:customStyle="1" w:styleId="MiniTOCTitle">
    <w:name w:val="MiniTOCTitle"/>
    <w:basedOn w:val="Heading4"/>
    <w:rsid w:val="000C5D85"/>
    <w:pPr>
      <w:spacing w:before="240"/>
      <w:outlineLvl w:val="9"/>
    </w:pPr>
    <w:rPr>
      <w:noProof/>
      <w:sz w:val="24"/>
    </w:rPr>
  </w:style>
  <w:style w:type="paragraph" w:customStyle="1" w:styleId="MiniTOCItem">
    <w:name w:val="MiniTOCItem"/>
    <w:basedOn w:val="ListBullet"/>
    <w:rsid w:val="000C5D85"/>
    <w:pPr>
      <w:numPr>
        <w:numId w:val="0"/>
      </w:numPr>
      <w:tabs>
        <w:tab w:val="right" w:leader="dot" w:pos="6521"/>
      </w:tabs>
      <w:spacing w:before="0" w:after="0"/>
    </w:pPr>
  </w:style>
  <w:style w:type="paragraph" w:customStyle="1" w:styleId="TOFTitle">
    <w:name w:val="TOFTitle"/>
    <w:basedOn w:val="TOCTitle"/>
    <w:rsid w:val="000C5D85"/>
  </w:style>
  <w:style w:type="paragraph" w:styleId="TableofFigures">
    <w:name w:val="table of figures"/>
    <w:basedOn w:val="Normal"/>
    <w:next w:val="Normal"/>
    <w:semiHidden/>
    <w:rsid w:val="000C5D85"/>
    <w:pPr>
      <w:tabs>
        <w:tab w:val="right" w:leader="dot" w:pos="9072"/>
      </w:tabs>
      <w:ind w:left="970" w:hanging="403"/>
    </w:pPr>
    <w:rPr>
      <w:rFonts w:ascii="Times New Roman" w:hAnsi="Times New Roman"/>
      <w:b/>
    </w:rPr>
  </w:style>
  <w:style w:type="paragraph" w:styleId="ListNumber">
    <w:name w:val="List Number"/>
    <w:basedOn w:val="List"/>
    <w:rsid w:val="000C5D85"/>
    <w:pPr>
      <w:numPr>
        <w:numId w:val="15"/>
      </w:numPr>
      <w:tabs>
        <w:tab w:val="clear" w:pos="340"/>
      </w:tabs>
    </w:pPr>
  </w:style>
  <w:style w:type="character" w:customStyle="1" w:styleId="WingdingSymbols">
    <w:name w:val="Wingding Symbols"/>
    <w:rsid w:val="000C5D85"/>
    <w:rPr>
      <w:rFonts w:ascii="Wingdings" w:hAnsi="Wingdings"/>
    </w:rPr>
  </w:style>
  <w:style w:type="paragraph" w:customStyle="1" w:styleId="TableHeading">
    <w:name w:val="Table Heading"/>
    <w:basedOn w:val="HeadingBase"/>
    <w:rsid w:val="000C5D85"/>
    <w:pPr>
      <w:keepLines/>
      <w:pBdr>
        <w:bottom w:val="single" w:sz="6" w:space="1" w:color="918585"/>
      </w:pBdr>
      <w:spacing w:before="240"/>
    </w:pPr>
  </w:style>
  <w:style w:type="character" w:customStyle="1" w:styleId="HotSpot">
    <w:name w:val="HotSpot"/>
    <w:rsid w:val="000C5D85"/>
    <w:rPr>
      <w:color w:val="0033CC"/>
      <w:u w:val="none"/>
    </w:rPr>
  </w:style>
  <w:style w:type="paragraph" w:customStyle="1" w:styleId="BodyTextRight">
    <w:name w:val="Body Text Right"/>
    <w:basedOn w:val="BodyText"/>
    <w:rsid w:val="000C5D85"/>
    <w:pPr>
      <w:spacing w:before="0" w:after="0"/>
      <w:jc w:val="right"/>
    </w:pPr>
  </w:style>
  <w:style w:type="paragraph" w:styleId="Index3">
    <w:name w:val="index 3"/>
    <w:basedOn w:val="ListNumber2"/>
    <w:next w:val="Normal"/>
    <w:semiHidden/>
    <w:rsid w:val="000C5D85"/>
    <w:pPr>
      <w:numPr>
        <w:numId w:val="0"/>
      </w:numPr>
      <w:tabs>
        <w:tab w:val="right" w:leader="dot" w:pos="4176"/>
      </w:tabs>
    </w:pPr>
  </w:style>
  <w:style w:type="paragraph" w:styleId="ListNumber2">
    <w:name w:val="List Number 2"/>
    <w:basedOn w:val="List2"/>
    <w:rsid w:val="000C5D85"/>
    <w:pPr>
      <w:numPr>
        <w:numId w:val="10"/>
      </w:numPr>
      <w:tabs>
        <w:tab w:val="clear" w:pos="1060"/>
      </w:tabs>
    </w:pPr>
  </w:style>
  <w:style w:type="paragraph" w:customStyle="1" w:styleId="MarginNote">
    <w:name w:val="Margin Note"/>
    <w:basedOn w:val="BodyText"/>
    <w:rsid w:val="000C5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D85"/>
    <w:rPr>
      <w:sz w:val="32"/>
    </w:rPr>
  </w:style>
  <w:style w:type="paragraph" w:customStyle="1" w:styleId="HeadingProcedure">
    <w:name w:val="Heading Procedure"/>
    <w:basedOn w:val="HeadingBase"/>
    <w:next w:val="Normal"/>
    <w:rsid w:val="000C5D85"/>
    <w:pPr>
      <w:tabs>
        <w:tab w:val="left" w:pos="0"/>
      </w:tabs>
      <w:spacing w:before="120" w:after="60"/>
    </w:pPr>
    <w:rPr>
      <w:i/>
      <w:color w:val="918585"/>
      <w:sz w:val="22"/>
    </w:rPr>
  </w:style>
  <w:style w:type="paragraph" w:customStyle="1" w:styleId="TableBodyText">
    <w:name w:val="Table Body Text"/>
    <w:basedOn w:val="BodyText"/>
    <w:rsid w:val="000C5D85"/>
    <w:pPr>
      <w:spacing w:before="60" w:after="60"/>
    </w:pPr>
  </w:style>
  <w:style w:type="paragraph" w:styleId="ListContinue">
    <w:name w:val="List Continue"/>
    <w:basedOn w:val="List"/>
    <w:rsid w:val="000C5D85"/>
    <w:pPr>
      <w:ind w:firstLine="0"/>
    </w:pPr>
  </w:style>
  <w:style w:type="paragraph" w:customStyle="1" w:styleId="ListNote">
    <w:name w:val="List Note"/>
    <w:basedOn w:val="List"/>
    <w:rsid w:val="000C5D85"/>
    <w:pPr>
      <w:pBdr>
        <w:top w:val="single" w:sz="6" w:space="2" w:color="918585"/>
        <w:bottom w:val="single" w:sz="6" w:space="2" w:color="918585"/>
      </w:pBdr>
      <w:tabs>
        <w:tab w:val="left" w:pos="1021"/>
      </w:tabs>
      <w:ind w:firstLine="0"/>
    </w:pPr>
  </w:style>
  <w:style w:type="paragraph" w:customStyle="1" w:styleId="Warning">
    <w:name w:val="Warning"/>
    <w:basedOn w:val="BodyText"/>
    <w:rsid w:val="000C5D85"/>
    <w:pPr>
      <w:shd w:val="clear" w:color="auto" w:fill="D9D9D9"/>
      <w:tabs>
        <w:tab w:val="left" w:pos="992"/>
      </w:tabs>
      <w:ind w:left="119" w:right="119"/>
    </w:pPr>
    <w:rPr>
      <w:sz w:val="20"/>
    </w:rPr>
  </w:style>
  <w:style w:type="paragraph" w:customStyle="1" w:styleId="MarginIcons">
    <w:name w:val="Margin Icons"/>
    <w:basedOn w:val="BodyText"/>
    <w:rsid w:val="000C5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D85"/>
    <w:rPr>
      <w:rFonts w:ascii="Courier New" w:hAnsi="Courier New"/>
    </w:rPr>
  </w:style>
  <w:style w:type="paragraph" w:customStyle="1" w:styleId="NoteBullet">
    <w:name w:val="Note Bullet"/>
    <w:basedOn w:val="Note"/>
    <w:rsid w:val="000C5D85"/>
    <w:pPr>
      <w:tabs>
        <w:tab w:val="clear" w:pos="680"/>
      </w:tabs>
      <w:spacing w:before="60" w:after="60"/>
    </w:pPr>
  </w:style>
  <w:style w:type="paragraph" w:customStyle="1" w:styleId="SubHeading2">
    <w:name w:val="SubHeading2"/>
    <w:basedOn w:val="HeadingBase"/>
    <w:rsid w:val="000C5D85"/>
    <w:pPr>
      <w:spacing w:before="240" w:after="60"/>
    </w:pPr>
    <w:rPr>
      <w:sz w:val="20"/>
    </w:rPr>
  </w:style>
  <w:style w:type="paragraph" w:customStyle="1" w:styleId="SubHeading1">
    <w:name w:val="SubHeading1"/>
    <w:basedOn w:val="HeadingBase"/>
    <w:rsid w:val="000C5D85"/>
    <w:pPr>
      <w:spacing w:before="240" w:after="60"/>
    </w:pPr>
    <w:rPr>
      <w:color w:val="918585"/>
      <w:sz w:val="22"/>
    </w:rPr>
  </w:style>
  <w:style w:type="paragraph" w:customStyle="1" w:styleId="SideHeading">
    <w:name w:val="Side Heading"/>
    <w:basedOn w:val="HeadingBase"/>
    <w:rsid w:val="000C5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D85"/>
    <w:pPr>
      <w:tabs>
        <w:tab w:val="num" w:pos="360"/>
      </w:tabs>
    </w:pPr>
  </w:style>
  <w:style w:type="paragraph" w:styleId="PlainText">
    <w:name w:val="Plain Text"/>
    <w:basedOn w:val="Normal"/>
    <w:link w:val="PlainTextChar"/>
    <w:rsid w:val="000C5D85"/>
    <w:rPr>
      <w:sz w:val="20"/>
    </w:rPr>
  </w:style>
  <w:style w:type="character" w:customStyle="1" w:styleId="PlainTextChar">
    <w:name w:val="Plain Text Char"/>
    <w:basedOn w:val="DefaultParagraphFont"/>
    <w:link w:val="PlainText"/>
    <w:rsid w:val="000C5D85"/>
    <w:rPr>
      <w:rFonts w:ascii="Courier New" w:eastAsia="Times New Roman" w:hAnsi="Courier New" w:cs="Times New Roman"/>
      <w:sz w:val="20"/>
      <w:szCs w:val="20"/>
      <w:lang w:eastAsia="en-US"/>
    </w:rPr>
  </w:style>
  <w:style w:type="character" w:customStyle="1" w:styleId="MenuOption">
    <w:name w:val="Menu Option"/>
    <w:basedOn w:val="DefaultParagraphFont"/>
    <w:rsid w:val="000C5D85"/>
    <w:rPr>
      <w:b/>
      <w:smallCaps/>
    </w:rPr>
  </w:style>
  <w:style w:type="paragraph" w:customStyle="1" w:styleId="TableListNumber">
    <w:name w:val="Table List Number"/>
    <w:basedOn w:val="ListNumber"/>
    <w:rsid w:val="000C5D85"/>
    <w:pPr>
      <w:numPr>
        <w:numId w:val="0"/>
      </w:numPr>
    </w:pPr>
  </w:style>
  <w:style w:type="paragraph" w:styleId="TOC4">
    <w:name w:val="toc 4"/>
    <w:basedOn w:val="TOCBase"/>
    <w:next w:val="Normal"/>
    <w:semiHidden/>
    <w:rsid w:val="000C5D85"/>
    <w:pPr>
      <w:tabs>
        <w:tab w:val="right" w:leader="dot" w:pos="9071"/>
      </w:tabs>
      <w:ind w:left="1701"/>
    </w:pPr>
  </w:style>
  <w:style w:type="paragraph" w:customStyle="1" w:styleId="ListAlpha">
    <w:name w:val="List Alpha"/>
    <w:basedOn w:val="List"/>
    <w:rsid w:val="000C5D85"/>
    <w:pPr>
      <w:numPr>
        <w:numId w:val="9"/>
      </w:numPr>
    </w:pPr>
  </w:style>
  <w:style w:type="paragraph" w:customStyle="1" w:styleId="ListAlpha2">
    <w:name w:val="List Alpha 2"/>
    <w:basedOn w:val="List2"/>
    <w:rsid w:val="000C5D85"/>
    <w:pPr>
      <w:numPr>
        <w:numId w:val="8"/>
      </w:numPr>
    </w:pPr>
  </w:style>
  <w:style w:type="paragraph" w:styleId="List2">
    <w:name w:val="List 2"/>
    <w:basedOn w:val="BodyText"/>
    <w:rsid w:val="000C5D85"/>
    <w:pPr>
      <w:tabs>
        <w:tab w:val="left" w:pos="680"/>
      </w:tabs>
      <w:spacing w:before="60" w:after="60"/>
      <w:ind w:left="680" w:hanging="340"/>
    </w:pPr>
  </w:style>
  <w:style w:type="paragraph" w:styleId="List3">
    <w:name w:val="List 3"/>
    <w:basedOn w:val="BodyText"/>
    <w:rsid w:val="000C5D85"/>
    <w:pPr>
      <w:tabs>
        <w:tab w:val="left" w:pos="1021"/>
      </w:tabs>
      <w:spacing w:before="60" w:after="60"/>
      <w:ind w:left="1020" w:hanging="340"/>
    </w:pPr>
  </w:style>
  <w:style w:type="paragraph" w:styleId="List4">
    <w:name w:val="List 4"/>
    <w:basedOn w:val="BodyText"/>
    <w:rsid w:val="000C5D85"/>
    <w:pPr>
      <w:tabs>
        <w:tab w:val="left" w:pos="1361"/>
      </w:tabs>
      <w:spacing w:before="60" w:after="60"/>
      <w:ind w:left="1361" w:hanging="340"/>
    </w:pPr>
  </w:style>
  <w:style w:type="paragraph" w:styleId="List5">
    <w:name w:val="List 5"/>
    <w:basedOn w:val="BodyText"/>
    <w:rsid w:val="000C5D85"/>
    <w:pPr>
      <w:tabs>
        <w:tab w:val="left" w:pos="1701"/>
      </w:tabs>
      <w:spacing w:before="60" w:after="60"/>
      <w:ind w:left="1701" w:hanging="340"/>
    </w:pPr>
  </w:style>
  <w:style w:type="paragraph" w:styleId="ListBullet3">
    <w:name w:val="List Bullet 3"/>
    <w:basedOn w:val="List3"/>
    <w:rsid w:val="000C5D85"/>
    <w:pPr>
      <w:numPr>
        <w:numId w:val="14"/>
      </w:numPr>
      <w:tabs>
        <w:tab w:val="clear" w:pos="1021"/>
      </w:tabs>
      <w:ind w:left="1037" w:hanging="357"/>
    </w:pPr>
  </w:style>
  <w:style w:type="paragraph" w:styleId="ListBullet4">
    <w:name w:val="List Bullet 4"/>
    <w:basedOn w:val="List4"/>
    <w:rsid w:val="000C5D85"/>
    <w:pPr>
      <w:numPr>
        <w:numId w:val="3"/>
      </w:numPr>
      <w:tabs>
        <w:tab w:val="clear" w:pos="1361"/>
      </w:tabs>
    </w:pPr>
  </w:style>
  <w:style w:type="paragraph" w:styleId="ListBullet5">
    <w:name w:val="List Bullet 5"/>
    <w:basedOn w:val="List5"/>
    <w:rsid w:val="000C5D85"/>
    <w:pPr>
      <w:numPr>
        <w:numId w:val="4"/>
      </w:numPr>
    </w:pPr>
  </w:style>
  <w:style w:type="paragraph" w:styleId="ListContinue2">
    <w:name w:val="List Continue 2"/>
    <w:basedOn w:val="List2"/>
    <w:rsid w:val="000C5D85"/>
    <w:pPr>
      <w:ind w:firstLine="0"/>
    </w:pPr>
  </w:style>
  <w:style w:type="paragraph" w:styleId="ListContinue3">
    <w:name w:val="List Continue 3"/>
    <w:basedOn w:val="List3"/>
    <w:rsid w:val="000C5D85"/>
    <w:pPr>
      <w:ind w:left="1021" w:firstLine="0"/>
    </w:pPr>
  </w:style>
  <w:style w:type="paragraph" w:styleId="ListContinue4">
    <w:name w:val="List Continue 4"/>
    <w:basedOn w:val="List4"/>
    <w:rsid w:val="000C5D85"/>
    <w:pPr>
      <w:ind w:firstLine="0"/>
    </w:pPr>
  </w:style>
  <w:style w:type="paragraph" w:styleId="ListContinue5">
    <w:name w:val="List Continue 5"/>
    <w:basedOn w:val="List5"/>
    <w:rsid w:val="000C5D85"/>
    <w:pPr>
      <w:ind w:firstLine="0"/>
    </w:pPr>
  </w:style>
  <w:style w:type="paragraph" w:styleId="ListNumber3">
    <w:name w:val="List Number 3"/>
    <w:basedOn w:val="List3"/>
    <w:rsid w:val="000C5D85"/>
    <w:pPr>
      <w:numPr>
        <w:numId w:val="5"/>
      </w:numPr>
    </w:pPr>
  </w:style>
  <w:style w:type="paragraph" w:styleId="ListNumber4">
    <w:name w:val="List Number 4"/>
    <w:basedOn w:val="List4"/>
    <w:rsid w:val="000C5D85"/>
    <w:pPr>
      <w:numPr>
        <w:numId w:val="6"/>
      </w:numPr>
    </w:pPr>
  </w:style>
  <w:style w:type="paragraph" w:styleId="ListNumber5">
    <w:name w:val="List Number 5"/>
    <w:basedOn w:val="List5"/>
    <w:rsid w:val="000C5D85"/>
    <w:pPr>
      <w:numPr>
        <w:numId w:val="7"/>
      </w:numPr>
    </w:pPr>
  </w:style>
  <w:style w:type="paragraph" w:styleId="BlockText">
    <w:name w:val="Block Text"/>
    <w:basedOn w:val="Normal"/>
    <w:rsid w:val="000C5D85"/>
    <w:pPr>
      <w:spacing w:after="120"/>
      <w:ind w:left="1440" w:right="1440"/>
    </w:pPr>
  </w:style>
  <w:style w:type="character" w:customStyle="1" w:styleId="Subscript">
    <w:name w:val="Subscript"/>
    <w:basedOn w:val="DefaultParagraphFont"/>
    <w:rsid w:val="000C5D85"/>
    <w:rPr>
      <w:sz w:val="16"/>
      <w:vertAlign w:val="subscript"/>
    </w:rPr>
  </w:style>
  <w:style w:type="character" w:customStyle="1" w:styleId="Superscript">
    <w:name w:val="Superscript"/>
    <w:basedOn w:val="DefaultParagraphFont"/>
    <w:rsid w:val="000C5D85"/>
    <w:rPr>
      <w:sz w:val="16"/>
      <w:vertAlign w:val="superscript"/>
    </w:rPr>
  </w:style>
  <w:style w:type="character" w:customStyle="1" w:styleId="Symbols">
    <w:name w:val="Symbols"/>
    <w:basedOn w:val="DefaultParagraphFont"/>
    <w:rsid w:val="000C5D85"/>
    <w:rPr>
      <w:rFonts w:ascii="Symbol" w:hAnsi="Symbol"/>
    </w:rPr>
  </w:style>
  <w:style w:type="character" w:customStyle="1" w:styleId="MenuOptions">
    <w:name w:val="Menu Options"/>
    <w:basedOn w:val="DefaultParagraphFont"/>
    <w:rsid w:val="000C5D85"/>
    <w:rPr>
      <w:rFonts w:ascii="Arial Narrow" w:hAnsi="Arial Narrow"/>
      <w:smallCaps/>
    </w:rPr>
  </w:style>
  <w:style w:type="character" w:customStyle="1" w:styleId="Buttons">
    <w:name w:val="Buttons"/>
    <w:basedOn w:val="DefaultParagraphFont"/>
    <w:rsid w:val="000C5D85"/>
    <w:rPr>
      <w:b/>
    </w:rPr>
  </w:style>
  <w:style w:type="character" w:customStyle="1" w:styleId="Underlined">
    <w:name w:val="Underlined"/>
    <w:basedOn w:val="DefaultParagraphFont"/>
    <w:rsid w:val="000C5D85"/>
    <w:rPr>
      <w:u w:val="single"/>
    </w:rPr>
  </w:style>
  <w:style w:type="paragraph" w:customStyle="1" w:styleId="TableBodyTextRight">
    <w:name w:val="Table Body Text Right"/>
    <w:basedOn w:val="TableBodyText"/>
    <w:rsid w:val="000C5D85"/>
    <w:pPr>
      <w:widowControl w:val="0"/>
      <w:autoSpaceDE w:val="0"/>
      <w:autoSpaceDN w:val="0"/>
      <w:adjustRightInd w:val="0"/>
      <w:jc w:val="right"/>
    </w:pPr>
    <w:rPr>
      <w:rFonts w:cs="Arial"/>
      <w:szCs w:val="18"/>
    </w:rPr>
  </w:style>
  <w:style w:type="paragraph" w:customStyle="1" w:styleId="CopyrightText">
    <w:name w:val="Copyright Text"/>
    <w:basedOn w:val="BodyText"/>
    <w:rsid w:val="000C5D85"/>
    <w:rPr>
      <w:sz w:val="18"/>
    </w:rPr>
  </w:style>
  <w:style w:type="paragraph" w:customStyle="1" w:styleId="BodySmallRight">
    <w:name w:val="Body Small Right"/>
    <w:basedOn w:val="BodyTextRight"/>
    <w:rsid w:val="000C5D85"/>
    <w:rPr>
      <w:sz w:val="18"/>
      <w:szCs w:val="18"/>
    </w:rPr>
  </w:style>
  <w:style w:type="paragraph" w:customStyle="1" w:styleId="MarginEdition">
    <w:name w:val="Margin Edition"/>
    <w:basedOn w:val="MarginNote"/>
    <w:rsid w:val="000C5D85"/>
    <w:pPr>
      <w:spacing w:before="0" w:after="0"/>
    </w:pPr>
    <w:rPr>
      <w:rFonts w:ascii="Times New Roman" w:hAnsi="Times New Roman"/>
      <w:color w:val="999999"/>
    </w:rPr>
  </w:style>
  <w:style w:type="paragraph" w:customStyle="1" w:styleId="Spacer">
    <w:name w:val="Spacer"/>
    <w:basedOn w:val="Normal"/>
    <w:rsid w:val="000C5D85"/>
    <w:rPr>
      <w:sz w:val="2"/>
      <w:szCs w:val="2"/>
    </w:rPr>
  </w:style>
  <w:style w:type="character" w:customStyle="1" w:styleId="Small">
    <w:name w:val="Small"/>
    <w:basedOn w:val="DefaultParagraphFont"/>
    <w:rsid w:val="000C5D85"/>
    <w:rPr>
      <w:sz w:val="16"/>
    </w:rPr>
  </w:style>
  <w:style w:type="paragraph" w:customStyle="1" w:styleId="WideTable">
    <w:name w:val="Wide Table"/>
    <w:basedOn w:val="Normal"/>
    <w:rsid w:val="000C5D85"/>
    <w:pPr>
      <w:ind w:left="-1418"/>
    </w:pPr>
    <w:rPr>
      <w:sz w:val="2"/>
      <w:szCs w:val="2"/>
    </w:rPr>
  </w:style>
  <w:style w:type="character" w:styleId="PageNumber">
    <w:name w:val="page number"/>
    <w:basedOn w:val="DefaultParagraphFont"/>
    <w:rsid w:val="000C5D85"/>
  </w:style>
  <w:style w:type="paragraph" w:styleId="Quote">
    <w:name w:val="Quote"/>
    <w:basedOn w:val="Heading1"/>
    <w:link w:val="QuoteChar"/>
    <w:qFormat/>
    <w:rsid w:val="000C5D85"/>
    <w:rPr>
      <w:b w:val="0"/>
      <w:sz w:val="72"/>
      <w:szCs w:val="72"/>
      <w:lang w:val="en-NZ"/>
    </w:rPr>
  </w:style>
  <w:style w:type="character" w:customStyle="1" w:styleId="QuoteChar">
    <w:name w:val="Quote Char"/>
    <w:basedOn w:val="DefaultParagraphFont"/>
    <w:link w:val="Quote"/>
    <w:rsid w:val="000C5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D85"/>
    <w:pPr>
      <w:pageBreakBefore/>
    </w:pPr>
  </w:style>
  <w:style w:type="paragraph" w:customStyle="1" w:styleId="Border">
    <w:name w:val="Border"/>
    <w:basedOn w:val="Normal"/>
    <w:qFormat/>
    <w:rsid w:val="000C5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D85"/>
    <w:rPr>
      <w:b/>
      <w:bCs/>
      <w:i/>
      <w:iCs/>
      <w:color w:val="auto"/>
    </w:rPr>
  </w:style>
  <w:style w:type="paragraph" w:styleId="IntenseQuote">
    <w:name w:val="Intense Quote"/>
    <w:basedOn w:val="Normal"/>
    <w:next w:val="Normal"/>
    <w:link w:val="IntenseQuoteChar"/>
    <w:uiPriority w:val="30"/>
    <w:qFormat/>
    <w:rsid w:val="000C5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D85"/>
    <w:rPr>
      <w:smallCaps/>
      <w:color w:val="auto"/>
      <w:u w:val="single"/>
    </w:rPr>
  </w:style>
  <w:style w:type="character" w:styleId="IntenseReference">
    <w:name w:val="Intense Reference"/>
    <w:basedOn w:val="DefaultParagraphFont"/>
    <w:uiPriority w:val="32"/>
    <w:qFormat/>
    <w:rsid w:val="000C5D85"/>
    <w:rPr>
      <w:b/>
      <w:bCs/>
      <w:smallCaps/>
      <w:color w:val="auto"/>
      <w:spacing w:val="5"/>
      <w:u w:val="single"/>
    </w:rPr>
  </w:style>
  <w:style w:type="paragraph" w:customStyle="1" w:styleId="2ColumnHeading">
    <w:name w:val="2Column Heading"/>
    <w:basedOn w:val="BodyText"/>
    <w:qFormat/>
    <w:rsid w:val="000C5D85"/>
    <w:pPr>
      <w:spacing w:after="60"/>
      <w:ind w:left="-2268"/>
    </w:pPr>
    <w:rPr>
      <w:b/>
    </w:rPr>
  </w:style>
  <w:style w:type="paragraph" w:customStyle="1" w:styleId="Heading1TOC">
    <w:name w:val="Heading1 TOC"/>
    <w:basedOn w:val="Normal"/>
    <w:qFormat/>
    <w:rsid w:val="000C5D85"/>
    <w:pPr>
      <w:spacing w:before="240" w:after="120"/>
    </w:pPr>
    <w:rPr>
      <w:rFonts w:ascii="Times New Roman" w:hAnsi="Times New Roman"/>
      <w:b/>
      <w:sz w:val="32"/>
    </w:rPr>
  </w:style>
  <w:style w:type="paragraph" w:customStyle="1" w:styleId="Heading2TOC">
    <w:name w:val="Heading2 TOC"/>
    <w:basedOn w:val="Normal"/>
    <w:qFormat/>
    <w:rsid w:val="000C5D85"/>
    <w:pPr>
      <w:spacing w:before="240" w:after="60"/>
    </w:pPr>
    <w:rPr>
      <w:rFonts w:ascii="Times New Roman" w:hAnsi="Times New Roman"/>
      <w:b/>
      <w:sz w:val="28"/>
    </w:rPr>
  </w:style>
  <w:style w:type="character" w:customStyle="1" w:styleId="Underline">
    <w:name w:val="Underline"/>
    <w:basedOn w:val="DefaultParagraphFont"/>
    <w:qFormat/>
    <w:rsid w:val="000C5D85"/>
    <w:rPr>
      <w:u w:val="single"/>
    </w:rPr>
  </w:style>
  <w:style w:type="character" w:customStyle="1" w:styleId="BoldandItalics">
    <w:name w:val="Bold and Italics"/>
    <w:qFormat/>
    <w:rsid w:val="000C5D85"/>
    <w:rPr>
      <w:b/>
      <w:i/>
      <w:u w:val="none"/>
    </w:rPr>
  </w:style>
  <w:style w:type="paragraph" w:styleId="BalloonText">
    <w:name w:val="Balloon Text"/>
    <w:basedOn w:val="Normal"/>
    <w:link w:val="BalloonTextChar"/>
    <w:rsid w:val="000C5D85"/>
    <w:rPr>
      <w:rFonts w:ascii="Tahoma" w:hAnsi="Tahoma" w:cs="Tahoma"/>
      <w:sz w:val="16"/>
      <w:szCs w:val="16"/>
    </w:rPr>
  </w:style>
  <w:style w:type="character" w:customStyle="1" w:styleId="BalloonTextChar">
    <w:name w:val="Balloon Text Char"/>
    <w:basedOn w:val="DefaultParagraphFont"/>
    <w:link w:val="BalloonText"/>
    <w:rsid w:val="000C5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D85"/>
    <w:rPr>
      <w:b/>
      <w:color w:val="660033"/>
      <w:spacing w:val="0"/>
    </w:rPr>
  </w:style>
  <w:style w:type="paragraph" w:customStyle="1" w:styleId="Nameditemlist">
    <w:name w:val="Named item list"/>
    <w:basedOn w:val="BodyText"/>
    <w:qFormat/>
    <w:rsid w:val="000C5D85"/>
    <w:pPr>
      <w:tabs>
        <w:tab w:val="left" w:pos="2835"/>
      </w:tabs>
      <w:ind w:left="2835" w:hanging="2835"/>
    </w:pPr>
  </w:style>
  <w:style w:type="paragraph" w:customStyle="1" w:styleId="BodyTextnopadding">
    <w:name w:val="Body Text no padding"/>
    <w:basedOn w:val="BodyText"/>
    <w:qFormat/>
    <w:rsid w:val="000C5D85"/>
    <w:pPr>
      <w:spacing w:before="0" w:after="0"/>
    </w:pPr>
  </w:style>
  <w:style w:type="paragraph" w:customStyle="1" w:styleId="BodyTextBold">
    <w:name w:val="Body Text Bold"/>
    <w:basedOn w:val="BodyText"/>
    <w:qFormat/>
    <w:rsid w:val="000C5D85"/>
    <w:rPr>
      <w:b/>
    </w:rPr>
  </w:style>
  <w:style w:type="character" w:styleId="Hyperlink">
    <w:name w:val="Hyperlink"/>
    <w:basedOn w:val="DefaultParagraphFont"/>
    <w:uiPriority w:val="99"/>
    <w:unhideWhenUsed/>
    <w:rsid w:val="006F49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3970</Characters>
  <Application>Microsoft Office Word</Application>
  <DocSecurity>0</DocSecurity>
  <Lines>104</Lines>
  <Paragraphs>82</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UEGNSG055 Launch and recover PIGs in a gas distribution pipeline</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2022-12-09T00:57:00Z</dcterms:created>
  <dcterms:modified xsi:type="dcterms:W3CDTF">2022-12-09T00:57:00Z</dcterms:modified>
</cp:coreProperties>
</file>