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DB1" w:rsidP="00891D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UEGNSG045 Carry out surveillance on gas distribution assets</w:t>
      </w:r>
      <w:r>
        <w:fldChar w:fldCharType="end"/>
      </w:r>
    </w:p>
    <w:p w:rsidR="00891DB1" w:rsidP="00891DB1">
      <w:pPr>
        <w:pStyle w:val="Version"/>
        <w:sectPr w:rsidSect="00407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E92" w:rsidP="00407E92">
      <w:pPr>
        <w:pStyle w:val="SuperHeading"/>
      </w:pPr>
      <w:r w:rsidRPr="00407E92">
        <w:t>UEGNSG045 Carry out surveillance on gas distribution assets</w:t>
      </w:r>
    </w:p>
    <w:p w:rsidR="00000000" w:rsidRPr="00407E92" w:rsidP="00407E92">
      <w:pPr>
        <w:pStyle w:val="Heading1"/>
      </w:pPr>
      <w:bookmarkStart w:id="1" w:name="O_1244309"/>
      <w:bookmarkEnd w:id="1"/>
      <w:r w:rsidRPr="00407E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rPr>
                <w:rStyle w:val="SpecialBold"/>
              </w:rPr>
              <w:t xml:space="preserve">Release 1. </w:t>
            </w:r>
            <w:r w:rsidRPr="00407E92">
              <w:t>This is the first release of this unit of competency in the UEG Gas Industry Training Package.</w:t>
            </w:r>
          </w:p>
        </w:tc>
      </w:tr>
    </w:tbl>
    <w:p w:rsidR="00000000" w:rsidRPr="00407E92" w:rsidP="00407E92">
      <w:pPr>
        <w:pStyle w:val="NoPaddingFontSize1"/>
      </w:pPr>
    </w:p>
    <w:p w:rsidR="00000000" w:rsidRPr="00407E92" w:rsidP="00407E92">
      <w:pPr>
        <w:pStyle w:val="AllowPageBreak"/>
      </w:pPr>
    </w:p>
    <w:p w:rsidR="00000000" w:rsidRPr="00407E92" w:rsidP="00407E92">
      <w:pPr>
        <w:pStyle w:val="Heading1"/>
      </w:pPr>
      <w:bookmarkStart w:id="2" w:name="O_1244310"/>
      <w:bookmarkEnd w:id="2"/>
      <w:r w:rsidRPr="00407E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t xml:space="preserve">This unit involves the skills and knowledge required to prepare and carry out </w:t>
            </w:r>
            <w:r w:rsidRPr="00407E92">
              <w:t>surveillance on gas distribution assets, and complete work and relevant documentation in accordance with relevant legislation, industry standards, codes of practice and workplace procedures.</w:t>
            </w:r>
          </w:p>
          <w:p w:rsidR="00000000" w:rsidRPr="00407E92" w:rsidP="00407E92">
            <w:pPr>
              <w:pStyle w:val="BodyText"/>
            </w:pPr>
            <w:r w:rsidRPr="00407E92">
              <w:t>It includes identifying system non-conformances by monitoring the</w:t>
            </w:r>
            <w:r w:rsidRPr="00407E92">
              <w:t xml:space="preserve"> area/third-party area for security conditions and inspecting the system’s pipework, structures, fittings and equipment in accordance with organisational and statutory requirements.  </w:t>
            </w:r>
          </w:p>
          <w:p w:rsidR="00000000" w:rsidRPr="00407E92" w:rsidP="00407E92">
            <w:pPr>
              <w:pStyle w:val="BodyText"/>
            </w:pPr>
            <w:r w:rsidRPr="00407E92">
              <w:t xml:space="preserve">Operation of aerial craft is not covered by this unit. </w:t>
            </w:r>
          </w:p>
          <w:p w:rsidR="00000000" w:rsidRPr="00407E92" w:rsidP="00407E92">
            <w:pPr>
              <w:pStyle w:val="BodyText"/>
            </w:pPr>
            <w:r w:rsidRPr="00407E92">
              <w:t>No licensing, le</w:t>
            </w:r>
            <w:r w:rsidRPr="00407E92">
              <w:t>gislative or certification requirements apply to this unit at the time of publication.</w:t>
            </w:r>
          </w:p>
        </w:tc>
      </w:tr>
    </w:tbl>
    <w:p w:rsidR="00000000" w:rsidRPr="00407E92" w:rsidP="00407E92">
      <w:pPr>
        <w:pStyle w:val="NoPaddingFontSize1"/>
      </w:pPr>
    </w:p>
    <w:p w:rsidR="00000000" w:rsidRPr="00407E92" w:rsidP="00407E92">
      <w:pPr>
        <w:pStyle w:val="AllowPageBreak"/>
      </w:pPr>
    </w:p>
    <w:p w:rsidR="00000000" w:rsidRPr="00407E92" w:rsidP="00407E92">
      <w:pPr>
        <w:pStyle w:val="Heading1"/>
      </w:pPr>
      <w:bookmarkStart w:id="3" w:name="O_1244311"/>
      <w:bookmarkEnd w:id="3"/>
      <w:r w:rsidRPr="00407E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t>Not applicable.</w:t>
            </w:r>
          </w:p>
        </w:tc>
      </w:tr>
    </w:tbl>
    <w:p w:rsidR="00000000" w:rsidRPr="00407E92" w:rsidP="00407E92">
      <w:pPr>
        <w:pStyle w:val="NoPaddingFontSize1"/>
      </w:pPr>
    </w:p>
    <w:p w:rsidR="00000000" w:rsidRPr="00407E92" w:rsidP="00407E92">
      <w:pPr>
        <w:pStyle w:val="AllowPageBreak"/>
      </w:pPr>
    </w:p>
    <w:p w:rsidR="00000000" w:rsidRPr="00407E92" w:rsidP="00407E92">
      <w:pPr>
        <w:pStyle w:val="Heading1"/>
      </w:pPr>
      <w:bookmarkStart w:id="4" w:name="O_1244312"/>
      <w:bookmarkEnd w:id="4"/>
      <w:r w:rsidRPr="00407E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t xml:space="preserve">Gas Distribution </w:t>
            </w:r>
          </w:p>
        </w:tc>
      </w:tr>
    </w:tbl>
    <w:p w:rsidR="00000000" w:rsidRPr="00407E92" w:rsidP="00407E92">
      <w:pPr>
        <w:pStyle w:val="NoPaddingFontSize1"/>
      </w:pPr>
    </w:p>
    <w:p w:rsidR="00000000" w:rsidRPr="00407E92" w:rsidP="00407E92">
      <w:pPr>
        <w:pStyle w:val="AllowPageBreak"/>
      </w:pPr>
    </w:p>
    <w:p w:rsidR="00000000" w:rsidRPr="00407E92" w:rsidP="00407E92">
      <w:pPr>
        <w:pStyle w:val="Heading1"/>
      </w:pPr>
      <w:bookmarkStart w:id="5" w:name="O_1244313"/>
      <w:bookmarkEnd w:id="5"/>
      <w:r w:rsidRPr="00407E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t>Gas Industry</w:t>
            </w:r>
          </w:p>
        </w:tc>
      </w:tr>
    </w:tbl>
    <w:p w:rsidR="00000000" w:rsidRPr="00407E92" w:rsidP="00407E92">
      <w:pPr>
        <w:pStyle w:val="NoPaddingFontSize1"/>
      </w:pPr>
    </w:p>
    <w:p w:rsidR="00000000" w:rsidRPr="00407E92" w:rsidP="00407E92">
      <w:pPr>
        <w:pStyle w:val="AllowPageBreak"/>
      </w:pPr>
    </w:p>
    <w:p w:rsidR="00000000" w:rsidRPr="00407E92" w:rsidP="00407E92">
      <w:pPr>
        <w:pStyle w:val="Heading1"/>
      </w:pPr>
      <w:bookmarkStart w:id="6" w:name="O_1244314"/>
      <w:bookmarkEnd w:id="6"/>
      <w:r w:rsidRPr="00407E9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6"/>
        <w:gridCol w:w="756"/>
        <w:gridCol w:w="5502"/>
      </w:tblGrid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rPr>
                <w:rStyle w:val="SpecialBold"/>
              </w:rPr>
              <w:t>ELEMENTS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PERFORMANCE CRITERIA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Elements describe the essential outcomes.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Performance criteria describe the performance needed to demonstrate achievement of the element.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rPr>
                <w:rStyle w:val="SpecialBold"/>
              </w:rPr>
              <w:t xml:space="preserve">1 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rPr>
                <w:rStyle w:val="SpecialBold"/>
              </w:rPr>
              <w:t>Prepare to carry out surveillance on gas distribution assets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1.1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 xml:space="preserve">Workplace safety, environmental and sustainable energy practices for the site are identified, obtained and understood 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1.2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Job requirements are obtained and interpreted from plans, specifi</w:t>
            </w:r>
            <w:r w:rsidRPr="00407E92">
              <w:t xml:space="preserve">cations and instructions 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1.3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1.4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Hazar</w:t>
            </w:r>
            <w:r w:rsidRPr="00407E92">
              <w:t xml:space="preserve">ds are identified, workplace safety and environmental risks are assessed, and control measures are prioritised, implemented and monitored in accordance with workplace procedures 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1.5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Scope of responsibility under the relevant job requirements, including</w:t>
            </w:r>
            <w:r w:rsidRPr="00407E92">
              <w:t xml:space="preserve"> all work permits and/or relevant notifications, is determined and confirmed to access the services and perform work in accordance with job requirements and workplace procedures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1.6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Equipment, tools and personal protective equipment (PPE) needed to carr</w:t>
            </w:r>
            <w:r w:rsidRPr="00407E92">
              <w:t>y out work activities are identified, obtained and checked for correct operation and safety in accordance with workplace procedures and manufacturer instructions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1.7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 xml:space="preserve">Materials, plans, diagrams, drawings and resources required for work are confirmed and </w:t>
            </w:r>
            <w:r w:rsidRPr="00407E92">
              <w:t>obtained in accordance with workplace procedures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rPr>
                <w:rStyle w:val="SpecialBold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rPr>
                <w:rStyle w:val="SpecialBold"/>
              </w:rPr>
              <w:t>Carry out surveillance on gas distribution assets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2.1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Workplace safety and environmental risk control measures, schedule of work and workplace procedures for carrying out work are followed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2.2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2.4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Dealings with customers are consistent with workplace procedures and the special needs of customers are id</w:t>
            </w:r>
            <w:r w:rsidRPr="00407E92">
              <w:t>entified and considered in targeting client service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2.5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 xml:space="preserve">Work is completed within agreed timeframe and to industry standards in accordance with job requirements and workplace procedures 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2.6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Leakages and damaged assets, structures, systems and fittings are recorded in accordance with the work schedule and workplace procedures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2.7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Unplanned events are referred to the relevant person/s for directions in accordance with workplace procedures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rPr>
                <w:rStyle w:val="SpecialBold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rPr>
                <w:rStyle w:val="SpecialBold"/>
              </w:rPr>
              <w:t>Complete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3.1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Workplace safety risk control measures for work completion are followed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3.2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Quality and safety checks of the work are conducted in accordance with job requirements, workplace procedures and community and ind</w:t>
            </w:r>
            <w:r w:rsidRPr="00407E92">
              <w:t>ustry standards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3.3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 xml:space="preserve">Worksite is cleaned, reinstated and made safe in accordance with workplace procedures 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3.4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Tools, equipment and any surplus resources/materials are cleaned, checked and securely stored in accordance with workplace procedures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3.5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Incidents are reported and followed up as required in accordance with workplace procedures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3.6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t>Relevant person/s is notified of work completion in accordance with workplace procedures</w:t>
            </w:r>
          </w:p>
        </w:tc>
      </w:tr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E92">
            <w:pPr>
              <w:pStyle w:val="BodyText"/>
              <w:rPr>
                <w:lang w:val="en-NZ"/>
              </w:rPr>
            </w:pPr>
            <w:r w:rsidRPr="00407E92">
              <w:rPr>
                <w:rStyle w:val="SpecialBold"/>
              </w:rPr>
              <w:t>3.7</w:t>
            </w:r>
          </w:p>
        </w:tc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t xml:space="preserve">Work completion documentation is completed accurately and </w:t>
            </w:r>
            <w:r w:rsidRPr="00407E92">
              <w:t>provided to relevant person/s in accordance with workplace procedures</w:t>
            </w:r>
          </w:p>
        </w:tc>
      </w:tr>
    </w:tbl>
    <w:p w:rsidR="00000000" w:rsidRPr="00407E92" w:rsidP="00407E92">
      <w:pPr>
        <w:pStyle w:val="NoPaddingFontSize1"/>
      </w:pPr>
    </w:p>
    <w:p w:rsidR="00000000" w:rsidRPr="00407E92" w:rsidP="00407E92">
      <w:pPr>
        <w:pStyle w:val="AllowPageBreak"/>
      </w:pPr>
    </w:p>
    <w:p w:rsidR="00000000" w:rsidRPr="00407E92" w:rsidP="00407E92">
      <w:pPr>
        <w:pStyle w:val="Heading1"/>
      </w:pPr>
      <w:bookmarkStart w:id="7" w:name="O_1244315"/>
      <w:bookmarkEnd w:id="7"/>
      <w:r w:rsidRPr="00407E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t>Foundation skills essential to performance are explicit in the performance criteria of this unit of competency.</w:t>
            </w:r>
          </w:p>
        </w:tc>
      </w:tr>
    </w:tbl>
    <w:p w:rsidR="00000000" w:rsidRPr="00407E92" w:rsidP="00407E92">
      <w:pPr>
        <w:pStyle w:val="NoPaddingFontSize1"/>
      </w:pPr>
    </w:p>
    <w:p w:rsidR="00000000" w:rsidRPr="00407E92" w:rsidP="00407E92">
      <w:pPr>
        <w:pStyle w:val="AllowPageBreak"/>
      </w:pPr>
    </w:p>
    <w:p w:rsidR="00000000" w:rsidRPr="00407E92" w:rsidP="00407E92">
      <w:pPr>
        <w:pStyle w:val="Heading1"/>
      </w:pPr>
      <w:bookmarkStart w:id="8" w:name="O_1244316"/>
      <w:bookmarkEnd w:id="8"/>
      <w:r w:rsidRPr="00407E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t>Range is restricted to essential operating conditions and any other variables essential to the work environment.</w:t>
            </w:r>
          </w:p>
          <w:p w:rsidR="00000000" w:rsidRPr="00407E92" w:rsidP="00407E92">
            <w:pPr>
              <w:pStyle w:val="BodyText"/>
            </w:pPr>
            <w:r w:rsidRPr="00407E92">
              <w:t>Non-essential conditions may be found in the UEG Gas Industry Training Package Companion Volume Implementation Guide.</w:t>
            </w:r>
          </w:p>
        </w:tc>
      </w:tr>
    </w:tbl>
    <w:p w:rsidR="00000000" w:rsidRPr="00407E92" w:rsidP="00407E92">
      <w:pPr>
        <w:pStyle w:val="NoPaddingFontSize1"/>
      </w:pPr>
    </w:p>
    <w:p w:rsidR="00000000" w:rsidRPr="00407E92" w:rsidP="00407E92">
      <w:pPr>
        <w:pStyle w:val="AllowPageBreak"/>
      </w:pPr>
    </w:p>
    <w:p w:rsidR="00000000" w:rsidRPr="00407E92" w:rsidP="00407E92">
      <w:pPr>
        <w:pStyle w:val="Heading1"/>
      </w:pPr>
      <w:bookmarkStart w:id="9" w:name="O_1244317"/>
      <w:bookmarkEnd w:id="9"/>
      <w:r w:rsidRPr="00407E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E92" w:rsidP="00407E92">
            <w:pPr>
              <w:pStyle w:val="BodyText"/>
            </w:pPr>
            <w:r w:rsidRPr="00407E92">
              <w:t>This unit supersedes and is equivalent to UEGNSG218 Carry out surveillance on gas distribution assets.</w:t>
            </w:r>
          </w:p>
        </w:tc>
      </w:tr>
    </w:tbl>
    <w:p w:rsidR="00000000" w:rsidRPr="00407E92" w:rsidP="00407E92">
      <w:pPr>
        <w:pStyle w:val="NoPaddingFontSize1"/>
      </w:pPr>
    </w:p>
    <w:p w:rsidR="00000000" w:rsidRPr="00407E92" w:rsidP="00407E92">
      <w:pPr>
        <w:pStyle w:val="AllowPageBreak"/>
      </w:pPr>
    </w:p>
    <w:p w:rsidR="00000000" w:rsidRPr="00407E92" w:rsidP="00407E92">
      <w:pPr>
        <w:pStyle w:val="Heading1"/>
      </w:pPr>
      <w:bookmarkStart w:id="10" w:name="O_1244324"/>
      <w:bookmarkEnd w:id="10"/>
      <w:r w:rsidRPr="00407E92">
        <w:t>Links</w:t>
      </w:r>
    </w:p>
    <w:p w:rsidR="00000000" w:rsidRPr="00407E92" w:rsidP="00891DB1">
      <w:pPr>
        <w:pStyle w:val="BodyText"/>
      </w:pPr>
      <w:r w:rsidRPr="00407E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6391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07E92" w:rsidP="00407E92"/>
    <w:sectPr w:rsidSect="00407E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E92" w:rsidRPr="00891DB1" w:rsidP="00891D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B1" w:rsidP="00407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1DB1" w:rsidP="00407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91DB1" w:rsidP="00407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E92" w:rsidRPr="00891DB1" w:rsidP="00891D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B1" w:rsidRPr="002D2AF8" w:rsidP="00407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UEGNSG045 Carry out surveillance on gas distribution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891DB1" w:rsidP="00407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E92"/>
  </w:style>
  <w:style w:type="character" w:customStyle="1" w:styleId="Heading1Char">
    <w:name w:val="Heading 1 Char"/>
    <w:basedOn w:val="DefaultParagraphFont"/>
    <w:link w:val="Heading1"/>
    <w:rsid w:val="00407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E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7E92"/>
    <w:rPr>
      <w:b/>
      <w:spacing w:val="0"/>
    </w:rPr>
  </w:style>
  <w:style w:type="paragraph" w:customStyle="1" w:styleId="SuperHeading">
    <w:name w:val="SuperHeading"/>
    <w:basedOn w:val="Normal"/>
    <w:rsid w:val="00407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7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E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E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7E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7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7E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7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E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E92"/>
    <w:rPr>
      <w:i/>
    </w:rPr>
  </w:style>
  <w:style w:type="paragraph" w:styleId="Caption">
    <w:name w:val="caption"/>
    <w:basedOn w:val="BodyText"/>
    <w:next w:val="Normal"/>
    <w:qFormat/>
    <w:rsid w:val="00407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E92"/>
  </w:style>
  <w:style w:type="paragraph" w:styleId="TableofFigures">
    <w:name w:val="table of figures"/>
    <w:basedOn w:val="Normal"/>
    <w:next w:val="Normal"/>
    <w:semiHidden/>
    <w:rsid w:val="00407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E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7E92"/>
    <w:rPr>
      <w:rFonts w:ascii="Wingdings" w:hAnsi="Wingdings"/>
    </w:rPr>
  </w:style>
  <w:style w:type="paragraph" w:customStyle="1" w:styleId="TableHeading">
    <w:name w:val="Table Heading"/>
    <w:basedOn w:val="HeadingBase"/>
    <w:rsid w:val="00407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E92"/>
    <w:rPr>
      <w:color w:val="0033CC"/>
      <w:u w:val="none"/>
    </w:rPr>
  </w:style>
  <w:style w:type="paragraph" w:customStyle="1" w:styleId="BodyTextRight">
    <w:name w:val="Body Text Right"/>
    <w:basedOn w:val="BodyText"/>
    <w:rsid w:val="00407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E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E92"/>
    <w:rPr>
      <w:sz w:val="32"/>
    </w:rPr>
  </w:style>
  <w:style w:type="paragraph" w:customStyle="1" w:styleId="HeadingProcedure">
    <w:name w:val="Heading Procedure"/>
    <w:basedOn w:val="HeadingBase"/>
    <w:next w:val="Normal"/>
    <w:rsid w:val="00407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E92"/>
    <w:pPr>
      <w:spacing w:before="60" w:after="60"/>
    </w:pPr>
  </w:style>
  <w:style w:type="paragraph" w:styleId="ListContinue">
    <w:name w:val="List Continue"/>
    <w:basedOn w:val="List"/>
    <w:rsid w:val="00407E92"/>
    <w:pPr>
      <w:ind w:firstLine="0"/>
    </w:pPr>
  </w:style>
  <w:style w:type="paragraph" w:customStyle="1" w:styleId="ListNote">
    <w:name w:val="List Note"/>
    <w:basedOn w:val="List"/>
    <w:rsid w:val="00407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E92"/>
    <w:rPr>
      <w:rFonts w:ascii="Courier New" w:hAnsi="Courier New"/>
    </w:rPr>
  </w:style>
  <w:style w:type="paragraph" w:customStyle="1" w:styleId="NoteBullet">
    <w:name w:val="Note Bullet"/>
    <w:basedOn w:val="Note"/>
    <w:rsid w:val="00407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E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7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E92"/>
    <w:rPr>
      <w:b/>
      <w:smallCaps/>
    </w:rPr>
  </w:style>
  <w:style w:type="paragraph" w:customStyle="1" w:styleId="TableListNumber">
    <w:name w:val="Table List Number"/>
    <w:basedOn w:val="ListNumber"/>
    <w:rsid w:val="00407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E92"/>
    <w:pPr>
      <w:numPr>
        <w:numId w:val="7"/>
      </w:numPr>
    </w:pPr>
  </w:style>
  <w:style w:type="paragraph" w:customStyle="1" w:styleId="ListAlpha2">
    <w:name w:val="List Alpha 2"/>
    <w:basedOn w:val="List2"/>
    <w:rsid w:val="00407E92"/>
    <w:pPr>
      <w:numPr>
        <w:numId w:val="6"/>
      </w:numPr>
    </w:pPr>
  </w:style>
  <w:style w:type="paragraph" w:styleId="List2">
    <w:name w:val="List 2"/>
    <w:basedOn w:val="BodyText"/>
    <w:rsid w:val="00407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E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E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E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7E92"/>
    <w:pPr>
      <w:numPr>
        <w:numId w:val="2"/>
      </w:numPr>
    </w:pPr>
  </w:style>
  <w:style w:type="paragraph" w:styleId="ListContinue2">
    <w:name w:val="List Continue 2"/>
    <w:basedOn w:val="List2"/>
    <w:rsid w:val="00407E92"/>
    <w:pPr>
      <w:ind w:firstLine="0"/>
    </w:pPr>
  </w:style>
  <w:style w:type="paragraph" w:styleId="ListContinue3">
    <w:name w:val="List Continue 3"/>
    <w:basedOn w:val="List3"/>
    <w:rsid w:val="00407E92"/>
    <w:pPr>
      <w:ind w:left="1021" w:firstLine="0"/>
    </w:pPr>
  </w:style>
  <w:style w:type="paragraph" w:styleId="ListContinue4">
    <w:name w:val="List Continue 4"/>
    <w:basedOn w:val="List4"/>
    <w:rsid w:val="00407E92"/>
    <w:pPr>
      <w:ind w:firstLine="0"/>
    </w:pPr>
  </w:style>
  <w:style w:type="paragraph" w:styleId="ListContinue5">
    <w:name w:val="List Continue 5"/>
    <w:basedOn w:val="List5"/>
    <w:rsid w:val="00407E92"/>
    <w:pPr>
      <w:ind w:firstLine="0"/>
    </w:pPr>
  </w:style>
  <w:style w:type="paragraph" w:styleId="ListNumber3">
    <w:name w:val="List Number 3"/>
    <w:basedOn w:val="List3"/>
    <w:rsid w:val="00407E92"/>
    <w:pPr>
      <w:numPr>
        <w:numId w:val="3"/>
      </w:numPr>
    </w:pPr>
  </w:style>
  <w:style w:type="paragraph" w:styleId="ListNumber4">
    <w:name w:val="List Number 4"/>
    <w:basedOn w:val="List4"/>
    <w:rsid w:val="00407E92"/>
    <w:pPr>
      <w:numPr>
        <w:numId w:val="4"/>
      </w:numPr>
    </w:pPr>
  </w:style>
  <w:style w:type="paragraph" w:styleId="ListNumber5">
    <w:name w:val="List Number 5"/>
    <w:basedOn w:val="List5"/>
    <w:rsid w:val="00407E92"/>
    <w:pPr>
      <w:numPr>
        <w:numId w:val="5"/>
      </w:numPr>
    </w:pPr>
  </w:style>
  <w:style w:type="paragraph" w:styleId="BlockText">
    <w:name w:val="Block Text"/>
    <w:basedOn w:val="Normal"/>
    <w:rsid w:val="00407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E92"/>
    <w:rPr>
      <w:sz w:val="16"/>
      <w:vertAlign w:val="superscript"/>
    </w:rPr>
  </w:style>
  <w:style w:type="character" w:customStyle="1" w:styleId="Symbols">
    <w:name w:val="Symbols"/>
    <w:basedOn w:val="DefaultParagraphFont"/>
    <w:rsid w:val="00407E92"/>
    <w:rPr>
      <w:rFonts w:ascii="Symbol" w:hAnsi="Symbol"/>
    </w:rPr>
  </w:style>
  <w:style w:type="character" w:customStyle="1" w:styleId="MenuOptions">
    <w:name w:val="Menu Options"/>
    <w:basedOn w:val="DefaultParagraphFont"/>
    <w:rsid w:val="00407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E92"/>
    <w:rPr>
      <w:b/>
    </w:rPr>
  </w:style>
  <w:style w:type="character" w:customStyle="1" w:styleId="Underlined">
    <w:name w:val="Underlined"/>
    <w:basedOn w:val="DefaultParagraphFont"/>
    <w:rsid w:val="00407E92"/>
    <w:rPr>
      <w:u w:val="single"/>
    </w:rPr>
  </w:style>
  <w:style w:type="paragraph" w:customStyle="1" w:styleId="TableBodyTextRight">
    <w:name w:val="Table Body Text Right"/>
    <w:basedOn w:val="TableBodyText"/>
    <w:rsid w:val="00407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E92"/>
    <w:rPr>
      <w:sz w:val="18"/>
    </w:rPr>
  </w:style>
  <w:style w:type="paragraph" w:customStyle="1" w:styleId="BodySmallRight">
    <w:name w:val="Body Small Right"/>
    <w:basedOn w:val="BodyTextRight"/>
    <w:rsid w:val="00407E92"/>
    <w:rPr>
      <w:sz w:val="18"/>
      <w:szCs w:val="18"/>
    </w:rPr>
  </w:style>
  <w:style w:type="paragraph" w:customStyle="1" w:styleId="MarginEdition">
    <w:name w:val="Margin Edition"/>
    <w:basedOn w:val="MarginNote"/>
    <w:rsid w:val="00407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E92"/>
    <w:rPr>
      <w:sz w:val="2"/>
      <w:szCs w:val="2"/>
    </w:rPr>
  </w:style>
  <w:style w:type="character" w:customStyle="1" w:styleId="Small">
    <w:name w:val="Small"/>
    <w:basedOn w:val="DefaultParagraphFont"/>
    <w:rsid w:val="00407E92"/>
    <w:rPr>
      <w:sz w:val="16"/>
    </w:rPr>
  </w:style>
  <w:style w:type="paragraph" w:customStyle="1" w:styleId="WideTable">
    <w:name w:val="Wide Table"/>
    <w:basedOn w:val="Normal"/>
    <w:rsid w:val="00407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E92"/>
  </w:style>
  <w:style w:type="paragraph" w:styleId="Quote">
    <w:name w:val="Quote"/>
    <w:basedOn w:val="Heading1"/>
    <w:link w:val="QuoteChar"/>
    <w:qFormat/>
    <w:rsid w:val="00407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E92"/>
    <w:pPr>
      <w:pageBreakBefore/>
    </w:pPr>
  </w:style>
  <w:style w:type="paragraph" w:customStyle="1" w:styleId="Border">
    <w:name w:val="Border"/>
    <w:basedOn w:val="Normal"/>
    <w:qFormat/>
    <w:rsid w:val="00407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E92"/>
    <w:rPr>
      <w:u w:val="single"/>
    </w:rPr>
  </w:style>
  <w:style w:type="character" w:customStyle="1" w:styleId="BoldandItalics">
    <w:name w:val="Bold and Italics"/>
    <w:qFormat/>
    <w:rsid w:val="00407E92"/>
    <w:rPr>
      <w:b/>
      <w:i/>
      <w:u w:val="none"/>
    </w:rPr>
  </w:style>
  <w:style w:type="paragraph" w:styleId="BalloonText">
    <w:name w:val="Balloon Text"/>
    <w:basedOn w:val="Normal"/>
    <w:link w:val="BalloonTextChar"/>
    <w:rsid w:val="00407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E92"/>
    <w:pPr>
      <w:spacing w:before="0" w:after="0"/>
    </w:pPr>
  </w:style>
  <w:style w:type="paragraph" w:customStyle="1" w:styleId="BodyTextBold">
    <w:name w:val="Body Text Bold"/>
    <w:basedOn w:val="BodyText"/>
    <w:qFormat/>
    <w:rsid w:val="00407E92"/>
    <w:rPr>
      <w:b/>
    </w:rPr>
  </w:style>
  <w:style w:type="character" w:styleId="Hyperlink">
    <w:name w:val="Hyperlink"/>
    <w:basedOn w:val="DefaultParagraphFont"/>
    <w:uiPriority w:val="99"/>
    <w:unhideWhenUsed/>
    <w:rsid w:val="00891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699</Words>
  <Characters>4475</Characters>
  <Application>Microsoft Office Word</Application>
  <DocSecurity>0</DocSecurity>
  <Lines>203</Lines>
  <Paragraphs>92</Paragraphs>
  <ScaleCrop>false</ScaleCrop>
  <Company>Author-it Software Corporation Ltd.</Company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UEGNSG045 Carry out surveillance on gas distribution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2022-12-09T00:50:00Z</dcterms:created>
  <dcterms:modified xsi:type="dcterms:W3CDTF">2022-12-09T00:51:00Z</dcterms:modified>
</cp:coreProperties>
</file>