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9BC" w:rsidP="00EE2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UEGNSG044 Repair and maintain stationary gas fuelled turbine engines</w:t>
      </w:r>
      <w:r>
        <w:fldChar w:fldCharType="end"/>
      </w:r>
    </w:p>
    <w:p w:rsidR="00EE29BC" w:rsidP="00EE29BC">
      <w:pPr>
        <w:pStyle w:val="Version"/>
        <w:sectPr w:rsidSect="00783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772" w:rsidP="00783772">
      <w:pPr>
        <w:pStyle w:val="SuperHeading"/>
      </w:pPr>
      <w:r w:rsidRPr="00783772">
        <w:t>UEGNSG044 Repair and maintain stationary gas fuelled turbine engines</w:t>
      </w:r>
    </w:p>
    <w:p w:rsidR="00000000" w:rsidRPr="00783772" w:rsidP="00783772">
      <w:pPr>
        <w:pStyle w:val="Heading1"/>
      </w:pPr>
      <w:bookmarkStart w:id="1" w:name="O_1244290"/>
      <w:bookmarkEnd w:id="1"/>
      <w:r w:rsidRPr="007837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Release 1</w:t>
            </w:r>
            <w:r w:rsidRPr="00783772">
              <w:t>. This is the first release of this unit of competency in the UEG Gas Industry Training Package.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2" w:name="O_1244291"/>
      <w:bookmarkEnd w:id="2"/>
      <w:r w:rsidRPr="007837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This unit involves the skills and knowledge required to isolate, disconnect, repair, reconnect and maintain stationary gas fuelled turbine engines up to a capacity of 5 gigajoule per hour (GJ/hr) (1,300 kilowatt).</w:t>
            </w:r>
          </w:p>
          <w:p w:rsidR="00000000" w:rsidRPr="00783772" w:rsidP="00783772">
            <w:pPr>
              <w:pStyle w:val="BodyText"/>
            </w:pPr>
            <w:r w:rsidRPr="00783772">
              <w:t>It includes disconnecting, carrying out re</w:t>
            </w:r>
            <w:r w:rsidRPr="00783772">
              <w:t>pairs and replacing fuel train components to stationary gas fuelled turbine engine. Reconnecting the gas fuelled turbine engine includes pre-start tests, start up, adjusting components and controls to safe and efficient operation, and completing all requir</w:t>
            </w:r>
            <w:r w:rsidRPr="00783772">
              <w:t>ed documentation.</w:t>
            </w:r>
          </w:p>
          <w:p w:rsidR="00000000" w:rsidRPr="00783772" w:rsidP="00783772">
            <w:pPr>
              <w:pStyle w:val="BodyText"/>
            </w:pPr>
            <w:r w:rsidRPr="00783772">
              <w:t>This unit does not cover:</w:t>
            </w:r>
          </w:p>
          <w:p w:rsidR="00000000" w:rsidRPr="00783772" w:rsidP="00783772">
            <w:pPr>
              <w:pStyle w:val="ListBullet"/>
            </w:pPr>
            <w:r w:rsidRPr="00783772">
              <w:t>repairs to the internal mechanical components of the engine</w:t>
            </w:r>
          </w:p>
          <w:p w:rsidR="00000000" w:rsidRPr="00783772" w:rsidP="00783772">
            <w:pPr>
              <w:pStyle w:val="ListBullet"/>
            </w:pPr>
            <w:r w:rsidRPr="00783772">
              <w:t>modifications to gas fuelled turbine engine.</w:t>
            </w:r>
          </w:p>
          <w:p w:rsidR="00000000" w:rsidRPr="00783772" w:rsidP="00783772">
            <w:pPr>
              <w:pStyle w:val="BodyText"/>
            </w:pPr>
            <w:r w:rsidRPr="00783772">
              <w:t>Note: 500 kw equates to a gas input of approximately 6 GJ/hr.</w:t>
            </w:r>
          </w:p>
          <w:p w:rsidR="00000000" w:rsidRPr="00783772" w:rsidP="00783772">
            <w:pPr>
              <w:pStyle w:val="BodyText"/>
            </w:pPr>
            <w:r w:rsidRPr="00783772">
              <w:t xml:space="preserve">The application of the skills and knowledge </w:t>
            </w:r>
            <w:r w:rsidRPr="00783772">
              <w:t>described in this unit may require a license or permit to practice in the workplace.</w:t>
            </w:r>
          </w:p>
          <w:p w:rsidR="00000000" w:rsidRPr="00783772" w:rsidP="00783772">
            <w:pPr>
              <w:pStyle w:val="BodyText"/>
            </w:pPr>
            <w:r w:rsidRPr="00783772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3" w:name="O_1244292"/>
      <w:bookmarkEnd w:id="3"/>
      <w:r w:rsidRPr="007837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Not applicable.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4" w:name="O_1244293"/>
      <w:bookmarkEnd w:id="4"/>
      <w:r w:rsidRPr="007837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Gas Cross Discipline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5" w:name="O_1244294"/>
      <w:bookmarkEnd w:id="5"/>
      <w:r w:rsidRPr="007837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Gas Industry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6" w:name="O_1244295"/>
      <w:bookmarkEnd w:id="6"/>
      <w:r w:rsidRPr="007837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6"/>
        <w:gridCol w:w="720"/>
        <w:gridCol w:w="5528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ELEMENTS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PERFORMANCE CRITERIA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Elements describe the essential outcomes.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Performance criteria describe the performance needed to demonstrate achievement of the element.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 xml:space="preserve">1 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Prepare to repair and maintain gas fuelled turbine engine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Workplace safety, environmental and sustainable en</w:t>
            </w:r>
            <w:r w:rsidRPr="00783772">
              <w:t xml:space="preserve">ergy practices for the site are identified, obtained and understood 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 xml:space="preserve">Job requirements are obtained and interpreted from plans, specifications and instructions 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Hazards are identified, workplace safety and</w:t>
            </w:r>
            <w:r w:rsidRPr="00783772">
              <w:t xml:space="preserve"> environmental risks are assessed, and control measures are prioritised, implemented and monitored in accordance with workplace procedures 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Scope of responsibility under the relevant job requirements, including all work permits and/or relevant notif</w:t>
            </w:r>
            <w:r w:rsidRPr="00783772">
              <w:t>ications, is determined and confirmed to access the services and perform work in accordance with job requirements and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Equipment, tools and personal protective equipment (PPE) needed to carry out work activities are identified, o</w:t>
            </w:r>
            <w:r w:rsidRPr="00783772">
              <w:t>btained and checked for correct operation and safety in accordance with workplace procedures and manufacturer instructions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1.7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Materials, plans, diagrams, drawings and resources required for work are confirmed and obtained in accordance with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2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Repair and maintain gas fuelled turbine engine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Workplace safety and environmental risk control measures, schedule</w:t>
            </w:r>
            <w:r w:rsidRPr="00783772">
              <w:t xml:space="preserve"> of work and workplace procedures for carrying out work are followed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Relevant gas regulatory and codes of practice, and recording and reporting requirements are satisfied at appropriate times throughout the work sequence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Gas and electrical ci</w:t>
            </w:r>
            <w:r w:rsidRPr="00783772">
              <w:t xml:space="preserve">rcuits/machines/plant are isolated and safe in accordance with authority, workplace safety </w:t>
            </w:r>
            <w:r w:rsidRPr="00783772">
              <w:t>requirements and workplace procedures before work is commenced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Nature and possible cause of faults or out-of-specification performance are identified from defect reports or operational records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Faults and operational conditions of the components are identified, r</w:t>
            </w:r>
            <w:r w:rsidRPr="00783772">
              <w:t>epaired or replaced, and reported in accordance with organisational job requirements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Engine is disconnected to carry out maintenance and repairs, as required, in accordance with gas authority and workplace safety requirements and workplace procedure</w:t>
            </w:r>
            <w:r w:rsidRPr="00783772">
              <w:t>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2.7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Components are removed/dismantled, and parts stored to protect them against loss or damage, as required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2.8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Faulty components are rechecked, and their fault status confirmed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2.9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Gas fuelled turbine engine materials required to rectify faults are sourced and obtained in accordance with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2.10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Work is coordinated to ensure completion in agreed timeframe and to industry standards with a minimum of waste in accor</w:t>
            </w:r>
            <w:r w:rsidRPr="00783772">
              <w:t>dance with job requirements and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2.11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Effectiveness of the repair is inspected and tested in accordance with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2.12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Quality and safety checks of the work are conducted in accordance with job requirements, workpl</w:t>
            </w:r>
            <w:r w:rsidRPr="00783772">
              <w:t>ace procedures and community and industry standards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2.13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Unplanned events and non-routine problems are identified and actioned in accordance with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3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rPr>
                <w:rStyle w:val="SpecialBold"/>
              </w:rPr>
              <w:t>Complete and report repair and maintenance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3.1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Workplace safety work completion risk control measures and workplace procedures are followed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3.2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 xml:space="preserve">Check of the gas fuelled turbine engine is made to verify compliance with job requirements, certification required by relevant gas authorities and industry </w:t>
            </w:r>
            <w:r w:rsidRPr="00783772">
              <w:t>standards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3.3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Incidents and injuries are reported and followed up as required in accordance with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3.4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Tools and equipment are cleaned, checked, serviced and stored in accordance with manufacturer recommendations and workplace proc</w:t>
            </w:r>
            <w:r w:rsidRPr="00783772">
              <w:t>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3.5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t>Worksite is cleaned/tidied and made safe in accordance with workplace procedures</w:t>
            </w:r>
          </w:p>
        </w:tc>
      </w:tr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72">
            <w:pPr>
              <w:pStyle w:val="BodyText"/>
              <w:rPr>
                <w:lang w:val="en-NZ"/>
              </w:rPr>
            </w:pPr>
            <w:r w:rsidRPr="00783772">
              <w:rPr>
                <w:rStyle w:val="SpecialBold"/>
              </w:rPr>
              <w:t>3.6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Work completion documentation is completed accurately and provided to relevant person/s in accordance with workplace procedures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7" w:name="O_1244296"/>
      <w:bookmarkEnd w:id="7"/>
      <w:r w:rsidRPr="007837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Foundation skills essential to performance are explicit in the performance criteria of this unit of competency.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8" w:name="O_1244297"/>
      <w:bookmarkEnd w:id="8"/>
      <w:r w:rsidRPr="007837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Range is restricted to essential operating conditions and any other variables essential to the work environment.</w:t>
            </w:r>
          </w:p>
          <w:p w:rsidR="00000000" w:rsidRPr="00783772" w:rsidP="00783772">
            <w:pPr>
              <w:pStyle w:val="BodyText"/>
            </w:pPr>
            <w:r w:rsidRPr="00783772">
              <w:t>Non-essential conditions may be found in the UEG Gas Industry Training Package Companion Volume Implementation Guide.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9" w:name="O_1244298"/>
      <w:bookmarkEnd w:id="9"/>
      <w:r w:rsidRPr="00783772">
        <w:t>Unit</w:t>
      </w:r>
      <w:r w:rsidRPr="00783772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72" w:rsidP="00783772">
            <w:pPr>
              <w:pStyle w:val="BodyText"/>
            </w:pPr>
            <w:r w:rsidRPr="00783772">
              <w:t>This unit replaces and is equivalent to UEGNSG139 Repair and maintain stationary gas fuelled turbine engines.</w:t>
            </w:r>
          </w:p>
        </w:tc>
      </w:tr>
    </w:tbl>
    <w:p w:rsidR="00000000" w:rsidRPr="00783772" w:rsidP="00783772">
      <w:pPr>
        <w:pStyle w:val="NoPaddingFontSize1"/>
      </w:pPr>
    </w:p>
    <w:p w:rsidR="00000000" w:rsidRPr="00783772" w:rsidP="00783772">
      <w:pPr>
        <w:pStyle w:val="AllowPageBreak"/>
      </w:pPr>
    </w:p>
    <w:p w:rsidR="00000000" w:rsidRPr="00783772" w:rsidP="00783772">
      <w:pPr>
        <w:pStyle w:val="Heading1"/>
      </w:pPr>
      <w:bookmarkStart w:id="10" w:name="O_1244305"/>
      <w:bookmarkEnd w:id="10"/>
      <w:r w:rsidRPr="00783772">
        <w:t>Links</w:t>
      </w:r>
    </w:p>
    <w:p w:rsidR="00000000" w:rsidRPr="00783772" w:rsidP="00EE29BC">
      <w:pPr>
        <w:pStyle w:val="BodyText"/>
      </w:pPr>
      <w:r w:rsidRPr="00783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C777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83772" w:rsidP="00783772"/>
    <w:sectPr w:rsidSect="00783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72" w:rsidRPr="00EE29BC" w:rsidP="00EE2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BC" w:rsidP="00783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9BC" w:rsidP="00783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29BC" w:rsidP="00783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772" w:rsidRPr="00EE29BC" w:rsidP="00EE2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BC" w:rsidRPr="002D2AF8" w:rsidP="00783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UEGNSG044 Repair and maintain stationary gas fuelled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E29BC" w:rsidP="00783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101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0B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772"/>
  </w:style>
  <w:style w:type="character" w:customStyle="1" w:styleId="Heading1Char">
    <w:name w:val="Heading 1 Char"/>
    <w:basedOn w:val="DefaultParagraphFont"/>
    <w:link w:val="Heading1"/>
    <w:rsid w:val="00783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7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772"/>
    <w:rPr>
      <w:b/>
      <w:spacing w:val="0"/>
    </w:rPr>
  </w:style>
  <w:style w:type="paragraph" w:customStyle="1" w:styleId="SuperHeading">
    <w:name w:val="SuperHeading"/>
    <w:basedOn w:val="Normal"/>
    <w:rsid w:val="00783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3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7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772"/>
    <w:rPr>
      <w:i/>
    </w:rPr>
  </w:style>
  <w:style w:type="paragraph" w:styleId="Caption">
    <w:name w:val="caption"/>
    <w:basedOn w:val="BodyText"/>
    <w:next w:val="Normal"/>
    <w:qFormat/>
    <w:rsid w:val="00783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772"/>
  </w:style>
  <w:style w:type="paragraph" w:styleId="TableofFigures">
    <w:name w:val="table of figures"/>
    <w:basedOn w:val="Normal"/>
    <w:next w:val="Normal"/>
    <w:semiHidden/>
    <w:rsid w:val="00783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7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772"/>
    <w:rPr>
      <w:rFonts w:ascii="Wingdings" w:hAnsi="Wingdings"/>
    </w:rPr>
  </w:style>
  <w:style w:type="paragraph" w:customStyle="1" w:styleId="TableHeading">
    <w:name w:val="Table Heading"/>
    <w:basedOn w:val="HeadingBase"/>
    <w:rsid w:val="00783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772"/>
    <w:rPr>
      <w:color w:val="0033CC"/>
      <w:u w:val="none"/>
    </w:rPr>
  </w:style>
  <w:style w:type="paragraph" w:customStyle="1" w:styleId="BodyTextRight">
    <w:name w:val="Body Text Right"/>
    <w:basedOn w:val="BodyText"/>
    <w:rsid w:val="00783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772"/>
    <w:rPr>
      <w:sz w:val="32"/>
    </w:rPr>
  </w:style>
  <w:style w:type="paragraph" w:customStyle="1" w:styleId="HeadingProcedure">
    <w:name w:val="Heading Procedure"/>
    <w:basedOn w:val="HeadingBase"/>
    <w:next w:val="Normal"/>
    <w:rsid w:val="00783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772"/>
    <w:pPr>
      <w:spacing w:before="60" w:after="60"/>
    </w:pPr>
  </w:style>
  <w:style w:type="paragraph" w:styleId="ListContinue">
    <w:name w:val="List Continue"/>
    <w:basedOn w:val="List"/>
    <w:rsid w:val="00783772"/>
    <w:pPr>
      <w:ind w:firstLine="0"/>
    </w:pPr>
  </w:style>
  <w:style w:type="paragraph" w:customStyle="1" w:styleId="ListNote">
    <w:name w:val="List Note"/>
    <w:basedOn w:val="List"/>
    <w:rsid w:val="00783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772"/>
    <w:rPr>
      <w:rFonts w:ascii="Courier New" w:hAnsi="Courier New"/>
    </w:rPr>
  </w:style>
  <w:style w:type="paragraph" w:customStyle="1" w:styleId="NoteBullet">
    <w:name w:val="Note Bullet"/>
    <w:basedOn w:val="Note"/>
    <w:rsid w:val="00783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7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772"/>
    <w:rPr>
      <w:b/>
      <w:smallCaps/>
    </w:rPr>
  </w:style>
  <w:style w:type="paragraph" w:customStyle="1" w:styleId="TableListNumber">
    <w:name w:val="Table List Number"/>
    <w:basedOn w:val="ListNumber"/>
    <w:rsid w:val="00783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772"/>
    <w:pPr>
      <w:numPr>
        <w:numId w:val="8"/>
      </w:numPr>
    </w:pPr>
  </w:style>
  <w:style w:type="paragraph" w:customStyle="1" w:styleId="ListAlpha2">
    <w:name w:val="List Alpha 2"/>
    <w:basedOn w:val="List2"/>
    <w:rsid w:val="00783772"/>
    <w:pPr>
      <w:numPr>
        <w:numId w:val="7"/>
      </w:numPr>
    </w:pPr>
  </w:style>
  <w:style w:type="paragraph" w:styleId="List2">
    <w:name w:val="List 2"/>
    <w:basedOn w:val="BodyText"/>
    <w:rsid w:val="00783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7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7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772"/>
    <w:pPr>
      <w:numPr>
        <w:numId w:val="3"/>
      </w:numPr>
    </w:pPr>
  </w:style>
  <w:style w:type="paragraph" w:styleId="ListContinue2">
    <w:name w:val="List Continue 2"/>
    <w:basedOn w:val="List2"/>
    <w:rsid w:val="00783772"/>
    <w:pPr>
      <w:ind w:firstLine="0"/>
    </w:pPr>
  </w:style>
  <w:style w:type="paragraph" w:styleId="ListContinue3">
    <w:name w:val="List Continue 3"/>
    <w:basedOn w:val="List3"/>
    <w:rsid w:val="00783772"/>
    <w:pPr>
      <w:ind w:left="1021" w:firstLine="0"/>
    </w:pPr>
  </w:style>
  <w:style w:type="paragraph" w:styleId="ListContinue4">
    <w:name w:val="List Continue 4"/>
    <w:basedOn w:val="List4"/>
    <w:rsid w:val="00783772"/>
    <w:pPr>
      <w:ind w:firstLine="0"/>
    </w:pPr>
  </w:style>
  <w:style w:type="paragraph" w:styleId="ListContinue5">
    <w:name w:val="List Continue 5"/>
    <w:basedOn w:val="List5"/>
    <w:rsid w:val="00783772"/>
    <w:pPr>
      <w:ind w:firstLine="0"/>
    </w:pPr>
  </w:style>
  <w:style w:type="paragraph" w:styleId="ListNumber3">
    <w:name w:val="List Number 3"/>
    <w:basedOn w:val="List3"/>
    <w:rsid w:val="00783772"/>
    <w:pPr>
      <w:numPr>
        <w:numId w:val="4"/>
      </w:numPr>
    </w:pPr>
  </w:style>
  <w:style w:type="paragraph" w:styleId="ListNumber4">
    <w:name w:val="List Number 4"/>
    <w:basedOn w:val="List4"/>
    <w:rsid w:val="00783772"/>
    <w:pPr>
      <w:numPr>
        <w:numId w:val="5"/>
      </w:numPr>
    </w:pPr>
  </w:style>
  <w:style w:type="paragraph" w:styleId="ListNumber5">
    <w:name w:val="List Number 5"/>
    <w:basedOn w:val="List5"/>
    <w:rsid w:val="00783772"/>
    <w:pPr>
      <w:numPr>
        <w:numId w:val="6"/>
      </w:numPr>
    </w:pPr>
  </w:style>
  <w:style w:type="paragraph" w:styleId="BlockText">
    <w:name w:val="Block Text"/>
    <w:basedOn w:val="Normal"/>
    <w:rsid w:val="00783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772"/>
    <w:rPr>
      <w:sz w:val="16"/>
      <w:vertAlign w:val="superscript"/>
    </w:rPr>
  </w:style>
  <w:style w:type="character" w:customStyle="1" w:styleId="Symbols">
    <w:name w:val="Symbols"/>
    <w:basedOn w:val="DefaultParagraphFont"/>
    <w:rsid w:val="00783772"/>
    <w:rPr>
      <w:rFonts w:ascii="Symbol" w:hAnsi="Symbol"/>
    </w:rPr>
  </w:style>
  <w:style w:type="character" w:customStyle="1" w:styleId="MenuOptions">
    <w:name w:val="Menu Options"/>
    <w:basedOn w:val="DefaultParagraphFont"/>
    <w:rsid w:val="00783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772"/>
    <w:rPr>
      <w:b/>
    </w:rPr>
  </w:style>
  <w:style w:type="character" w:customStyle="1" w:styleId="Underlined">
    <w:name w:val="Underlined"/>
    <w:basedOn w:val="DefaultParagraphFont"/>
    <w:rsid w:val="00783772"/>
    <w:rPr>
      <w:u w:val="single"/>
    </w:rPr>
  </w:style>
  <w:style w:type="paragraph" w:customStyle="1" w:styleId="TableBodyTextRight">
    <w:name w:val="Table Body Text Right"/>
    <w:basedOn w:val="TableBodyText"/>
    <w:rsid w:val="00783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772"/>
    <w:rPr>
      <w:sz w:val="18"/>
    </w:rPr>
  </w:style>
  <w:style w:type="paragraph" w:customStyle="1" w:styleId="BodySmallRight">
    <w:name w:val="Body Small Right"/>
    <w:basedOn w:val="BodyTextRight"/>
    <w:rsid w:val="00783772"/>
    <w:rPr>
      <w:sz w:val="18"/>
      <w:szCs w:val="18"/>
    </w:rPr>
  </w:style>
  <w:style w:type="paragraph" w:customStyle="1" w:styleId="MarginEdition">
    <w:name w:val="Margin Edition"/>
    <w:basedOn w:val="MarginNote"/>
    <w:rsid w:val="00783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772"/>
    <w:rPr>
      <w:sz w:val="2"/>
      <w:szCs w:val="2"/>
    </w:rPr>
  </w:style>
  <w:style w:type="character" w:customStyle="1" w:styleId="Small">
    <w:name w:val="Small"/>
    <w:basedOn w:val="DefaultParagraphFont"/>
    <w:rsid w:val="00783772"/>
    <w:rPr>
      <w:sz w:val="16"/>
    </w:rPr>
  </w:style>
  <w:style w:type="paragraph" w:customStyle="1" w:styleId="WideTable">
    <w:name w:val="Wide Table"/>
    <w:basedOn w:val="Normal"/>
    <w:rsid w:val="00783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772"/>
  </w:style>
  <w:style w:type="paragraph" w:styleId="Quote">
    <w:name w:val="Quote"/>
    <w:basedOn w:val="Heading1"/>
    <w:link w:val="QuoteChar"/>
    <w:qFormat/>
    <w:rsid w:val="00783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772"/>
    <w:pPr>
      <w:pageBreakBefore/>
    </w:pPr>
  </w:style>
  <w:style w:type="paragraph" w:customStyle="1" w:styleId="Border">
    <w:name w:val="Border"/>
    <w:basedOn w:val="Normal"/>
    <w:qFormat/>
    <w:rsid w:val="00783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772"/>
    <w:rPr>
      <w:u w:val="single"/>
    </w:rPr>
  </w:style>
  <w:style w:type="character" w:customStyle="1" w:styleId="BoldandItalics">
    <w:name w:val="Bold and Italics"/>
    <w:qFormat/>
    <w:rsid w:val="00783772"/>
    <w:rPr>
      <w:b/>
      <w:i/>
      <w:u w:val="none"/>
    </w:rPr>
  </w:style>
  <w:style w:type="paragraph" w:styleId="BalloonText">
    <w:name w:val="Balloon Text"/>
    <w:basedOn w:val="Normal"/>
    <w:link w:val="BalloonTextChar"/>
    <w:rsid w:val="00783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772"/>
    <w:pPr>
      <w:spacing w:before="0" w:after="0"/>
    </w:pPr>
  </w:style>
  <w:style w:type="paragraph" w:customStyle="1" w:styleId="BodyTextBold">
    <w:name w:val="Body Text Bold"/>
    <w:basedOn w:val="BodyText"/>
    <w:qFormat/>
    <w:rsid w:val="00783772"/>
    <w:rPr>
      <w:b/>
    </w:rPr>
  </w:style>
  <w:style w:type="character" w:styleId="Hyperlink">
    <w:name w:val="Hyperlink"/>
    <w:basedOn w:val="DefaultParagraphFont"/>
    <w:uiPriority w:val="99"/>
    <w:unhideWhenUsed/>
    <w:rsid w:val="00EE2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5563</Characters>
  <Application>Microsoft Office Word</Application>
  <DocSecurity>0</DocSecurity>
  <Lines>252</Lines>
  <Paragraphs>111</Paragraphs>
  <ScaleCrop>false</ScaleCrop>
  <Company>Author-it Software Corporation Ltd.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UEGNSG044 Repair and maintain stationary gas fuelled turbine engines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2022-12-09T01:10:00Z</dcterms:modified>
</cp:coreProperties>
</file>