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BED" w:rsidP="00055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UEGNSG041 Apply safe working practices in the gas supply industry</w:t>
      </w:r>
      <w:r>
        <w:fldChar w:fldCharType="end"/>
      </w:r>
    </w:p>
    <w:p w:rsidR="00055BED" w:rsidP="00055BED">
      <w:pPr>
        <w:pStyle w:val="Version"/>
        <w:sectPr w:rsidSect="00F91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FF7" w:rsidP="00F91FF7">
      <w:pPr>
        <w:pStyle w:val="SuperHeading"/>
      </w:pPr>
      <w:r w:rsidRPr="00F91FF7">
        <w:t>UEGNSG041 Apply safe working practices in the gas supply industry</w:t>
      </w:r>
    </w:p>
    <w:p w:rsidR="00000000" w:rsidRPr="00F91FF7" w:rsidP="00F91FF7">
      <w:pPr>
        <w:pStyle w:val="Heading1"/>
      </w:pPr>
      <w:bookmarkStart w:id="1" w:name="O_1244233"/>
      <w:bookmarkEnd w:id="1"/>
      <w:r w:rsidRPr="00F91F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rPr>
                <w:rStyle w:val="SpecialBold"/>
              </w:rPr>
              <w:t>Release 1</w:t>
            </w:r>
            <w:r w:rsidRPr="00F91FF7">
              <w:t>. This is the first release of this unit of competency in the UEG Gas Industry Training Package.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2" w:name="O_1244234"/>
      <w:bookmarkEnd w:id="2"/>
      <w:r w:rsidRPr="00F91F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t>This unit involves the skills and knowledge required to apply workplace safety regulations, codes and practices in the workplace; prepare to enter a work area; apply safe working practices; and follow workplace procedures for hazard identification and risk</w:t>
            </w:r>
            <w:r w:rsidRPr="00F91FF7">
              <w:t xml:space="preserve"> control.  </w:t>
            </w:r>
          </w:p>
          <w:p w:rsidR="00000000" w:rsidRPr="00F91FF7" w:rsidP="00F91FF7">
            <w:pPr>
              <w:pStyle w:val="BodyText"/>
            </w:pPr>
            <w:r w:rsidRPr="00F91FF7">
              <w:t>It includes responsibilities and application at operative levels for health and safety, risk management and adherence to safety practices in the gas supply industry.</w:t>
            </w:r>
          </w:p>
          <w:p w:rsidR="00000000" w:rsidRPr="00F91FF7" w:rsidP="00F91FF7">
            <w:pPr>
              <w:pStyle w:val="BodyText"/>
            </w:pPr>
            <w:r w:rsidRPr="00F91FF7">
              <w:t xml:space="preserve">No licensing, legislative or certification requirements apply to this unit at </w:t>
            </w:r>
            <w:r w:rsidRPr="00F91FF7">
              <w:t>the time of publication.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3" w:name="O_1244235"/>
      <w:bookmarkEnd w:id="3"/>
      <w:r w:rsidRPr="00F91F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t>Not applicable.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4" w:name="O_1244236"/>
      <w:bookmarkEnd w:id="4"/>
      <w:r w:rsidRPr="00F91F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t xml:space="preserve">Gas Cross Discipline 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5" w:name="O_1244237"/>
      <w:bookmarkEnd w:id="5"/>
      <w:r w:rsidRPr="00F91F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t>Gas Industry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6" w:name="O_1244238"/>
      <w:bookmarkEnd w:id="6"/>
      <w:r w:rsidRPr="00F91FF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PERFORMANCE CRITERIA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Performance criteria describe the performance needed to demonstrate achievement of the element.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rPr>
                <w:rStyle w:val="SpecialBold"/>
              </w:rPr>
              <w:t>Prepare to enter a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Work area access permits, clearances and isolation permissions are obtained as required from relevant person/s in accordance with workplace procedures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 xml:space="preserve">Relevant workplace safety legislation and codes of </w:t>
            </w:r>
            <w:r w:rsidRPr="00F91FF7">
              <w:t>practices are identified and applied when enter</w:t>
            </w:r>
            <w:r w:rsidRPr="00F91FF7">
              <w:t>ing the work area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Safe work methods for controlling risks are obtained and applied prior to undertaking work activity in accordance with workplace safety procedures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Isolated plant/machinery and equipment are checked in accordance with workplace procedures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Tools and equipment required for the work are checked for safety and correct functionality in accordance with workplace procedures and regulatory requirements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rPr>
                <w:rStyle w:val="SpecialBold"/>
              </w:rPr>
              <w:t>Apply safe working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Workplace safety and environmental risk control measures and workplace procedures are followed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Workplace safety procedures for workplace emergencies, accidents and fires are followed in accordance with scope of r</w:t>
            </w:r>
            <w:r w:rsidRPr="00F91FF7">
              <w:t>esponsibility and capability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rPr>
                <w:rStyle w:val="SpecialBold"/>
              </w:rPr>
              <w:t>Follow workplace procedures for hazard identification and risk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 xml:space="preserve">Hazards are identified and control measures implemented and monitored through regular and active participation in the consultation process with </w:t>
            </w:r>
            <w:r w:rsidRPr="00F91FF7">
              <w:t>employer and other employees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Unplanned events and newly identified hazards in the work area are reported to relevant person/s in accordance with workplace procedures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t>Workplace safety documentation, including incident records, are completed in accordance with regulatory requirements and workplace procedures</w:t>
            </w:r>
          </w:p>
        </w:tc>
      </w:tr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F7">
            <w:pPr>
              <w:pStyle w:val="BodyText"/>
              <w:rPr>
                <w:lang w:val="en-NZ"/>
              </w:rPr>
            </w:pPr>
            <w:r w:rsidRPr="00F91FF7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t>Workplace safety training and directives are followed in accordance with regulatory requirements and workpl</w:t>
            </w:r>
            <w:r w:rsidRPr="00F91FF7">
              <w:t>ace procedures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7" w:name="O_1244239"/>
      <w:bookmarkEnd w:id="7"/>
      <w:r w:rsidRPr="00F91F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t>Foundation skills essential to performance are explicit in the performance criteria of this unit of competency.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8" w:name="O_1244240"/>
      <w:bookmarkEnd w:id="8"/>
      <w:r w:rsidRPr="00F91F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t>Range is restricted to essential operating conditions and any other variables essential to the work environment.</w:t>
            </w:r>
          </w:p>
          <w:p w:rsidR="00000000" w:rsidRPr="00F91FF7" w:rsidP="00F91FF7">
            <w:pPr>
              <w:pStyle w:val="BodyText"/>
            </w:pPr>
            <w:r w:rsidRPr="00F91FF7">
              <w:t>Non-essential conditions may be found in the UEG Gas Industry Training Package Companion Volume Implementation Guide.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9" w:name="O_1244241"/>
      <w:bookmarkEnd w:id="9"/>
      <w:r w:rsidRPr="00F91FF7">
        <w:t>Unit</w:t>
      </w:r>
      <w:r w:rsidRPr="00F91FF7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F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F7" w:rsidP="00F91FF7">
            <w:pPr>
              <w:pStyle w:val="BodyText"/>
            </w:pPr>
            <w:r w:rsidRPr="00F91FF7">
              <w:t>This unit replaces and is equivalent to UEGNSG141 Apply workplace health and safety regulations, codes and practices in the gas supply industry.</w:t>
            </w:r>
          </w:p>
        </w:tc>
      </w:tr>
    </w:tbl>
    <w:p w:rsidR="00000000" w:rsidRPr="00F91FF7" w:rsidP="00F91FF7">
      <w:pPr>
        <w:pStyle w:val="NoPaddingFontSize1"/>
      </w:pPr>
    </w:p>
    <w:p w:rsidR="00000000" w:rsidRPr="00F91FF7" w:rsidP="00F91FF7">
      <w:pPr>
        <w:pStyle w:val="AllowPageBreak"/>
      </w:pPr>
    </w:p>
    <w:p w:rsidR="00000000" w:rsidRPr="00F91FF7" w:rsidP="00F91FF7">
      <w:pPr>
        <w:pStyle w:val="Heading1"/>
      </w:pPr>
      <w:bookmarkStart w:id="10" w:name="O_1244248"/>
      <w:bookmarkEnd w:id="10"/>
      <w:r w:rsidRPr="00F91FF7">
        <w:t>Links</w:t>
      </w:r>
    </w:p>
    <w:p w:rsidR="00000000" w:rsidRPr="00F91FF7" w:rsidP="00055BED">
      <w:pPr>
        <w:pStyle w:val="BodyText"/>
      </w:pPr>
      <w:r w:rsidRPr="00F91F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667B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91FF7" w:rsidP="00F91FF7"/>
    <w:sectPr w:rsidSect="00F91F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F7" w:rsidRPr="00055BED" w:rsidP="00055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ED" w:rsidP="00F91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BED" w:rsidP="00F91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55BED" w:rsidP="00F91F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FF7" w:rsidRPr="00055BED" w:rsidP="00055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ED" w:rsidRPr="002D2AF8" w:rsidP="00F91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UEGNSG041 Apply safe working practices in the gas supply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55BED" w:rsidP="00F91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FF7"/>
  </w:style>
  <w:style w:type="character" w:customStyle="1" w:styleId="Heading1Char">
    <w:name w:val="Heading 1 Char"/>
    <w:basedOn w:val="DefaultParagraphFont"/>
    <w:link w:val="Heading1"/>
    <w:rsid w:val="00F91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F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F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1FF7"/>
    <w:rPr>
      <w:b/>
      <w:spacing w:val="0"/>
    </w:rPr>
  </w:style>
  <w:style w:type="paragraph" w:customStyle="1" w:styleId="SuperHeading">
    <w:name w:val="SuperHeading"/>
    <w:basedOn w:val="Normal"/>
    <w:rsid w:val="00F91F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1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F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F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F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F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1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F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F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FF7"/>
    <w:rPr>
      <w:i/>
    </w:rPr>
  </w:style>
  <w:style w:type="paragraph" w:styleId="Caption">
    <w:name w:val="caption"/>
    <w:basedOn w:val="BodyText"/>
    <w:next w:val="Normal"/>
    <w:qFormat/>
    <w:rsid w:val="00F91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FF7"/>
  </w:style>
  <w:style w:type="paragraph" w:styleId="TableofFigures">
    <w:name w:val="table of figures"/>
    <w:basedOn w:val="Normal"/>
    <w:next w:val="Normal"/>
    <w:semiHidden/>
    <w:rsid w:val="00F91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F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1FF7"/>
    <w:rPr>
      <w:rFonts w:ascii="Wingdings" w:hAnsi="Wingdings"/>
    </w:rPr>
  </w:style>
  <w:style w:type="paragraph" w:customStyle="1" w:styleId="TableHeading">
    <w:name w:val="Table Heading"/>
    <w:basedOn w:val="HeadingBase"/>
    <w:rsid w:val="00F91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FF7"/>
    <w:rPr>
      <w:color w:val="0033CC"/>
      <w:u w:val="none"/>
    </w:rPr>
  </w:style>
  <w:style w:type="paragraph" w:customStyle="1" w:styleId="BodyTextRight">
    <w:name w:val="Body Text Right"/>
    <w:basedOn w:val="BodyText"/>
    <w:rsid w:val="00F91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F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FF7"/>
    <w:rPr>
      <w:sz w:val="32"/>
    </w:rPr>
  </w:style>
  <w:style w:type="paragraph" w:customStyle="1" w:styleId="HeadingProcedure">
    <w:name w:val="Heading Procedure"/>
    <w:basedOn w:val="HeadingBase"/>
    <w:next w:val="Normal"/>
    <w:rsid w:val="00F91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FF7"/>
    <w:pPr>
      <w:spacing w:before="60" w:after="60"/>
    </w:pPr>
  </w:style>
  <w:style w:type="paragraph" w:styleId="ListContinue">
    <w:name w:val="List Continue"/>
    <w:basedOn w:val="List"/>
    <w:rsid w:val="00F91FF7"/>
    <w:pPr>
      <w:ind w:firstLine="0"/>
    </w:pPr>
  </w:style>
  <w:style w:type="paragraph" w:customStyle="1" w:styleId="ListNote">
    <w:name w:val="List Note"/>
    <w:basedOn w:val="List"/>
    <w:rsid w:val="00F91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FF7"/>
    <w:rPr>
      <w:rFonts w:ascii="Courier New" w:hAnsi="Courier New"/>
    </w:rPr>
  </w:style>
  <w:style w:type="paragraph" w:customStyle="1" w:styleId="NoteBullet">
    <w:name w:val="Note Bullet"/>
    <w:basedOn w:val="Note"/>
    <w:rsid w:val="00F91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F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1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FF7"/>
    <w:rPr>
      <w:b/>
      <w:smallCaps/>
    </w:rPr>
  </w:style>
  <w:style w:type="paragraph" w:customStyle="1" w:styleId="TableListNumber">
    <w:name w:val="Table List Number"/>
    <w:basedOn w:val="ListNumber"/>
    <w:rsid w:val="00F91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FF7"/>
    <w:pPr>
      <w:numPr>
        <w:numId w:val="7"/>
      </w:numPr>
    </w:pPr>
  </w:style>
  <w:style w:type="paragraph" w:customStyle="1" w:styleId="ListAlpha2">
    <w:name w:val="List Alpha 2"/>
    <w:basedOn w:val="List2"/>
    <w:rsid w:val="00F91FF7"/>
    <w:pPr>
      <w:numPr>
        <w:numId w:val="6"/>
      </w:numPr>
    </w:pPr>
  </w:style>
  <w:style w:type="paragraph" w:styleId="List2">
    <w:name w:val="List 2"/>
    <w:basedOn w:val="BodyText"/>
    <w:rsid w:val="00F91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F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F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1FF7"/>
    <w:pPr>
      <w:numPr>
        <w:numId w:val="2"/>
      </w:numPr>
    </w:pPr>
  </w:style>
  <w:style w:type="paragraph" w:styleId="ListContinue2">
    <w:name w:val="List Continue 2"/>
    <w:basedOn w:val="List2"/>
    <w:rsid w:val="00F91FF7"/>
    <w:pPr>
      <w:ind w:firstLine="0"/>
    </w:pPr>
  </w:style>
  <w:style w:type="paragraph" w:styleId="ListContinue3">
    <w:name w:val="List Continue 3"/>
    <w:basedOn w:val="List3"/>
    <w:rsid w:val="00F91FF7"/>
    <w:pPr>
      <w:ind w:left="1021" w:firstLine="0"/>
    </w:pPr>
  </w:style>
  <w:style w:type="paragraph" w:styleId="ListContinue4">
    <w:name w:val="List Continue 4"/>
    <w:basedOn w:val="List4"/>
    <w:rsid w:val="00F91FF7"/>
    <w:pPr>
      <w:ind w:firstLine="0"/>
    </w:pPr>
  </w:style>
  <w:style w:type="paragraph" w:styleId="ListContinue5">
    <w:name w:val="List Continue 5"/>
    <w:basedOn w:val="List5"/>
    <w:rsid w:val="00F91FF7"/>
    <w:pPr>
      <w:ind w:firstLine="0"/>
    </w:pPr>
  </w:style>
  <w:style w:type="paragraph" w:styleId="ListNumber3">
    <w:name w:val="List Number 3"/>
    <w:basedOn w:val="List3"/>
    <w:rsid w:val="00F91FF7"/>
    <w:pPr>
      <w:numPr>
        <w:numId w:val="3"/>
      </w:numPr>
    </w:pPr>
  </w:style>
  <w:style w:type="paragraph" w:styleId="ListNumber4">
    <w:name w:val="List Number 4"/>
    <w:basedOn w:val="List4"/>
    <w:rsid w:val="00F91FF7"/>
    <w:pPr>
      <w:numPr>
        <w:numId w:val="4"/>
      </w:numPr>
    </w:pPr>
  </w:style>
  <w:style w:type="paragraph" w:styleId="ListNumber5">
    <w:name w:val="List Number 5"/>
    <w:basedOn w:val="List5"/>
    <w:rsid w:val="00F91FF7"/>
    <w:pPr>
      <w:numPr>
        <w:numId w:val="5"/>
      </w:numPr>
    </w:pPr>
  </w:style>
  <w:style w:type="paragraph" w:styleId="BlockText">
    <w:name w:val="Block Text"/>
    <w:basedOn w:val="Normal"/>
    <w:rsid w:val="00F91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FF7"/>
    <w:rPr>
      <w:sz w:val="16"/>
      <w:vertAlign w:val="superscript"/>
    </w:rPr>
  </w:style>
  <w:style w:type="character" w:customStyle="1" w:styleId="Symbols">
    <w:name w:val="Symbols"/>
    <w:basedOn w:val="DefaultParagraphFont"/>
    <w:rsid w:val="00F91FF7"/>
    <w:rPr>
      <w:rFonts w:ascii="Symbol" w:hAnsi="Symbol"/>
    </w:rPr>
  </w:style>
  <w:style w:type="character" w:customStyle="1" w:styleId="MenuOptions">
    <w:name w:val="Menu Options"/>
    <w:basedOn w:val="DefaultParagraphFont"/>
    <w:rsid w:val="00F91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FF7"/>
    <w:rPr>
      <w:b/>
    </w:rPr>
  </w:style>
  <w:style w:type="character" w:customStyle="1" w:styleId="Underlined">
    <w:name w:val="Underlined"/>
    <w:basedOn w:val="DefaultParagraphFont"/>
    <w:rsid w:val="00F91FF7"/>
    <w:rPr>
      <w:u w:val="single"/>
    </w:rPr>
  </w:style>
  <w:style w:type="paragraph" w:customStyle="1" w:styleId="TableBodyTextRight">
    <w:name w:val="Table Body Text Right"/>
    <w:basedOn w:val="TableBodyText"/>
    <w:rsid w:val="00F91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FF7"/>
    <w:rPr>
      <w:sz w:val="18"/>
    </w:rPr>
  </w:style>
  <w:style w:type="paragraph" w:customStyle="1" w:styleId="BodySmallRight">
    <w:name w:val="Body Small Right"/>
    <w:basedOn w:val="BodyTextRight"/>
    <w:rsid w:val="00F91FF7"/>
    <w:rPr>
      <w:sz w:val="18"/>
      <w:szCs w:val="18"/>
    </w:rPr>
  </w:style>
  <w:style w:type="paragraph" w:customStyle="1" w:styleId="MarginEdition">
    <w:name w:val="Margin Edition"/>
    <w:basedOn w:val="MarginNote"/>
    <w:rsid w:val="00F91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FF7"/>
    <w:rPr>
      <w:sz w:val="2"/>
      <w:szCs w:val="2"/>
    </w:rPr>
  </w:style>
  <w:style w:type="character" w:customStyle="1" w:styleId="Small">
    <w:name w:val="Small"/>
    <w:basedOn w:val="DefaultParagraphFont"/>
    <w:rsid w:val="00F91FF7"/>
    <w:rPr>
      <w:sz w:val="16"/>
    </w:rPr>
  </w:style>
  <w:style w:type="paragraph" w:customStyle="1" w:styleId="WideTable">
    <w:name w:val="Wide Table"/>
    <w:basedOn w:val="Normal"/>
    <w:rsid w:val="00F91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FF7"/>
  </w:style>
  <w:style w:type="paragraph" w:styleId="Quote">
    <w:name w:val="Quote"/>
    <w:basedOn w:val="Heading1"/>
    <w:link w:val="QuoteChar"/>
    <w:qFormat/>
    <w:rsid w:val="00F91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FF7"/>
    <w:pPr>
      <w:pageBreakBefore/>
    </w:pPr>
  </w:style>
  <w:style w:type="paragraph" w:customStyle="1" w:styleId="Border">
    <w:name w:val="Border"/>
    <w:basedOn w:val="Normal"/>
    <w:qFormat/>
    <w:rsid w:val="00F91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FF7"/>
    <w:rPr>
      <w:u w:val="single"/>
    </w:rPr>
  </w:style>
  <w:style w:type="character" w:customStyle="1" w:styleId="BoldandItalics">
    <w:name w:val="Bold and Italics"/>
    <w:qFormat/>
    <w:rsid w:val="00F91FF7"/>
    <w:rPr>
      <w:b/>
      <w:i/>
      <w:u w:val="none"/>
    </w:rPr>
  </w:style>
  <w:style w:type="paragraph" w:styleId="BalloonText">
    <w:name w:val="Balloon Text"/>
    <w:basedOn w:val="Normal"/>
    <w:link w:val="BalloonTextChar"/>
    <w:rsid w:val="00F91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F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F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FF7"/>
    <w:pPr>
      <w:spacing w:before="0" w:after="0"/>
    </w:pPr>
  </w:style>
  <w:style w:type="paragraph" w:customStyle="1" w:styleId="BodyTextBold">
    <w:name w:val="Body Text Bold"/>
    <w:basedOn w:val="BodyText"/>
    <w:qFormat/>
    <w:rsid w:val="00F91FF7"/>
    <w:rPr>
      <w:b/>
    </w:rPr>
  </w:style>
  <w:style w:type="character" w:styleId="Hyperlink">
    <w:name w:val="Hyperlink"/>
    <w:basedOn w:val="DefaultParagraphFont"/>
    <w:uiPriority w:val="99"/>
    <w:unhideWhenUsed/>
    <w:rsid w:val="00055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3200</Characters>
  <Application>Microsoft Office Word</Application>
  <DocSecurity>0</DocSecurity>
  <Lines>145</Lines>
  <Paragraphs>69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UEGNSG041 Apply safe working practices in the gas supply industry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