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341" w:rsidP="00E46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UEGNSG038 Supervise the operation of plant and equipment for the construction of gas transmission pipelines</w:t>
      </w:r>
      <w:r>
        <w:fldChar w:fldCharType="end"/>
      </w:r>
    </w:p>
    <w:p w:rsidR="00E46341" w:rsidP="00E46341">
      <w:pPr>
        <w:pStyle w:val="Version"/>
        <w:sectPr w:rsidSect="00592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67E" w:rsidP="0059267E">
      <w:pPr>
        <w:pStyle w:val="SuperHeading"/>
      </w:pPr>
      <w:r w:rsidRPr="0059267E">
        <w:t>UEGNSG038 Supervise the operation of plant and equipment for the construction of gas transmission pipelines</w:t>
      </w:r>
    </w:p>
    <w:p w:rsidR="00000000" w:rsidRPr="0059267E" w:rsidP="0059267E">
      <w:pPr>
        <w:pStyle w:val="Heading1"/>
      </w:pPr>
      <w:bookmarkStart w:id="1" w:name="O_1244176"/>
      <w:bookmarkEnd w:id="1"/>
      <w:r w:rsidRPr="005926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 xml:space="preserve">Release 1. </w:t>
            </w:r>
            <w:r w:rsidRPr="0059267E">
              <w:t>This is the first release of this unit of competency in the UEG Gas Industry Training Package.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2" w:name="O_1244177"/>
      <w:bookmarkEnd w:id="2"/>
      <w:r w:rsidRPr="005926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This unit involves the skills and knowledge required to supervise the operation of plant and equipment for the construction of gas transmission pipelines.</w:t>
            </w:r>
          </w:p>
          <w:p w:rsidR="00000000" w:rsidRPr="0059267E" w:rsidP="0059267E">
            <w:pPr>
              <w:pStyle w:val="BodyText"/>
            </w:pPr>
            <w:r w:rsidRPr="0059267E">
              <w:t>It includes undertaking functions for transmission pipeline construct</w:t>
            </w:r>
            <w:r w:rsidRPr="0059267E">
              <w:t>ion, including interpreting instructions; knowing the limits of plant, equipment and tools; and effectively communicating and supervising personnel and contractors. It also includes supervising operations to ensure workplace safety environmental and cultur</w:t>
            </w:r>
            <w:r w:rsidRPr="0059267E">
              <w:t>al heritage issues are effectively addressed in the transmission pipeline construction process.</w:t>
            </w:r>
          </w:p>
          <w:p w:rsidR="00000000" w:rsidRPr="0059267E" w:rsidP="0059267E">
            <w:pPr>
              <w:pStyle w:val="BodyText"/>
            </w:pPr>
            <w:r w:rsidRPr="0059267E">
              <w:t>No licensing, legislative or certification requirements apply to this unit at the time of publication.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3" w:name="O_1244178"/>
      <w:bookmarkEnd w:id="3"/>
      <w:r w:rsidRPr="005926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Not applicable.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4" w:name="O_1244179"/>
      <w:bookmarkEnd w:id="4"/>
      <w:r w:rsidRPr="005926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 xml:space="preserve">Gas Transmission 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5" w:name="O_1244180"/>
      <w:bookmarkEnd w:id="5"/>
      <w:r w:rsidRPr="005926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Gas Industry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6" w:name="O_1244181"/>
      <w:bookmarkEnd w:id="6"/>
      <w:r w:rsidRPr="005926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PERFORMANCE CRITERIA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Performance criteria describe the performance needed to demonstrate achievement of the element.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>Prepare work schedule for the use of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 xml:space="preserve">Workplace safety, environmental and sustainable energy practices for the site are identified, obtained and understood 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 xml:space="preserve">Job requirements are obtained and interpreted from plans, specifications and instructions 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Hazards are identified, workplace safety and</w:t>
            </w:r>
            <w:r w:rsidRPr="0059267E">
              <w:t xml:space="preserve"> environmental risks are assessed, and control measures are prioritised, implemented and monitored in accordance with workplace procedures 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Scope of responsibility under the relevant job requirements, including all work permits and/or relevant notif</w:t>
            </w:r>
            <w:r w:rsidRPr="0059267E">
              <w:t>ications, is determined and confirmed to access the services and perform work in accordance with job requirements and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Equipment, tools and personal protective equipment (PPE) needed to carry out work activities are identified, o</w:t>
            </w:r>
            <w:r w:rsidRPr="0059267E">
              <w:t>btained and checked for correct operation and safety in accordance with workplace procedures and manufacturer instructions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Materials, plans, diagrams, drawings and resources required for work are confirmed and obtained in accordance with workplace p</w:t>
            </w:r>
            <w:r w:rsidRPr="0059267E">
              <w:t>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>Supervise operations in accordance with the work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Workplace safety and environmental risk control measures, schedule of work and workplace procedures for carrying out work are followed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W</w:t>
            </w:r>
            <w:r w:rsidRPr="0059267E">
              <w:t xml:space="preserve">ork schedule is monitored to address any problems encountered with the operation of plant and equipment </w:t>
            </w:r>
          </w:p>
          <w:p w:rsidR="00000000" w:rsidP="0059267E">
            <w:pPr>
              <w:pStyle w:val="BodyText"/>
              <w:rPr>
                <w:lang w:val="en-NZ"/>
              </w:rPr>
            </w:pP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Instructions are provided for any remedial action associated with the operation of plant and equipment in accordance with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Instructions are provided to operators to ensure the work area is made safe in accordance with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 xml:space="preserve">Work is completed within agreed timeframe and to industry standards in accordance with job requirements and workplace procedures 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Hazardous activities are conducted safely in accordance with regulatory requirements and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Un</w:t>
            </w:r>
            <w:r w:rsidRPr="0059267E">
              <w:t>planned events are referred to the relevant person/s for directions in accordance with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2.8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 xml:space="preserve">Faults and operational conditions of the components are identified, repaired or replaced, and reported in accordance with organisational job </w:t>
            </w:r>
            <w:r w:rsidRPr="0059267E">
              <w:t>requirements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Workplace safety risk control measures for work completion are followed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Quality and safety checks of the work are conducted in accordance with job requirements, workplace procedures and community and industry standards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 xml:space="preserve">Worksite is cleaned, reinstated and made safe in accordance with workplace procedures 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Tools, e</w:t>
            </w:r>
            <w:r w:rsidRPr="0059267E">
              <w:t>quipment and any surplus resources/materials are cleaned, checked and securely stored in accordance with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Incidents are reported and followed up as required in accordance with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t>Relevant person/s is notified of work completion in accordance with workplace procedures</w:t>
            </w:r>
          </w:p>
        </w:tc>
      </w:tr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7E">
            <w:pPr>
              <w:pStyle w:val="BodyText"/>
              <w:rPr>
                <w:lang w:val="en-NZ"/>
              </w:rPr>
            </w:pPr>
            <w:r w:rsidRPr="0059267E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Work completion documentation is completed accurately and provided to relevant person/s in accordance with workplace procedures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7" w:name="O_1244182"/>
      <w:bookmarkEnd w:id="7"/>
      <w:r w:rsidRPr="0059267E">
        <w:t xml:space="preserve">Foundation </w:t>
      </w:r>
      <w:r w:rsidRPr="0059267E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Foundation skills essential to performance are explicit in the performance criteria of this unit of competency.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8" w:name="O_1244183"/>
      <w:bookmarkEnd w:id="8"/>
      <w:r w:rsidRPr="005926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Range is restricted to essential operating conditions and any other variables essential to the work environment.</w:t>
            </w:r>
          </w:p>
          <w:p w:rsidR="00000000" w:rsidRPr="0059267E" w:rsidP="0059267E">
            <w:pPr>
              <w:pStyle w:val="BodyText"/>
            </w:pPr>
            <w:r w:rsidRPr="0059267E">
              <w:t>Non-essential conditions may be found in the UEG Gas Industry Training Package Companion Volume Implementation Guide.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9" w:name="O_1244184"/>
      <w:bookmarkEnd w:id="9"/>
      <w:r w:rsidRPr="0059267E">
        <w:t>Unit</w:t>
      </w:r>
      <w:r w:rsidRPr="0059267E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26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7E" w:rsidP="0059267E">
            <w:pPr>
              <w:pStyle w:val="BodyText"/>
            </w:pPr>
            <w:r w:rsidRPr="0059267E">
              <w:t>This unit replaces and is equivalent to UEGNSG348 Supervise the operation of plant and equipment for the construction of gas transmission pipelines.</w:t>
            </w:r>
          </w:p>
        </w:tc>
      </w:tr>
    </w:tbl>
    <w:p w:rsidR="00000000" w:rsidRPr="0059267E" w:rsidP="0059267E">
      <w:pPr>
        <w:pStyle w:val="NoPaddingFontSize1"/>
      </w:pPr>
    </w:p>
    <w:p w:rsidR="00000000" w:rsidRPr="0059267E" w:rsidP="0059267E">
      <w:pPr>
        <w:pStyle w:val="AllowPageBreak"/>
      </w:pPr>
    </w:p>
    <w:p w:rsidR="00000000" w:rsidRPr="0059267E" w:rsidP="0059267E">
      <w:pPr>
        <w:pStyle w:val="Heading1"/>
      </w:pPr>
      <w:bookmarkStart w:id="10" w:name="O_1244191"/>
      <w:bookmarkEnd w:id="10"/>
      <w:r w:rsidRPr="0059267E">
        <w:t>Links</w:t>
      </w:r>
    </w:p>
    <w:p w:rsidR="00000000" w:rsidRPr="0059267E" w:rsidP="00E46341">
      <w:pPr>
        <w:pStyle w:val="BodyText"/>
      </w:pPr>
      <w:r w:rsidRPr="0059267E">
        <w:t xml:space="preserve">Companion Volume Implementation Guides are found in VETNet </w:t>
      </w:r>
      <w:r w:rsidRPr="0059267E">
        <w:t xml:space="preserve">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127B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9267E" w:rsidP="0059267E"/>
    <w:sectPr w:rsidSect="005926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7E" w:rsidRPr="00E46341" w:rsidP="00E46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41" w:rsidP="00592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341" w:rsidP="00592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46341" w:rsidP="00592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67E" w:rsidRPr="00E46341" w:rsidP="00E46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341" w:rsidRPr="002D2AF8" w:rsidP="00592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UEGNSG038 Supervise the operation of plant and equipment for the construction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46341" w:rsidP="00592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67E"/>
  </w:style>
  <w:style w:type="character" w:customStyle="1" w:styleId="Heading1Char">
    <w:name w:val="Heading 1 Char"/>
    <w:basedOn w:val="DefaultParagraphFont"/>
    <w:link w:val="Heading1"/>
    <w:rsid w:val="00592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6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267E"/>
    <w:rPr>
      <w:b/>
      <w:spacing w:val="0"/>
    </w:rPr>
  </w:style>
  <w:style w:type="paragraph" w:customStyle="1" w:styleId="SuperHeading">
    <w:name w:val="SuperHeading"/>
    <w:basedOn w:val="Normal"/>
    <w:rsid w:val="00592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2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6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6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2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6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6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67E"/>
    <w:rPr>
      <w:i/>
    </w:rPr>
  </w:style>
  <w:style w:type="paragraph" w:styleId="Caption">
    <w:name w:val="caption"/>
    <w:basedOn w:val="BodyText"/>
    <w:next w:val="Normal"/>
    <w:qFormat/>
    <w:rsid w:val="00592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67E"/>
  </w:style>
  <w:style w:type="paragraph" w:styleId="TableofFigures">
    <w:name w:val="table of figures"/>
    <w:basedOn w:val="Normal"/>
    <w:next w:val="Normal"/>
    <w:semiHidden/>
    <w:rsid w:val="00592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6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267E"/>
    <w:rPr>
      <w:rFonts w:ascii="Wingdings" w:hAnsi="Wingdings"/>
    </w:rPr>
  </w:style>
  <w:style w:type="paragraph" w:customStyle="1" w:styleId="TableHeading">
    <w:name w:val="Table Heading"/>
    <w:basedOn w:val="HeadingBase"/>
    <w:rsid w:val="00592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67E"/>
    <w:rPr>
      <w:color w:val="0033CC"/>
      <w:u w:val="none"/>
    </w:rPr>
  </w:style>
  <w:style w:type="paragraph" w:customStyle="1" w:styleId="BodyTextRight">
    <w:name w:val="Body Text Right"/>
    <w:basedOn w:val="BodyText"/>
    <w:rsid w:val="00592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6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67E"/>
    <w:rPr>
      <w:sz w:val="32"/>
    </w:rPr>
  </w:style>
  <w:style w:type="paragraph" w:customStyle="1" w:styleId="HeadingProcedure">
    <w:name w:val="Heading Procedure"/>
    <w:basedOn w:val="HeadingBase"/>
    <w:next w:val="Normal"/>
    <w:rsid w:val="00592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67E"/>
    <w:pPr>
      <w:spacing w:before="60" w:after="60"/>
    </w:pPr>
  </w:style>
  <w:style w:type="paragraph" w:styleId="ListContinue">
    <w:name w:val="List Continue"/>
    <w:basedOn w:val="List"/>
    <w:rsid w:val="0059267E"/>
    <w:pPr>
      <w:ind w:firstLine="0"/>
    </w:pPr>
  </w:style>
  <w:style w:type="paragraph" w:customStyle="1" w:styleId="ListNote">
    <w:name w:val="List Note"/>
    <w:basedOn w:val="List"/>
    <w:rsid w:val="00592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67E"/>
    <w:rPr>
      <w:rFonts w:ascii="Courier New" w:hAnsi="Courier New"/>
    </w:rPr>
  </w:style>
  <w:style w:type="paragraph" w:customStyle="1" w:styleId="NoteBullet">
    <w:name w:val="Note Bullet"/>
    <w:basedOn w:val="Note"/>
    <w:rsid w:val="00592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6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2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67E"/>
    <w:rPr>
      <w:b/>
      <w:smallCaps/>
    </w:rPr>
  </w:style>
  <w:style w:type="paragraph" w:customStyle="1" w:styleId="TableListNumber">
    <w:name w:val="Table List Number"/>
    <w:basedOn w:val="ListNumber"/>
    <w:rsid w:val="00592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67E"/>
    <w:pPr>
      <w:numPr>
        <w:numId w:val="7"/>
      </w:numPr>
    </w:pPr>
  </w:style>
  <w:style w:type="paragraph" w:customStyle="1" w:styleId="ListAlpha2">
    <w:name w:val="List Alpha 2"/>
    <w:basedOn w:val="List2"/>
    <w:rsid w:val="0059267E"/>
    <w:pPr>
      <w:numPr>
        <w:numId w:val="6"/>
      </w:numPr>
    </w:pPr>
  </w:style>
  <w:style w:type="paragraph" w:styleId="List2">
    <w:name w:val="List 2"/>
    <w:basedOn w:val="BodyText"/>
    <w:rsid w:val="00592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6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6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267E"/>
    <w:pPr>
      <w:numPr>
        <w:numId w:val="2"/>
      </w:numPr>
    </w:pPr>
  </w:style>
  <w:style w:type="paragraph" w:styleId="ListContinue2">
    <w:name w:val="List Continue 2"/>
    <w:basedOn w:val="List2"/>
    <w:rsid w:val="0059267E"/>
    <w:pPr>
      <w:ind w:firstLine="0"/>
    </w:pPr>
  </w:style>
  <w:style w:type="paragraph" w:styleId="ListContinue3">
    <w:name w:val="List Continue 3"/>
    <w:basedOn w:val="List3"/>
    <w:rsid w:val="0059267E"/>
    <w:pPr>
      <w:ind w:left="1021" w:firstLine="0"/>
    </w:pPr>
  </w:style>
  <w:style w:type="paragraph" w:styleId="ListContinue4">
    <w:name w:val="List Continue 4"/>
    <w:basedOn w:val="List4"/>
    <w:rsid w:val="0059267E"/>
    <w:pPr>
      <w:ind w:firstLine="0"/>
    </w:pPr>
  </w:style>
  <w:style w:type="paragraph" w:styleId="ListContinue5">
    <w:name w:val="List Continue 5"/>
    <w:basedOn w:val="List5"/>
    <w:rsid w:val="0059267E"/>
    <w:pPr>
      <w:ind w:firstLine="0"/>
    </w:pPr>
  </w:style>
  <w:style w:type="paragraph" w:styleId="ListNumber3">
    <w:name w:val="List Number 3"/>
    <w:basedOn w:val="List3"/>
    <w:rsid w:val="0059267E"/>
    <w:pPr>
      <w:numPr>
        <w:numId w:val="3"/>
      </w:numPr>
    </w:pPr>
  </w:style>
  <w:style w:type="paragraph" w:styleId="ListNumber4">
    <w:name w:val="List Number 4"/>
    <w:basedOn w:val="List4"/>
    <w:rsid w:val="0059267E"/>
    <w:pPr>
      <w:numPr>
        <w:numId w:val="4"/>
      </w:numPr>
    </w:pPr>
  </w:style>
  <w:style w:type="paragraph" w:styleId="ListNumber5">
    <w:name w:val="List Number 5"/>
    <w:basedOn w:val="List5"/>
    <w:rsid w:val="0059267E"/>
    <w:pPr>
      <w:numPr>
        <w:numId w:val="5"/>
      </w:numPr>
    </w:pPr>
  </w:style>
  <w:style w:type="paragraph" w:styleId="BlockText">
    <w:name w:val="Block Text"/>
    <w:basedOn w:val="Normal"/>
    <w:rsid w:val="00592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67E"/>
    <w:rPr>
      <w:sz w:val="16"/>
      <w:vertAlign w:val="superscript"/>
    </w:rPr>
  </w:style>
  <w:style w:type="character" w:customStyle="1" w:styleId="Symbols">
    <w:name w:val="Symbols"/>
    <w:basedOn w:val="DefaultParagraphFont"/>
    <w:rsid w:val="0059267E"/>
    <w:rPr>
      <w:rFonts w:ascii="Symbol" w:hAnsi="Symbol"/>
    </w:rPr>
  </w:style>
  <w:style w:type="character" w:customStyle="1" w:styleId="MenuOptions">
    <w:name w:val="Menu Options"/>
    <w:basedOn w:val="DefaultParagraphFont"/>
    <w:rsid w:val="00592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67E"/>
    <w:rPr>
      <w:b/>
    </w:rPr>
  </w:style>
  <w:style w:type="character" w:customStyle="1" w:styleId="Underlined">
    <w:name w:val="Underlined"/>
    <w:basedOn w:val="DefaultParagraphFont"/>
    <w:rsid w:val="0059267E"/>
    <w:rPr>
      <w:u w:val="single"/>
    </w:rPr>
  </w:style>
  <w:style w:type="paragraph" w:customStyle="1" w:styleId="TableBodyTextRight">
    <w:name w:val="Table Body Text Right"/>
    <w:basedOn w:val="TableBodyText"/>
    <w:rsid w:val="00592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67E"/>
    <w:rPr>
      <w:sz w:val="18"/>
    </w:rPr>
  </w:style>
  <w:style w:type="paragraph" w:customStyle="1" w:styleId="BodySmallRight">
    <w:name w:val="Body Small Right"/>
    <w:basedOn w:val="BodyTextRight"/>
    <w:rsid w:val="0059267E"/>
    <w:rPr>
      <w:sz w:val="18"/>
      <w:szCs w:val="18"/>
    </w:rPr>
  </w:style>
  <w:style w:type="paragraph" w:customStyle="1" w:styleId="MarginEdition">
    <w:name w:val="Margin Edition"/>
    <w:basedOn w:val="MarginNote"/>
    <w:rsid w:val="00592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67E"/>
    <w:rPr>
      <w:sz w:val="2"/>
      <w:szCs w:val="2"/>
    </w:rPr>
  </w:style>
  <w:style w:type="character" w:customStyle="1" w:styleId="Small">
    <w:name w:val="Small"/>
    <w:basedOn w:val="DefaultParagraphFont"/>
    <w:rsid w:val="0059267E"/>
    <w:rPr>
      <w:sz w:val="16"/>
    </w:rPr>
  </w:style>
  <w:style w:type="paragraph" w:customStyle="1" w:styleId="WideTable">
    <w:name w:val="Wide Table"/>
    <w:basedOn w:val="Normal"/>
    <w:rsid w:val="00592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67E"/>
  </w:style>
  <w:style w:type="paragraph" w:styleId="Quote">
    <w:name w:val="Quote"/>
    <w:basedOn w:val="Heading1"/>
    <w:link w:val="QuoteChar"/>
    <w:qFormat/>
    <w:rsid w:val="00592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67E"/>
    <w:pPr>
      <w:pageBreakBefore/>
    </w:pPr>
  </w:style>
  <w:style w:type="paragraph" w:customStyle="1" w:styleId="Border">
    <w:name w:val="Border"/>
    <w:basedOn w:val="Normal"/>
    <w:qFormat/>
    <w:rsid w:val="00592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67E"/>
    <w:rPr>
      <w:u w:val="single"/>
    </w:rPr>
  </w:style>
  <w:style w:type="character" w:customStyle="1" w:styleId="BoldandItalics">
    <w:name w:val="Bold and Italics"/>
    <w:qFormat/>
    <w:rsid w:val="0059267E"/>
    <w:rPr>
      <w:b/>
      <w:i/>
      <w:u w:val="none"/>
    </w:rPr>
  </w:style>
  <w:style w:type="paragraph" w:styleId="BalloonText">
    <w:name w:val="Balloon Text"/>
    <w:basedOn w:val="Normal"/>
    <w:link w:val="BalloonTextChar"/>
    <w:rsid w:val="00592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67E"/>
    <w:pPr>
      <w:spacing w:before="0" w:after="0"/>
    </w:pPr>
  </w:style>
  <w:style w:type="paragraph" w:customStyle="1" w:styleId="BodyTextBold">
    <w:name w:val="Body Text Bold"/>
    <w:basedOn w:val="BodyText"/>
    <w:qFormat/>
    <w:rsid w:val="0059267E"/>
    <w:rPr>
      <w:b/>
    </w:rPr>
  </w:style>
  <w:style w:type="character" w:styleId="Hyperlink">
    <w:name w:val="Hyperlink"/>
    <w:basedOn w:val="DefaultParagraphFont"/>
    <w:uiPriority w:val="99"/>
    <w:unhideWhenUsed/>
    <w:rsid w:val="00E46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4778</Characters>
  <Application>Microsoft Office Word</Application>
  <DocSecurity>0</DocSecurity>
  <Lines>217</Lines>
  <Paragraphs>95</Paragraphs>
  <ScaleCrop>false</ScaleCrop>
  <Company>Author-it Software Corporation Ltd.</Company>
  <LinksUpToDate>false</LinksUpToDate>
  <CharactersWithSpaces>5433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UEGNSG038 Supervise the operation of plant and equipment for the construction of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