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F5C" w:rsidP="00F85F5C">
      <w:pPr>
        <w:pStyle w:val="Title"/>
      </w:pPr>
      <w:r>
        <w:fldChar w:fldCharType="begin"/>
      </w:r>
      <w:r>
        <w:instrText xml:space="preserve"> TITLE   \* MERGEFORMAT </w:instrText>
      </w:r>
      <w:r>
        <w:fldChar w:fldCharType="separate"/>
      </w:r>
      <w:r>
        <w:t>UEGNSG034 Carry out surveillance of gas transmission pipelines</w:t>
      </w:r>
      <w:r>
        <w:fldChar w:fldCharType="end"/>
      </w:r>
    </w:p>
    <w:p w:rsidR="00F85F5C" w:rsidP="00F85F5C">
      <w:pPr>
        <w:pStyle w:val="Version"/>
        <w:sectPr w:rsidSect="002521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1F3" w:rsidP="002521F3">
      <w:pPr>
        <w:pStyle w:val="SuperHeading"/>
      </w:pPr>
      <w:r w:rsidRPr="002521F3">
        <w:t>UEGNSG034 Carry out surveillance of gas transmission pipelines</w:t>
      </w:r>
    </w:p>
    <w:p w:rsidR="00000000" w:rsidRPr="002521F3" w:rsidP="002521F3">
      <w:pPr>
        <w:pStyle w:val="Heading1"/>
      </w:pPr>
      <w:bookmarkStart w:id="1" w:name="O_1244100"/>
      <w:bookmarkEnd w:id="1"/>
      <w:r w:rsidRPr="002521F3">
        <w:t>Modification History</w:t>
      </w:r>
    </w:p>
    <w:tbl>
      <w:tblPr>
        <w:tblW w:w="9497" w:type="dxa"/>
        <w:tblLayout w:type="fixed"/>
        <w:tblCellMar>
          <w:left w:w="62" w:type="dxa"/>
          <w:right w:w="62" w:type="dxa"/>
        </w:tblCellMar>
        <w:tblLook w:val="0000"/>
      </w:tblPr>
      <w:tblGrid>
        <w:gridCol w:w="9497"/>
      </w:tblGrid>
      <w:tr w:rsidTr="002521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1F3" w:rsidP="002521F3">
            <w:pPr>
              <w:pStyle w:val="BodyText"/>
            </w:pPr>
            <w:r w:rsidRPr="002521F3">
              <w:rPr>
                <w:rStyle w:val="SpecialBold"/>
              </w:rPr>
              <w:t xml:space="preserve">Release 1. </w:t>
            </w:r>
            <w:r w:rsidRPr="002521F3">
              <w:t>This is the first release of this unit of competency in the UEG Gas Industry Training Package.</w:t>
            </w:r>
          </w:p>
        </w:tc>
      </w:tr>
    </w:tbl>
    <w:p w:rsidR="00000000" w:rsidRPr="002521F3" w:rsidP="002521F3">
      <w:pPr>
        <w:pStyle w:val="NoPaddingFontSize1"/>
      </w:pPr>
    </w:p>
    <w:p w:rsidR="00000000" w:rsidRPr="002521F3" w:rsidP="002521F3">
      <w:pPr>
        <w:pStyle w:val="AllowPageBreak"/>
      </w:pPr>
    </w:p>
    <w:p w:rsidR="00000000" w:rsidRPr="002521F3" w:rsidP="002521F3">
      <w:pPr>
        <w:pStyle w:val="Heading1"/>
      </w:pPr>
      <w:bookmarkStart w:id="2" w:name="O_1244101"/>
      <w:bookmarkEnd w:id="2"/>
      <w:r w:rsidRPr="002521F3">
        <w:t>Application</w:t>
      </w:r>
    </w:p>
    <w:tbl>
      <w:tblPr>
        <w:tblW w:w="9497" w:type="dxa"/>
        <w:tblLayout w:type="fixed"/>
        <w:tblCellMar>
          <w:left w:w="62" w:type="dxa"/>
          <w:right w:w="62" w:type="dxa"/>
        </w:tblCellMar>
        <w:tblLook w:val="0000"/>
      </w:tblPr>
      <w:tblGrid>
        <w:gridCol w:w="9497"/>
      </w:tblGrid>
      <w:tr w:rsidTr="002521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1F3" w:rsidP="002521F3">
            <w:pPr>
              <w:pStyle w:val="BodyText"/>
            </w:pPr>
            <w:r w:rsidRPr="002521F3">
              <w:t>This unit involves the skills and knowledge required to carry out ground surveillance of gas transmission pipelines, complete work and relevant documentation, and report in accordance with relevant legislation, standards, codes of practice and workplace pr</w:t>
            </w:r>
            <w:r w:rsidRPr="002521F3">
              <w:t xml:space="preserve">ocedures.  </w:t>
            </w:r>
          </w:p>
          <w:p w:rsidR="00000000" w:rsidRPr="002521F3" w:rsidP="002521F3">
            <w:pPr>
              <w:pStyle w:val="BodyText"/>
            </w:pPr>
            <w:r w:rsidRPr="002521F3">
              <w:t>It includes threat mitigation through identifying non-conformances, areas to be monitored and inspection of easement, pipe work, structures, fittings and equipment in accordance with organisational and statutory requirements.</w:t>
            </w:r>
          </w:p>
          <w:p w:rsidR="00000000" w:rsidRPr="002521F3" w:rsidP="002521F3">
            <w:pPr>
              <w:pStyle w:val="BodyText"/>
            </w:pPr>
            <w:r w:rsidRPr="002521F3">
              <w:t>Aerial surveillanc</w:t>
            </w:r>
            <w:r w:rsidRPr="002521F3">
              <w:t xml:space="preserve">e is not covered by this unit. </w:t>
            </w:r>
          </w:p>
          <w:p w:rsidR="00000000" w:rsidRPr="002521F3" w:rsidP="002521F3">
            <w:pPr>
              <w:pStyle w:val="BodyText"/>
            </w:pPr>
            <w:r w:rsidRPr="002521F3">
              <w:t>No licensing, legislative or certification requirements apply to this unit at the time of publication.</w:t>
            </w:r>
          </w:p>
        </w:tc>
      </w:tr>
    </w:tbl>
    <w:p w:rsidR="00000000" w:rsidRPr="002521F3" w:rsidP="002521F3">
      <w:pPr>
        <w:pStyle w:val="NoPaddingFontSize1"/>
      </w:pPr>
    </w:p>
    <w:p w:rsidR="00000000" w:rsidRPr="002521F3" w:rsidP="002521F3">
      <w:pPr>
        <w:pStyle w:val="AllowPageBreak"/>
      </w:pPr>
    </w:p>
    <w:p w:rsidR="00000000" w:rsidRPr="002521F3" w:rsidP="002521F3">
      <w:pPr>
        <w:pStyle w:val="Heading1"/>
      </w:pPr>
      <w:bookmarkStart w:id="3" w:name="O_1244102"/>
      <w:bookmarkEnd w:id="3"/>
      <w:r w:rsidRPr="002521F3">
        <w:t>Pre-requisite Unit</w:t>
      </w:r>
    </w:p>
    <w:tbl>
      <w:tblPr>
        <w:tblW w:w="9497" w:type="dxa"/>
        <w:tblLayout w:type="fixed"/>
        <w:tblCellMar>
          <w:left w:w="62" w:type="dxa"/>
          <w:right w:w="62" w:type="dxa"/>
        </w:tblCellMar>
        <w:tblLook w:val="0000"/>
      </w:tblPr>
      <w:tblGrid>
        <w:gridCol w:w="9497"/>
      </w:tblGrid>
      <w:tr w:rsidTr="002521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1F3" w:rsidP="002521F3">
            <w:pPr>
              <w:pStyle w:val="BodyText"/>
            </w:pPr>
            <w:r w:rsidRPr="002521F3">
              <w:t>Not applicable.</w:t>
            </w:r>
          </w:p>
        </w:tc>
      </w:tr>
    </w:tbl>
    <w:p w:rsidR="00000000" w:rsidRPr="002521F3" w:rsidP="002521F3">
      <w:pPr>
        <w:pStyle w:val="NoPaddingFontSize1"/>
      </w:pPr>
    </w:p>
    <w:p w:rsidR="00000000" w:rsidRPr="002521F3" w:rsidP="002521F3">
      <w:pPr>
        <w:pStyle w:val="AllowPageBreak"/>
      </w:pPr>
    </w:p>
    <w:p w:rsidR="00000000" w:rsidRPr="002521F3" w:rsidP="002521F3">
      <w:pPr>
        <w:pStyle w:val="Heading1"/>
      </w:pPr>
      <w:bookmarkStart w:id="4" w:name="O_1244103"/>
      <w:bookmarkEnd w:id="4"/>
      <w:r w:rsidRPr="002521F3">
        <w:t>Competency Field</w:t>
      </w:r>
    </w:p>
    <w:tbl>
      <w:tblPr>
        <w:tblW w:w="9497" w:type="dxa"/>
        <w:tblLayout w:type="fixed"/>
        <w:tblCellMar>
          <w:left w:w="62" w:type="dxa"/>
          <w:right w:w="62" w:type="dxa"/>
        </w:tblCellMar>
        <w:tblLook w:val="0000"/>
      </w:tblPr>
      <w:tblGrid>
        <w:gridCol w:w="9497"/>
      </w:tblGrid>
      <w:tr w:rsidTr="002521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1F3" w:rsidP="002521F3">
            <w:pPr>
              <w:pStyle w:val="BodyText"/>
            </w:pPr>
            <w:r w:rsidRPr="002521F3">
              <w:t xml:space="preserve">Gas Transmission </w:t>
            </w:r>
          </w:p>
        </w:tc>
      </w:tr>
    </w:tbl>
    <w:p w:rsidR="00000000" w:rsidRPr="002521F3" w:rsidP="002521F3">
      <w:pPr>
        <w:pStyle w:val="NoPaddingFontSize1"/>
      </w:pPr>
    </w:p>
    <w:p w:rsidR="00000000" w:rsidRPr="002521F3" w:rsidP="002521F3">
      <w:pPr>
        <w:pStyle w:val="AllowPageBreak"/>
      </w:pPr>
    </w:p>
    <w:p w:rsidR="00000000" w:rsidRPr="002521F3" w:rsidP="002521F3">
      <w:pPr>
        <w:pStyle w:val="Heading1"/>
      </w:pPr>
      <w:bookmarkStart w:id="5" w:name="O_1244104"/>
      <w:bookmarkEnd w:id="5"/>
      <w:r w:rsidRPr="002521F3">
        <w:t>Unit Sector</w:t>
      </w:r>
    </w:p>
    <w:tbl>
      <w:tblPr>
        <w:tblW w:w="9497" w:type="dxa"/>
        <w:tblLayout w:type="fixed"/>
        <w:tblCellMar>
          <w:left w:w="62" w:type="dxa"/>
          <w:right w:w="62" w:type="dxa"/>
        </w:tblCellMar>
        <w:tblLook w:val="0000"/>
      </w:tblPr>
      <w:tblGrid>
        <w:gridCol w:w="9497"/>
      </w:tblGrid>
      <w:tr w:rsidTr="002521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1F3" w:rsidP="002521F3">
            <w:pPr>
              <w:pStyle w:val="BodyText"/>
            </w:pPr>
            <w:r w:rsidRPr="002521F3">
              <w:t>Gas Industry</w:t>
            </w:r>
          </w:p>
        </w:tc>
      </w:tr>
    </w:tbl>
    <w:p w:rsidR="00000000" w:rsidRPr="002521F3" w:rsidP="002521F3">
      <w:pPr>
        <w:pStyle w:val="NoPaddingFontSize1"/>
      </w:pPr>
    </w:p>
    <w:p w:rsidR="00000000" w:rsidRPr="002521F3" w:rsidP="002521F3">
      <w:pPr>
        <w:pStyle w:val="AllowPageBreak"/>
      </w:pPr>
    </w:p>
    <w:p w:rsidR="00000000" w:rsidRPr="002521F3" w:rsidP="002521F3">
      <w:pPr>
        <w:pStyle w:val="Heading1"/>
      </w:pPr>
      <w:bookmarkStart w:id="6" w:name="O_1244105"/>
      <w:bookmarkEnd w:id="6"/>
      <w:r w:rsidRPr="002521F3">
        <w:t>Elements and Performance Criteria</w:t>
      </w:r>
    </w:p>
    <w:tbl>
      <w:tblPr>
        <w:tblW w:w="9497" w:type="dxa"/>
        <w:tblLayout w:type="fixed"/>
        <w:tblCellMar>
          <w:left w:w="62" w:type="dxa"/>
          <w:right w:w="62" w:type="dxa"/>
        </w:tblCellMar>
        <w:tblLook w:val="0000"/>
      </w:tblPr>
      <w:tblGrid>
        <w:gridCol w:w="403"/>
        <w:gridCol w:w="2852"/>
        <w:gridCol w:w="720"/>
        <w:gridCol w:w="5522"/>
      </w:tblGrid>
      <w:tr w:rsidTr="002521F3">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2521F3" w:rsidP="002521F3">
            <w:pPr>
              <w:pStyle w:val="BodyText"/>
            </w:pPr>
            <w:r w:rsidRPr="002521F3">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PERFORMANCE CRITERIA</w:t>
            </w:r>
          </w:p>
        </w:tc>
      </w:tr>
      <w:tr w:rsidTr="002521F3">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Performance criteria describe the performance needed to demonstrate achievement of the element.</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521F3" w:rsidP="002521F3">
            <w:pPr>
              <w:pStyle w:val="BodyText"/>
            </w:pPr>
            <w:r w:rsidRPr="002521F3">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2521F3" w:rsidP="002521F3">
            <w:pPr>
              <w:pStyle w:val="BodyText"/>
            </w:pPr>
            <w:r w:rsidRPr="002521F3">
              <w:rPr>
                <w:rStyle w:val="SpecialBold"/>
              </w:rPr>
              <w:t>Prepare to carry out surveillance of gas transmission pipelines</w:t>
            </w: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1.1</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Workplace safety, environmental and sustainable energy practices for the site are ident</w:t>
            </w:r>
            <w:r w:rsidRPr="002521F3">
              <w:t xml:space="preserve">ified, obtained and understood </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1.2</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 xml:space="preserve">Job requirements are obtained and interpreted from plans, specifications and instructions </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1.3</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Relevant job requirements and workplace procedures for work activities are discussed with relevant person/s, including third parties, to determine and confirm work schedule and respective responsibilities</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1.4</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Hazards are identified, workplace safety and</w:t>
            </w:r>
            <w:r w:rsidRPr="002521F3">
              <w:t xml:space="preserve"> environmental risks are assessed, and control measures are prioritised, implemented and monitored in accordance with workplace procedures </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1.5</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Scope of responsibility under the relevant job requirements, including all work permits and/or relevant notif</w:t>
            </w:r>
            <w:r w:rsidRPr="002521F3">
              <w:t>ications, is determined and confirmed to access the services and perform work in accordance with job requirements and workplace procedures</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1.6</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Equipment, vehicles, tools and personal protective equipment (PPE) needed to carry out work activities are ide</w:t>
            </w:r>
            <w:r w:rsidRPr="002521F3">
              <w:t>ntified, obtained and checked for correct operation and safety in accordance with workplace procedures and manufacturer instructions</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1.7</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Materials, plans, diagrams, drawings and resources required for work are confirmed and obtained in accordance with w</w:t>
            </w:r>
            <w:r w:rsidRPr="002521F3">
              <w:t>orkplace procedures</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521F3" w:rsidP="002521F3">
            <w:pPr>
              <w:pStyle w:val="BodyText"/>
            </w:pPr>
            <w:r w:rsidRPr="002521F3">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2521F3" w:rsidP="002521F3">
            <w:pPr>
              <w:pStyle w:val="BodyText"/>
            </w:pPr>
            <w:r w:rsidRPr="002521F3">
              <w:rPr>
                <w:rStyle w:val="SpecialBold"/>
              </w:rPr>
              <w:t>Carry out surveillance of gas transmission pipelines</w:t>
            </w: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2.1</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Workplace safety and environmental risk control measures, schedule of work and workplace procedures for carrying out work are followed</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2.2</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 xml:space="preserve">Appropriate materials, tools and equipment are selected and used safely in accordance with manufacturer instructions and workplace procedures </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2.3</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Dealings with stakeholders are consistent with workplace procedures and the special needs of customers are</w:t>
            </w:r>
            <w:r w:rsidRPr="002521F3">
              <w:t xml:space="preserve"> identified and considered in targeting client service</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2.4</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Work is completed within agreed timeframe and to industry standards in accordance with job requirements and workplace procedures</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2.5</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Pipeline anomalies are recorded in accordance with workplace procedures</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2.6</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Hazardous activities are conducted safely in accordance with regulatory requirements and workplace procedures</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2.7</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 xml:space="preserve">Easement breaches, faults and operational conditions of the </w:t>
            </w:r>
            <w:r w:rsidRPr="002521F3">
              <w:t>pipeline network are identified and resolved, where possible, and reported to relevant person/s in accordance with workplace procedures</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2.8</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Pressure and flow fluctuations outside of acceptable limits are investigated and resolved, where possible, and re</w:t>
            </w:r>
            <w:r w:rsidRPr="002521F3">
              <w:t xml:space="preserve">ported to relevant person/s in accordance with workplace procedures </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2.9</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Key issues are identified and communicated to the relevant person/s in accordance with workplace procedures</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2.10</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Unplanned events are referred to the relevant person/s for directions in accordance with workplace procedures</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521F3" w:rsidP="002521F3">
            <w:pPr>
              <w:pStyle w:val="BodyText"/>
            </w:pPr>
            <w:r w:rsidRPr="002521F3">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2521F3" w:rsidP="002521F3">
            <w:pPr>
              <w:pStyle w:val="BodyText"/>
            </w:pPr>
            <w:r w:rsidRPr="002521F3">
              <w:rPr>
                <w:rStyle w:val="SpecialBold"/>
              </w:rPr>
              <w:t>Complete work and relevant documentation</w:t>
            </w: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3.1</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Workplace safety risk control measures for work completion are followed</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3.2</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 xml:space="preserve">Quality and safety </w:t>
            </w:r>
            <w:r w:rsidRPr="002521F3">
              <w:t>checks of the work are conducted in accordance with job requirements, workplace procedures and community and industry standards</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3.3</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 xml:space="preserve">Worksite is cleaned, reinstated and made safe in accordance with workplace procedures </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3.4</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Tools, vehicles, equipment and any surplus resources/materials are cleaned, checked and securely stored in accordance with workplace procedures</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3.5</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Incidents are reported and followed up as required in accordance with workplace procedures</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3.6</w:t>
            </w:r>
          </w:p>
        </w:tc>
        <w:tc>
          <w:tcPr>
            <w:tcW w:w="5522"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t>Relevan</w:t>
            </w:r>
            <w:r w:rsidRPr="002521F3">
              <w:t>t person/s is notified of work completion in accordance with workplace procedures</w:t>
            </w:r>
          </w:p>
        </w:tc>
      </w:tr>
      <w:tr w:rsidTr="002521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521F3">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2521F3">
            <w:pPr>
              <w:pStyle w:val="BodyText"/>
              <w:rPr>
                <w:lang w:val="en-NZ"/>
              </w:rPr>
            </w:pPr>
            <w:r w:rsidRPr="002521F3">
              <w:rPr>
                <w:rStyle w:val="SpecialBold"/>
              </w:rPr>
              <w:t>3.7</w:t>
            </w:r>
          </w:p>
        </w:tc>
        <w:tc>
          <w:tcPr>
            <w:tcW w:w="5522" w:type="dxa"/>
            <w:tcBorders>
              <w:top w:val="nil"/>
              <w:left w:val="nil"/>
              <w:bottom w:val="nil"/>
              <w:right w:val="nil"/>
            </w:tcBorders>
            <w:tcMar>
              <w:top w:w="0" w:type="dxa"/>
              <w:left w:w="62" w:type="dxa"/>
              <w:bottom w:w="0" w:type="dxa"/>
              <w:right w:w="62" w:type="dxa"/>
            </w:tcMar>
          </w:tcPr>
          <w:p w:rsidR="00000000" w:rsidRPr="002521F3" w:rsidP="002521F3">
            <w:pPr>
              <w:pStyle w:val="BodyText"/>
            </w:pPr>
            <w:r w:rsidRPr="002521F3">
              <w:t>Work completion documentation is completed accurately and provided to relevant person/s in accordance with workplace procedures</w:t>
            </w:r>
          </w:p>
        </w:tc>
      </w:tr>
    </w:tbl>
    <w:p w:rsidR="00000000" w:rsidRPr="002521F3" w:rsidP="002521F3">
      <w:pPr>
        <w:pStyle w:val="NoPaddingFontSize1"/>
      </w:pPr>
    </w:p>
    <w:p w:rsidR="00000000" w:rsidRPr="002521F3" w:rsidP="002521F3">
      <w:pPr>
        <w:pStyle w:val="AllowPageBreak"/>
      </w:pPr>
    </w:p>
    <w:p w:rsidR="00000000" w:rsidRPr="002521F3" w:rsidP="002521F3">
      <w:pPr>
        <w:pStyle w:val="Heading1"/>
      </w:pPr>
      <w:bookmarkStart w:id="7" w:name="O_1244106"/>
      <w:bookmarkEnd w:id="7"/>
      <w:r w:rsidRPr="002521F3">
        <w:t>Foundation Skills</w:t>
      </w:r>
    </w:p>
    <w:tbl>
      <w:tblPr>
        <w:tblW w:w="9497" w:type="dxa"/>
        <w:tblLayout w:type="fixed"/>
        <w:tblCellMar>
          <w:left w:w="62" w:type="dxa"/>
          <w:right w:w="62" w:type="dxa"/>
        </w:tblCellMar>
        <w:tblLook w:val="0000"/>
      </w:tblPr>
      <w:tblGrid>
        <w:gridCol w:w="9497"/>
      </w:tblGrid>
      <w:tr w:rsidTr="002521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1F3" w:rsidP="002521F3">
            <w:pPr>
              <w:pStyle w:val="BodyText"/>
            </w:pPr>
            <w:r w:rsidRPr="002521F3">
              <w:t>Foundation skills essential to performance are explicit in the performance criteria of this unit of competency.</w:t>
            </w:r>
          </w:p>
        </w:tc>
      </w:tr>
    </w:tbl>
    <w:p w:rsidR="00000000" w:rsidRPr="002521F3" w:rsidP="002521F3">
      <w:pPr>
        <w:pStyle w:val="NoPaddingFontSize1"/>
      </w:pPr>
    </w:p>
    <w:p w:rsidR="00000000" w:rsidRPr="002521F3" w:rsidP="002521F3">
      <w:pPr>
        <w:pStyle w:val="AllowPageBreak"/>
      </w:pPr>
    </w:p>
    <w:p w:rsidR="00000000" w:rsidRPr="002521F3" w:rsidP="002521F3">
      <w:pPr>
        <w:pStyle w:val="Heading1"/>
      </w:pPr>
      <w:bookmarkStart w:id="8" w:name="O_1244107"/>
      <w:bookmarkEnd w:id="8"/>
      <w:r w:rsidRPr="002521F3">
        <w:t>Range of Conditions</w:t>
      </w:r>
    </w:p>
    <w:tbl>
      <w:tblPr>
        <w:tblW w:w="9497" w:type="dxa"/>
        <w:tblLayout w:type="fixed"/>
        <w:tblCellMar>
          <w:left w:w="62" w:type="dxa"/>
          <w:right w:w="62" w:type="dxa"/>
        </w:tblCellMar>
        <w:tblLook w:val="0000"/>
      </w:tblPr>
      <w:tblGrid>
        <w:gridCol w:w="9497"/>
      </w:tblGrid>
      <w:tr w:rsidTr="002521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1F3" w:rsidP="002521F3">
            <w:pPr>
              <w:pStyle w:val="BodyText"/>
            </w:pPr>
            <w:r w:rsidRPr="002521F3">
              <w:t>Range is restricted to essential operating conditions and any other variables essential to the work env</w:t>
            </w:r>
            <w:r w:rsidRPr="002521F3">
              <w:t>ironment.</w:t>
            </w:r>
          </w:p>
          <w:p w:rsidR="00000000" w:rsidRPr="002521F3" w:rsidP="002521F3">
            <w:pPr>
              <w:pStyle w:val="BodyText"/>
            </w:pPr>
            <w:r w:rsidRPr="002521F3">
              <w:t>Non-essential conditions may be found in the UEG Gas Industry Training Package Companion Volume Implementation Guide.</w:t>
            </w:r>
          </w:p>
        </w:tc>
      </w:tr>
    </w:tbl>
    <w:p w:rsidR="00000000" w:rsidRPr="002521F3" w:rsidP="002521F3">
      <w:pPr>
        <w:pStyle w:val="NoPaddingFontSize1"/>
      </w:pPr>
    </w:p>
    <w:p w:rsidR="00000000" w:rsidRPr="002521F3" w:rsidP="002521F3">
      <w:pPr>
        <w:pStyle w:val="AllowPageBreak"/>
      </w:pPr>
    </w:p>
    <w:p w:rsidR="00000000" w:rsidRPr="002521F3" w:rsidP="002521F3">
      <w:pPr>
        <w:pStyle w:val="Heading1"/>
      </w:pPr>
      <w:bookmarkStart w:id="9" w:name="O_1244108"/>
      <w:bookmarkEnd w:id="9"/>
      <w:r w:rsidRPr="002521F3">
        <w:t>Unit Mapping Information</w:t>
      </w:r>
    </w:p>
    <w:tbl>
      <w:tblPr>
        <w:tblW w:w="9497" w:type="dxa"/>
        <w:tblLayout w:type="fixed"/>
        <w:tblCellMar>
          <w:left w:w="62" w:type="dxa"/>
          <w:right w:w="62" w:type="dxa"/>
        </w:tblCellMar>
        <w:tblLook w:val="0000"/>
      </w:tblPr>
      <w:tblGrid>
        <w:gridCol w:w="9497"/>
      </w:tblGrid>
      <w:tr w:rsidTr="002521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1F3" w:rsidP="002521F3">
            <w:pPr>
              <w:pStyle w:val="BodyText"/>
            </w:pPr>
            <w:r w:rsidRPr="002521F3">
              <w:t>This unit replaces and is equivalent to UEGNSG349 Carry out surveillance of gas tr</w:t>
            </w:r>
            <w:r w:rsidRPr="002521F3">
              <w:t>ansmission pipelines.</w:t>
            </w:r>
          </w:p>
        </w:tc>
      </w:tr>
    </w:tbl>
    <w:p w:rsidR="00000000" w:rsidRPr="002521F3" w:rsidP="002521F3">
      <w:pPr>
        <w:pStyle w:val="NoPaddingFontSize1"/>
      </w:pPr>
    </w:p>
    <w:p w:rsidR="00000000" w:rsidRPr="002521F3" w:rsidP="002521F3">
      <w:pPr>
        <w:pStyle w:val="AllowPageBreak"/>
      </w:pPr>
    </w:p>
    <w:p w:rsidR="00000000" w:rsidRPr="002521F3" w:rsidP="002521F3">
      <w:pPr>
        <w:pStyle w:val="Heading1"/>
      </w:pPr>
      <w:bookmarkStart w:id="10" w:name="O_1244115"/>
      <w:bookmarkEnd w:id="10"/>
      <w:r w:rsidRPr="002521F3">
        <w:t>Links</w:t>
      </w:r>
    </w:p>
    <w:p w:rsidR="00000000" w:rsidRPr="002521F3" w:rsidP="00F85F5C">
      <w:pPr>
        <w:pStyle w:val="BodyText"/>
      </w:pPr>
      <w:r w:rsidRPr="002521F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847F6">
        <w:rPr>
          <w:rStyle w:val="Hyperlink"/>
        </w:rPr>
        <w:t>https://vetnet.gov.au/Pages/TrainingDocs.aspx?q=6a6c032e-ffcb-4f3d-8063-415efbd261e8</w:t>
      </w:r>
      <w:r>
        <w:fldChar w:fldCharType="end"/>
      </w:r>
    </w:p>
    <w:p w:rsidR="00000000" w:rsidRPr="002521F3" w:rsidP="002521F3"/>
    <w:sectPr w:rsidSect="002521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F3" w:rsidRPr="00F85F5C" w:rsidP="00F85F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5C" w:rsidP="002521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5F5C" w:rsidP="002521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85F5C" w:rsidP="002521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1F3" w:rsidRPr="00F85F5C" w:rsidP="00F85F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5C" w:rsidRPr="002D2AF8" w:rsidP="002521F3">
    <w:pPr>
      <w:pStyle w:val="Header"/>
      <w:framePr w:wrap="around"/>
    </w:pPr>
    <w:r>
      <w:fldChar w:fldCharType="begin"/>
    </w:r>
    <w:r>
      <w:instrText xml:space="preserve"> TITLE   \* MERGEFORMAT </w:instrText>
    </w:r>
    <w:r>
      <w:fldChar w:fldCharType="separate"/>
    </w:r>
    <w:r>
      <w:t>UEGNSG034 Carry out surveillance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F85F5C" w:rsidP="002521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1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1F3"/>
    <w:pPr>
      <w:spacing w:before="360" w:after="60"/>
      <w:outlineLvl w:val="0"/>
    </w:pPr>
    <w:rPr>
      <w:sz w:val="32"/>
    </w:rPr>
  </w:style>
  <w:style w:type="paragraph" w:styleId="Heading2">
    <w:name w:val="heading 2"/>
    <w:basedOn w:val="HeadingBase"/>
    <w:next w:val="BodyText"/>
    <w:link w:val="Heading2Char"/>
    <w:qFormat/>
    <w:rsid w:val="002521F3"/>
    <w:pPr>
      <w:keepLines/>
      <w:spacing w:before="240" w:after="120"/>
      <w:outlineLvl w:val="1"/>
    </w:pPr>
    <w:rPr>
      <w:sz w:val="28"/>
      <w:szCs w:val="40"/>
    </w:rPr>
  </w:style>
  <w:style w:type="paragraph" w:styleId="Heading3">
    <w:name w:val="heading 3"/>
    <w:basedOn w:val="HeadingBase"/>
    <w:next w:val="BodyText"/>
    <w:link w:val="Heading3Char"/>
    <w:qFormat/>
    <w:rsid w:val="002521F3"/>
    <w:pPr>
      <w:spacing w:before="180" w:after="120"/>
      <w:outlineLvl w:val="2"/>
    </w:pPr>
    <w:rPr>
      <w:spacing w:val="-10"/>
      <w:kern w:val="32"/>
    </w:rPr>
  </w:style>
  <w:style w:type="paragraph" w:styleId="Heading4">
    <w:name w:val="heading 4"/>
    <w:basedOn w:val="HeadingBase"/>
    <w:next w:val="BodyText"/>
    <w:link w:val="Heading4Char"/>
    <w:qFormat/>
    <w:rsid w:val="002521F3"/>
    <w:pPr>
      <w:spacing w:before="160" w:after="120"/>
      <w:outlineLvl w:val="3"/>
    </w:pPr>
    <w:rPr>
      <w:sz w:val="22"/>
    </w:rPr>
  </w:style>
  <w:style w:type="paragraph" w:styleId="Heading5">
    <w:name w:val="heading 5"/>
    <w:basedOn w:val="HeadingBase"/>
    <w:next w:val="Normal"/>
    <w:link w:val="Heading5Char"/>
    <w:qFormat/>
    <w:rsid w:val="002521F3"/>
    <w:pPr>
      <w:spacing w:before="80"/>
      <w:outlineLvl w:val="4"/>
    </w:pPr>
    <w:rPr>
      <w:color w:val="918585"/>
      <w:sz w:val="20"/>
    </w:rPr>
  </w:style>
  <w:style w:type="paragraph" w:styleId="Heading6">
    <w:name w:val="heading 6"/>
    <w:basedOn w:val="HeadingBase"/>
    <w:next w:val="Normal"/>
    <w:link w:val="Heading6Char"/>
    <w:qFormat/>
    <w:rsid w:val="002521F3"/>
    <w:pPr>
      <w:spacing w:before="60"/>
      <w:outlineLvl w:val="5"/>
    </w:pPr>
    <w:rPr>
      <w:color w:val="918585"/>
      <w:sz w:val="20"/>
    </w:rPr>
  </w:style>
  <w:style w:type="paragraph" w:styleId="Heading7">
    <w:name w:val="heading 7"/>
    <w:basedOn w:val="Normal"/>
    <w:next w:val="Normal"/>
    <w:link w:val="Heading7Char"/>
    <w:qFormat/>
    <w:rsid w:val="002521F3"/>
    <w:pPr>
      <w:ind w:left="720"/>
      <w:outlineLvl w:val="6"/>
    </w:pPr>
    <w:rPr>
      <w:i/>
    </w:rPr>
  </w:style>
  <w:style w:type="paragraph" w:styleId="Heading8">
    <w:name w:val="heading 8"/>
    <w:basedOn w:val="Normal"/>
    <w:next w:val="Normal"/>
    <w:link w:val="Heading8Char"/>
    <w:qFormat/>
    <w:rsid w:val="002521F3"/>
    <w:pPr>
      <w:ind w:left="720"/>
      <w:outlineLvl w:val="7"/>
    </w:pPr>
    <w:rPr>
      <w:i/>
    </w:rPr>
  </w:style>
  <w:style w:type="paragraph" w:styleId="Heading9">
    <w:name w:val="heading 9"/>
    <w:basedOn w:val="Normal"/>
    <w:next w:val="Normal"/>
    <w:link w:val="Heading9Char"/>
    <w:qFormat/>
    <w:rsid w:val="002521F3"/>
    <w:pPr>
      <w:ind w:left="720"/>
      <w:outlineLvl w:val="8"/>
    </w:pPr>
    <w:rPr>
      <w:i/>
    </w:rPr>
  </w:style>
  <w:style w:type="character" w:default="1" w:styleId="DefaultParagraphFont">
    <w:name w:val="Default Paragraph Font"/>
    <w:uiPriority w:val="1"/>
    <w:unhideWhenUsed/>
    <w:rsid w:val="002521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1F3"/>
  </w:style>
  <w:style w:type="character" w:customStyle="1" w:styleId="Heading1Char">
    <w:name w:val="Heading 1 Char"/>
    <w:basedOn w:val="DefaultParagraphFont"/>
    <w:link w:val="Heading1"/>
    <w:rsid w:val="002521F3"/>
    <w:rPr>
      <w:rFonts w:ascii="Times New Roman" w:eastAsia="Times New Roman" w:hAnsi="Times New Roman" w:cs="Times New Roman"/>
      <w:b/>
      <w:sz w:val="32"/>
      <w:szCs w:val="20"/>
      <w:lang w:eastAsia="en-US"/>
    </w:rPr>
  </w:style>
  <w:style w:type="paragraph" w:styleId="BodyText">
    <w:name w:val="Body Text"/>
    <w:basedOn w:val="Normal"/>
    <w:link w:val="BodyTextChar"/>
    <w:rsid w:val="002521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1F3"/>
    <w:rPr>
      <w:rFonts w:ascii="Times New Roman" w:eastAsia="Times New Roman" w:hAnsi="Times New Roman" w:cs="Times New Roman"/>
      <w:sz w:val="24"/>
      <w:lang w:eastAsia="en-US"/>
    </w:rPr>
  </w:style>
  <w:style w:type="character" w:customStyle="1" w:styleId="SpecialBold">
    <w:name w:val="Special Bold"/>
    <w:basedOn w:val="DefaultParagraphFont"/>
    <w:rsid w:val="002521F3"/>
    <w:rPr>
      <w:b/>
      <w:spacing w:val="0"/>
    </w:rPr>
  </w:style>
  <w:style w:type="paragraph" w:customStyle="1" w:styleId="SuperHeading">
    <w:name w:val="SuperHeading"/>
    <w:basedOn w:val="Normal"/>
    <w:rsid w:val="002521F3"/>
    <w:pPr>
      <w:spacing w:before="240" w:after="120"/>
      <w:outlineLvl w:val="0"/>
    </w:pPr>
    <w:rPr>
      <w:rFonts w:ascii="Times New Roman" w:hAnsi="Times New Roman"/>
      <w:b/>
      <w:sz w:val="32"/>
    </w:rPr>
  </w:style>
  <w:style w:type="paragraph" w:customStyle="1" w:styleId="AllowPageBreak">
    <w:name w:val="AllowPageBreak"/>
    <w:rsid w:val="002521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21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1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1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1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1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1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1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1F3"/>
    <w:rPr>
      <w:rFonts w:ascii="Courier New" w:eastAsia="Times New Roman" w:hAnsi="Courier New" w:cs="Times New Roman"/>
      <w:i/>
      <w:szCs w:val="20"/>
      <w:lang w:eastAsia="en-US"/>
    </w:rPr>
  </w:style>
  <w:style w:type="paragraph" w:customStyle="1" w:styleId="HeadingBase">
    <w:name w:val="Heading Base"/>
    <w:rsid w:val="002521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1F3"/>
    <w:pPr>
      <w:tabs>
        <w:tab w:val="right" w:leader="dot" w:pos="9072"/>
      </w:tabs>
      <w:ind w:left="567"/>
    </w:pPr>
    <w:rPr>
      <w:szCs w:val="22"/>
    </w:rPr>
  </w:style>
  <w:style w:type="paragraph" w:customStyle="1" w:styleId="TOCBase">
    <w:name w:val="TOC Base"/>
    <w:rsid w:val="002521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1F3"/>
    <w:pPr>
      <w:tabs>
        <w:tab w:val="right" w:leader="dot" w:pos="9072"/>
      </w:tabs>
      <w:spacing w:before="40" w:after="40"/>
      <w:ind w:left="284"/>
    </w:pPr>
    <w:rPr>
      <w:rFonts w:ascii="Times New Roman" w:hAnsi="Times New Roman"/>
    </w:rPr>
  </w:style>
  <w:style w:type="paragraph" w:styleId="TOC1">
    <w:name w:val="toc 1"/>
    <w:basedOn w:val="TOCBase"/>
    <w:next w:val="Normal"/>
    <w:rsid w:val="002521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1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1F3"/>
    <w:rPr>
      <w:rFonts w:ascii="Times New Roman" w:eastAsia="Times New Roman" w:hAnsi="Times New Roman" w:cs="Times New Roman"/>
      <w:sz w:val="16"/>
      <w:lang w:eastAsia="en-US"/>
    </w:rPr>
  </w:style>
  <w:style w:type="paragraph" w:styleId="Title">
    <w:name w:val="Title"/>
    <w:basedOn w:val="HeadingBase"/>
    <w:link w:val="TitleChar"/>
    <w:qFormat/>
    <w:rsid w:val="002521F3"/>
    <w:pPr>
      <w:spacing w:before="5040"/>
      <w:jc w:val="center"/>
    </w:pPr>
    <w:rPr>
      <w:sz w:val="48"/>
      <w:szCs w:val="72"/>
      <w:lang w:val="en-US"/>
    </w:rPr>
  </w:style>
  <w:style w:type="character" w:customStyle="1" w:styleId="TitleChar">
    <w:name w:val="Title Char"/>
    <w:basedOn w:val="DefaultParagraphFont"/>
    <w:link w:val="Title"/>
    <w:rsid w:val="002521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1F3"/>
    <w:pPr>
      <w:tabs>
        <w:tab w:val="left" w:pos="3600"/>
        <w:tab w:val="left" w:pos="3958"/>
      </w:tabs>
    </w:pPr>
  </w:style>
  <w:style w:type="paragraph" w:styleId="List">
    <w:name w:val="List"/>
    <w:basedOn w:val="BodyText"/>
    <w:next w:val="BodyText"/>
    <w:rsid w:val="002521F3"/>
    <w:pPr>
      <w:tabs>
        <w:tab w:val="left" w:pos="340"/>
      </w:tabs>
      <w:spacing w:before="60" w:after="60"/>
      <w:ind w:left="340" w:hanging="340"/>
    </w:pPr>
  </w:style>
  <w:style w:type="paragraph" w:styleId="ListBullet">
    <w:name w:val="List Bullet"/>
    <w:basedOn w:val="List"/>
    <w:rsid w:val="002521F3"/>
    <w:pPr>
      <w:numPr>
        <w:numId w:val="10"/>
      </w:numPr>
      <w:tabs>
        <w:tab w:val="clear" w:pos="340"/>
      </w:tabs>
      <w:spacing w:before="40" w:after="40"/>
    </w:pPr>
  </w:style>
  <w:style w:type="paragraph" w:customStyle="1" w:styleId="Note">
    <w:name w:val="Note"/>
    <w:basedOn w:val="BodyText"/>
    <w:rsid w:val="002521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1F3"/>
    <w:pPr>
      <w:framePr w:wrap="auto" w:hAnchor="text" w:y="6049"/>
    </w:pPr>
    <w:rPr>
      <w:color w:val="000000"/>
      <w:sz w:val="40"/>
    </w:rPr>
  </w:style>
  <w:style w:type="paragraph" w:customStyle="1" w:styleId="TOCTitle">
    <w:name w:val="TOCTitle"/>
    <w:basedOn w:val="Heading1"/>
    <w:rsid w:val="002521F3"/>
    <w:pPr>
      <w:spacing w:after="240"/>
      <w:jc w:val="center"/>
      <w:outlineLvl w:val="9"/>
    </w:pPr>
    <w:rPr>
      <w:caps/>
    </w:rPr>
  </w:style>
  <w:style w:type="paragraph" w:customStyle="1" w:styleId="Version">
    <w:name w:val="Version"/>
    <w:rsid w:val="002521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21F3"/>
    <w:pPr>
      <w:numPr>
        <w:numId w:val="11"/>
      </w:numPr>
      <w:tabs>
        <w:tab w:val="clear" w:pos="680"/>
      </w:tabs>
    </w:pPr>
  </w:style>
  <w:style w:type="paragraph" w:styleId="Index1">
    <w:name w:val="index 1"/>
    <w:basedOn w:val="Normal"/>
    <w:next w:val="Normal"/>
    <w:semiHidden/>
    <w:rsid w:val="002521F3"/>
    <w:pPr>
      <w:keepNext w:val="0"/>
      <w:tabs>
        <w:tab w:val="right" w:pos="4176"/>
      </w:tabs>
      <w:ind w:left="198" w:hanging="198"/>
    </w:pPr>
    <w:rPr>
      <w:rFonts w:ascii="Garamond" w:hAnsi="Garamond"/>
    </w:rPr>
  </w:style>
  <w:style w:type="paragraph" w:styleId="IndexHeading">
    <w:name w:val="index heading"/>
    <w:basedOn w:val="Normal"/>
    <w:next w:val="Index1"/>
    <w:semiHidden/>
    <w:rsid w:val="002521F3"/>
    <w:pPr>
      <w:spacing w:before="120" w:after="120"/>
    </w:pPr>
    <w:rPr>
      <w:rFonts w:ascii="Arial" w:hAnsi="Arial"/>
      <w:b/>
      <w:color w:val="918585"/>
      <w:sz w:val="24"/>
    </w:rPr>
  </w:style>
  <w:style w:type="paragraph" w:styleId="Header">
    <w:name w:val="header"/>
    <w:basedOn w:val="Normal"/>
    <w:link w:val="HeaderChar"/>
    <w:rsid w:val="002521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1F3"/>
    <w:rPr>
      <w:rFonts w:ascii="Times New Roman" w:eastAsia="Times New Roman" w:hAnsi="Times New Roman" w:cs="Times New Roman"/>
      <w:sz w:val="16"/>
      <w:szCs w:val="20"/>
      <w:lang w:val="en-GB" w:eastAsia="en-US"/>
    </w:rPr>
  </w:style>
  <w:style w:type="paragraph" w:customStyle="1" w:styleId="Chapter">
    <w:name w:val="Chapter"/>
    <w:basedOn w:val="Normal"/>
    <w:rsid w:val="002521F3"/>
    <w:pPr>
      <w:spacing w:before="240"/>
    </w:pPr>
    <w:rPr>
      <w:rFonts w:ascii="Times New Roman" w:hAnsi="Times New Roman"/>
      <w:smallCaps/>
      <w:spacing w:val="80"/>
      <w:sz w:val="28"/>
    </w:rPr>
  </w:style>
  <w:style w:type="paragraph" w:customStyle="1" w:styleId="InChapter">
    <w:name w:val="InChapter"/>
    <w:basedOn w:val="Heading3"/>
    <w:rsid w:val="002521F3"/>
    <w:pPr>
      <w:spacing w:after="240"/>
      <w:outlineLvl w:val="9"/>
    </w:pPr>
    <w:rPr>
      <w:noProof/>
    </w:rPr>
  </w:style>
  <w:style w:type="paragraph" w:styleId="Index2">
    <w:name w:val="index 2"/>
    <w:basedOn w:val="Normal"/>
    <w:next w:val="Normal"/>
    <w:semiHidden/>
    <w:rsid w:val="002521F3"/>
    <w:pPr>
      <w:tabs>
        <w:tab w:val="right" w:pos="4176"/>
      </w:tabs>
      <w:ind w:left="568" w:hanging="284"/>
    </w:pPr>
    <w:rPr>
      <w:rFonts w:ascii="Garamond" w:hAnsi="Garamond"/>
    </w:rPr>
  </w:style>
  <w:style w:type="paragraph" w:customStyle="1" w:styleId="Byline">
    <w:name w:val="Byline"/>
    <w:rsid w:val="002521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1F3"/>
    <w:pPr>
      <w:tabs>
        <w:tab w:val="clear" w:pos="3600"/>
        <w:tab w:val="clear" w:pos="3958"/>
      </w:tabs>
      <w:jc w:val="right"/>
    </w:pPr>
  </w:style>
  <w:style w:type="character" w:styleId="Emphasis">
    <w:name w:val="Emphasis"/>
    <w:basedOn w:val="DefaultParagraphFont"/>
    <w:qFormat/>
    <w:rsid w:val="002521F3"/>
    <w:rPr>
      <w:i/>
    </w:rPr>
  </w:style>
  <w:style w:type="paragraph" w:styleId="Caption">
    <w:name w:val="caption"/>
    <w:basedOn w:val="BodyText"/>
    <w:next w:val="Normal"/>
    <w:qFormat/>
    <w:rsid w:val="002521F3"/>
    <w:pPr>
      <w:framePr w:w="2268" w:hSpace="181" w:vSpace="181" w:wrap="around" w:vAnchor="text" w:hAnchor="page" w:x="1135" w:y="285" w:anchorLock="1"/>
    </w:pPr>
    <w:rPr>
      <w:i/>
    </w:rPr>
  </w:style>
  <w:style w:type="paragraph" w:customStyle="1" w:styleId="MiniTOCTitle">
    <w:name w:val="MiniTOCTitle"/>
    <w:basedOn w:val="Heading4"/>
    <w:rsid w:val="002521F3"/>
    <w:pPr>
      <w:spacing w:before="240"/>
      <w:outlineLvl w:val="9"/>
    </w:pPr>
    <w:rPr>
      <w:noProof/>
      <w:sz w:val="24"/>
    </w:rPr>
  </w:style>
  <w:style w:type="paragraph" w:customStyle="1" w:styleId="MiniTOCItem">
    <w:name w:val="MiniTOCItem"/>
    <w:basedOn w:val="ListBullet"/>
    <w:rsid w:val="002521F3"/>
    <w:pPr>
      <w:numPr>
        <w:numId w:val="0"/>
      </w:numPr>
      <w:tabs>
        <w:tab w:val="right" w:leader="dot" w:pos="6521"/>
      </w:tabs>
      <w:spacing w:before="0" w:after="0"/>
    </w:pPr>
  </w:style>
  <w:style w:type="paragraph" w:customStyle="1" w:styleId="TOFTitle">
    <w:name w:val="TOFTitle"/>
    <w:basedOn w:val="TOCTitle"/>
    <w:rsid w:val="002521F3"/>
  </w:style>
  <w:style w:type="paragraph" w:styleId="TableofFigures">
    <w:name w:val="table of figures"/>
    <w:basedOn w:val="Normal"/>
    <w:next w:val="Normal"/>
    <w:semiHidden/>
    <w:rsid w:val="002521F3"/>
    <w:pPr>
      <w:tabs>
        <w:tab w:val="right" w:leader="dot" w:pos="9072"/>
      </w:tabs>
      <w:ind w:left="970" w:hanging="403"/>
    </w:pPr>
    <w:rPr>
      <w:rFonts w:ascii="Times New Roman" w:hAnsi="Times New Roman"/>
      <w:b/>
    </w:rPr>
  </w:style>
  <w:style w:type="paragraph" w:styleId="ListNumber">
    <w:name w:val="List Number"/>
    <w:basedOn w:val="List"/>
    <w:rsid w:val="002521F3"/>
    <w:pPr>
      <w:numPr>
        <w:numId w:val="13"/>
      </w:numPr>
      <w:tabs>
        <w:tab w:val="clear" w:pos="340"/>
      </w:tabs>
    </w:pPr>
  </w:style>
  <w:style w:type="character" w:customStyle="1" w:styleId="WingdingSymbols">
    <w:name w:val="Wingding Symbols"/>
    <w:rsid w:val="002521F3"/>
    <w:rPr>
      <w:rFonts w:ascii="Wingdings" w:hAnsi="Wingdings"/>
    </w:rPr>
  </w:style>
  <w:style w:type="paragraph" w:customStyle="1" w:styleId="TableHeading">
    <w:name w:val="Table Heading"/>
    <w:basedOn w:val="HeadingBase"/>
    <w:rsid w:val="002521F3"/>
    <w:pPr>
      <w:keepLines/>
      <w:pBdr>
        <w:bottom w:val="single" w:sz="6" w:space="1" w:color="918585"/>
      </w:pBdr>
      <w:spacing w:before="240"/>
    </w:pPr>
  </w:style>
  <w:style w:type="character" w:customStyle="1" w:styleId="HotSpot">
    <w:name w:val="HotSpot"/>
    <w:rsid w:val="002521F3"/>
    <w:rPr>
      <w:color w:val="0033CC"/>
      <w:u w:val="none"/>
    </w:rPr>
  </w:style>
  <w:style w:type="paragraph" w:customStyle="1" w:styleId="BodyTextRight">
    <w:name w:val="Body Text Right"/>
    <w:basedOn w:val="BodyText"/>
    <w:rsid w:val="002521F3"/>
    <w:pPr>
      <w:spacing w:before="0" w:after="0"/>
      <w:jc w:val="right"/>
    </w:pPr>
  </w:style>
  <w:style w:type="paragraph" w:styleId="Index3">
    <w:name w:val="index 3"/>
    <w:basedOn w:val="ListNumber2"/>
    <w:next w:val="Normal"/>
    <w:semiHidden/>
    <w:rsid w:val="002521F3"/>
    <w:pPr>
      <w:numPr>
        <w:numId w:val="0"/>
      </w:numPr>
      <w:tabs>
        <w:tab w:val="right" w:leader="dot" w:pos="4176"/>
      </w:tabs>
    </w:pPr>
  </w:style>
  <w:style w:type="paragraph" w:styleId="ListNumber2">
    <w:name w:val="List Number 2"/>
    <w:basedOn w:val="List2"/>
    <w:rsid w:val="002521F3"/>
    <w:pPr>
      <w:numPr>
        <w:numId w:val="8"/>
      </w:numPr>
      <w:tabs>
        <w:tab w:val="clear" w:pos="1060"/>
      </w:tabs>
    </w:pPr>
  </w:style>
  <w:style w:type="paragraph" w:customStyle="1" w:styleId="MarginNote">
    <w:name w:val="Margin Note"/>
    <w:basedOn w:val="BodyText"/>
    <w:rsid w:val="002521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1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1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1F3"/>
    <w:rPr>
      <w:sz w:val="32"/>
    </w:rPr>
  </w:style>
  <w:style w:type="paragraph" w:customStyle="1" w:styleId="HeadingProcedure">
    <w:name w:val="Heading Procedure"/>
    <w:basedOn w:val="HeadingBase"/>
    <w:next w:val="Normal"/>
    <w:rsid w:val="002521F3"/>
    <w:pPr>
      <w:tabs>
        <w:tab w:val="left" w:pos="0"/>
      </w:tabs>
      <w:spacing w:before="120" w:after="60"/>
    </w:pPr>
    <w:rPr>
      <w:i/>
      <w:color w:val="918585"/>
      <w:sz w:val="22"/>
    </w:rPr>
  </w:style>
  <w:style w:type="paragraph" w:customStyle="1" w:styleId="TableBodyText">
    <w:name w:val="Table Body Text"/>
    <w:basedOn w:val="BodyText"/>
    <w:rsid w:val="002521F3"/>
    <w:pPr>
      <w:spacing w:before="60" w:after="60"/>
    </w:pPr>
  </w:style>
  <w:style w:type="paragraph" w:styleId="ListContinue">
    <w:name w:val="List Continue"/>
    <w:basedOn w:val="List"/>
    <w:rsid w:val="002521F3"/>
    <w:pPr>
      <w:ind w:firstLine="0"/>
    </w:pPr>
  </w:style>
  <w:style w:type="paragraph" w:customStyle="1" w:styleId="ListNote">
    <w:name w:val="List Note"/>
    <w:basedOn w:val="List"/>
    <w:rsid w:val="002521F3"/>
    <w:pPr>
      <w:pBdr>
        <w:top w:val="single" w:sz="6" w:space="2" w:color="918585"/>
        <w:bottom w:val="single" w:sz="6" w:space="2" w:color="918585"/>
      </w:pBdr>
      <w:tabs>
        <w:tab w:val="left" w:pos="1021"/>
      </w:tabs>
      <w:ind w:firstLine="0"/>
    </w:pPr>
  </w:style>
  <w:style w:type="paragraph" w:customStyle="1" w:styleId="Warning">
    <w:name w:val="Warning"/>
    <w:basedOn w:val="BodyText"/>
    <w:rsid w:val="002521F3"/>
    <w:pPr>
      <w:shd w:val="clear" w:color="auto" w:fill="D9D9D9"/>
      <w:tabs>
        <w:tab w:val="left" w:pos="992"/>
      </w:tabs>
      <w:ind w:left="119" w:right="119"/>
    </w:pPr>
    <w:rPr>
      <w:sz w:val="20"/>
    </w:rPr>
  </w:style>
  <w:style w:type="paragraph" w:customStyle="1" w:styleId="MarginIcons">
    <w:name w:val="Margin Icons"/>
    <w:basedOn w:val="BodyText"/>
    <w:rsid w:val="002521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1F3"/>
    <w:rPr>
      <w:rFonts w:ascii="Courier New" w:hAnsi="Courier New"/>
    </w:rPr>
  </w:style>
  <w:style w:type="paragraph" w:customStyle="1" w:styleId="NoteBullet">
    <w:name w:val="Note Bullet"/>
    <w:basedOn w:val="Note"/>
    <w:rsid w:val="002521F3"/>
    <w:pPr>
      <w:tabs>
        <w:tab w:val="clear" w:pos="680"/>
      </w:tabs>
      <w:spacing w:before="60" w:after="60"/>
    </w:pPr>
  </w:style>
  <w:style w:type="paragraph" w:customStyle="1" w:styleId="SubHeading2">
    <w:name w:val="SubHeading2"/>
    <w:basedOn w:val="HeadingBase"/>
    <w:rsid w:val="002521F3"/>
    <w:pPr>
      <w:spacing w:before="240" w:after="60"/>
    </w:pPr>
    <w:rPr>
      <w:sz w:val="20"/>
    </w:rPr>
  </w:style>
  <w:style w:type="paragraph" w:customStyle="1" w:styleId="SubHeading1">
    <w:name w:val="SubHeading1"/>
    <w:basedOn w:val="HeadingBase"/>
    <w:rsid w:val="002521F3"/>
    <w:pPr>
      <w:spacing w:before="240" w:after="60"/>
    </w:pPr>
    <w:rPr>
      <w:color w:val="918585"/>
      <w:sz w:val="22"/>
    </w:rPr>
  </w:style>
  <w:style w:type="paragraph" w:customStyle="1" w:styleId="SideHeading">
    <w:name w:val="Side Heading"/>
    <w:basedOn w:val="HeadingBase"/>
    <w:rsid w:val="002521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1F3"/>
    <w:pPr>
      <w:numPr>
        <w:numId w:val="9"/>
      </w:numPr>
    </w:pPr>
  </w:style>
  <w:style w:type="paragraph" w:styleId="PlainText">
    <w:name w:val="Plain Text"/>
    <w:basedOn w:val="Normal"/>
    <w:link w:val="PlainTextChar"/>
    <w:rsid w:val="002521F3"/>
    <w:rPr>
      <w:sz w:val="20"/>
    </w:rPr>
  </w:style>
  <w:style w:type="character" w:customStyle="1" w:styleId="PlainTextChar">
    <w:name w:val="Plain Text Char"/>
    <w:basedOn w:val="DefaultParagraphFont"/>
    <w:link w:val="PlainText"/>
    <w:rsid w:val="002521F3"/>
    <w:rPr>
      <w:rFonts w:ascii="Courier New" w:eastAsia="Times New Roman" w:hAnsi="Courier New" w:cs="Times New Roman"/>
      <w:sz w:val="20"/>
      <w:szCs w:val="20"/>
      <w:lang w:eastAsia="en-US"/>
    </w:rPr>
  </w:style>
  <w:style w:type="character" w:customStyle="1" w:styleId="MenuOption">
    <w:name w:val="Menu Option"/>
    <w:basedOn w:val="DefaultParagraphFont"/>
    <w:rsid w:val="002521F3"/>
    <w:rPr>
      <w:b/>
      <w:smallCaps/>
    </w:rPr>
  </w:style>
  <w:style w:type="paragraph" w:customStyle="1" w:styleId="TableListNumber">
    <w:name w:val="Table List Number"/>
    <w:basedOn w:val="ListNumber"/>
    <w:rsid w:val="002521F3"/>
    <w:pPr>
      <w:numPr>
        <w:numId w:val="0"/>
      </w:numPr>
    </w:pPr>
  </w:style>
  <w:style w:type="paragraph" w:styleId="TOC4">
    <w:name w:val="toc 4"/>
    <w:basedOn w:val="TOCBase"/>
    <w:next w:val="Normal"/>
    <w:semiHidden/>
    <w:rsid w:val="002521F3"/>
    <w:pPr>
      <w:tabs>
        <w:tab w:val="right" w:leader="dot" w:pos="9071"/>
      </w:tabs>
      <w:ind w:left="1701"/>
    </w:pPr>
  </w:style>
  <w:style w:type="paragraph" w:customStyle="1" w:styleId="ListAlpha">
    <w:name w:val="List Alpha"/>
    <w:basedOn w:val="List"/>
    <w:rsid w:val="002521F3"/>
    <w:pPr>
      <w:numPr>
        <w:numId w:val="7"/>
      </w:numPr>
    </w:pPr>
  </w:style>
  <w:style w:type="paragraph" w:customStyle="1" w:styleId="ListAlpha2">
    <w:name w:val="List Alpha 2"/>
    <w:basedOn w:val="List2"/>
    <w:rsid w:val="002521F3"/>
    <w:pPr>
      <w:numPr>
        <w:numId w:val="6"/>
      </w:numPr>
    </w:pPr>
  </w:style>
  <w:style w:type="paragraph" w:styleId="List2">
    <w:name w:val="List 2"/>
    <w:basedOn w:val="BodyText"/>
    <w:rsid w:val="002521F3"/>
    <w:pPr>
      <w:tabs>
        <w:tab w:val="left" w:pos="680"/>
      </w:tabs>
      <w:spacing w:before="60" w:after="60"/>
      <w:ind w:left="680" w:hanging="340"/>
    </w:pPr>
  </w:style>
  <w:style w:type="paragraph" w:styleId="List3">
    <w:name w:val="List 3"/>
    <w:basedOn w:val="BodyText"/>
    <w:rsid w:val="002521F3"/>
    <w:pPr>
      <w:tabs>
        <w:tab w:val="left" w:pos="1021"/>
      </w:tabs>
      <w:spacing w:before="60" w:after="60"/>
      <w:ind w:left="1020" w:hanging="340"/>
    </w:pPr>
  </w:style>
  <w:style w:type="paragraph" w:styleId="List4">
    <w:name w:val="List 4"/>
    <w:basedOn w:val="BodyText"/>
    <w:rsid w:val="002521F3"/>
    <w:pPr>
      <w:tabs>
        <w:tab w:val="left" w:pos="1361"/>
      </w:tabs>
      <w:spacing w:before="60" w:after="60"/>
      <w:ind w:left="1361" w:hanging="340"/>
    </w:pPr>
  </w:style>
  <w:style w:type="paragraph" w:styleId="List5">
    <w:name w:val="List 5"/>
    <w:basedOn w:val="BodyText"/>
    <w:rsid w:val="002521F3"/>
    <w:pPr>
      <w:tabs>
        <w:tab w:val="left" w:pos="1701"/>
      </w:tabs>
      <w:spacing w:before="60" w:after="60"/>
      <w:ind w:left="1701" w:hanging="340"/>
    </w:pPr>
  </w:style>
  <w:style w:type="paragraph" w:styleId="ListBullet3">
    <w:name w:val="List Bullet 3"/>
    <w:basedOn w:val="List3"/>
    <w:rsid w:val="002521F3"/>
    <w:pPr>
      <w:numPr>
        <w:numId w:val="12"/>
      </w:numPr>
      <w:tabs>
        <w:tab w:val="clear" w:pos="1021"/>
      </w:tabs>
      <w:ind w:left="1037" w:hanging="357"/>
    </w:pPr>
  </w:style>
  <w:style w:type="paragraph" w:styleId="ListBullet4">
    <w:name w:val="List Bullet 4"/>
    <w:basedOn w:val="List4"/>
    <w:rsid w:val="002521F3"/>
    <w:pPr>
      <w:numPr>
        <w:numId w:val="1"/>
      </w:numPr>
      <w:tabs>
        <w:tab w:val="clear" w:pos="1361"/>
      </w:tabs>
    </w:pPr>
  </w:style>
  <w:style w:type="paragraph" w:styleId="ListBullet5">
    <w:name w:val="List Bullet 5"/>
    <w:basedOn w:val="List5"/>
    <w:rsid w:val="002521F3"/>
    <w:pPr>
      <w:numPr>
        <w:numId w:val="2"/>
      </w:numPr>
    </w:pPr>
  </w:style>
  <w:style w:type="paragraph" w:styleId="ListContinue2">
    <w:name w:val="List Continue 2"/>
    <w:basedOn w:val="List2"/>
    <w:rsid w:val="002521F3"/>
    <w:pPr>
      <w:ind w:firstLine="0"/>
    </w:pPr>
  </w:style>
  <w:style w:type="paragraph" w:styleId="ListContinue3">
    <w:name w:val="List Continue 3"/>
    <w:basedOn w:val="List3"/>
    <w:rsid w:val="002521F3"/>
    <w:pPr>
      <w:ind w:left="1021" w:firstLine="0"/>
    </w:pPr>
  </w:style>
  <w:style w:type="paragraph" w:styleId="ListContinue4">
    <w:name w:val="List Continue 4"/>
    <w:basedOn w:val="List4"/>
    <w:rsid w:val="002521F3"/>
    <w:pPr>
      <w:ind w:firstLine="0"/>
    </w:pPr>
  </w:style>
  <w:style w:type="paragraph" w:styleId="ListContinue5">
    <w:name w:val="List Continue 5"/>
    <w:basedOn w:val="List5"/>
    <w:rsid w:val="002521F3"/>
    <w:pPr>
      <w:ind w:firstLine="0"/>
    </w:pPr>
  </w:style>
  <w:style w:type="paragraph" w:styleId="ListNumber3">
    <w:name w:val="List Number 3"/>
    <w:basedOn w:val="List3"/>
    <w:rsid w:val="002521F3"/>
    <w:pPr>
      <w:numPr>
        <w:numId w:val="3"/>
      </w:numPr>
    </w:pPr>
  </w:style>
  <w:style w:type="paragraph" w:styleId="ListNumber4">
    <w:name w:val="List Number 4"/>
    <w:basedOn w:val="List4"/>
    <w:rsid w:val="002521F3"/>
    <w:pPr>
      <w:numPr>
        <w:numId w:val="4"/>
      </w:numPr>
    </w:pPr>
  </w:style>
  <w:style w:type="paragraph" w:styleId="ListNumber5">
    <w:name w:val="List Number 5"/>
    <w:basedOn w:val="List5"/>
    <w:rsid w:val="002521F3"/>
    <w:pPr>
      <w:numPr>
        <w:numId w:val="5"/>
      </w:numPr>
    </w:pPr>
  </w:style>
  <w:style w:type="paragraph" w:styleId="BlockText">
    <w:name w:val="Block Text"/>
    <w:basedOn w:val="Normal"/>
    <w:rsid w:val="002521F3"/>
    <w:pPr>
      <w:spacing w:after="120"/>
      <w:ind w:left="1440" w:right="1440"/>
    </w:pPr>
  </w:style>
  <w:style w:type="character" w:customStyle="1" w:styleId="Subscript">
    <w:name w:val="Subscript"/>
    <w:basedOn w:val="DefaultParagraphFont"/>
    <w:rsid w:val="002521F3"/>
    <w:rPr>
      <w:sz w:val="16"/>
      <w:vertAlign w:val="subscript"/>
    </w:rPr>
  </w:style>
  <w:style w:type="character" w:customStyle="1" w:styleId="Superscript">
    <w:name w:val="Superscript"/>
    <w:basedOn w:val="DefaultParagraphFont"/>
    <w:rsid w:val="002521F3"/>
    <w:rPr>
      <w:sz w:val="16"/>
      <w:vertAlign w:val="superscript"/>
    </w:rPr>
  </w:style>
  <w:style w:type="character" w:customStyle="1" w:styleId="Symbols">
    <w:name w:val="Symbols"/>
    <w:basedOn w:val="DefaultParagraphFont"/>
    <w:rsid w:val="002521F3"/>
    <w:rPr>
      <w:rFonts w:ascii="Symbol" w:hAnsi="Symbol"/>
    </w:rPr>
  </w:style>
  <w:style w:type="character" w:customStyle="1" w:styleId="MenuOptions">
    <w:name w:val="Menu Options"/>
    <w:basedOn w:val="DefaultParagraphFont"/>
    <w:rsid w:val="002521F3"/>
    <w:rPr>
      <w:rFonts w:ascii="Arial Narrow" w:hAnsi="Arial Narrow"/>
      <w:smallCaps/>
    </w:rPr>
  </w:style>
  <w:style w:type="character" w:customStyle="1" w:styleId="Buttons">
    <w:name w:val="Buttons"/>
    <w:basedOn w:val="DefaultParagraphFont"/>
    <w:rsid w:val="002521F3"/>
    <w:rPr>
      <w:b/>
    </w:rPr>
  </w:style>
  <w:style w:type="character" w:customStyle="1" w:styleId="Underlined">
    <w:name w:val="Underlined"/>
    <w:basedOn w:val="DefaultParagraphFont"/>
    <w:rsid w:val="002521F3"/>
    <w:rPr>
      <w:u w:val="single"/>
    </w:rPr>
  </w:style>
  <w:style w:type="paragraph" w:customStyle="1" w:styleId="TableBodyTextRight">
    <w:name w:val="Table Body Text Right"/>
    <w:basedOn w:val="TableBodyText"/>
    <w:rsid w:val="002521F3"/>
    <w:pPr>
      <w:widowControl w:val="0"/>
      <w:autoSpaceDE w:val="0"/>
      <w:autoSpaceDN w:val="0"/>
      <w:adjustRightInd w:val="0"/>
      <w:jc w:val="right"/>
    </w:pPr>
    <w:rPr>
      <w:rFonts w:cs="Arial"/>
      <w:szCs w:val="18"/>
    </w:rPr>
  </w:style>
  <w:style w:type="paragraph" w:customStyle="1" w:styleId="CopyrightText">
    <w:name w:val="Copyright Text"/>
    <w:basedOn w:val="BodyText"/>
    <w:rsid w:val="002521F3"/>
    <w:rPr>
      <w:sz w:val="18"/>
    </w:rPr>
  </w:style>
  <w:style w:type="paragraph" w:customStyle="1" w:styleId="BodySmallRight">
    <w:name w:val="Body Small Right"/>
    <w:basedOn w:val="BodyTextRight"/>
    <w:rsid w:val="002521F3"/>
    <w:rPr>
      <w:sz w:val="18"/>
      <w:szCs w:val="18"/>
    </w:rPr>
  </w:style>
  <w:style w:type="paragraph" w:customStyle="1" w:styleId="MarginEdition">
    <w:name w:val="Margin Edition"/>
    <w:basedOn w:val="MarginNote"/>
    <w:rsid w:val="002521F3"/>
    <w:pPr>
      <w:spacing w:before="0" w:after="0"/>
    </w:pPr>
    <w:rPr>
      <w:rFonts w:ascii="Times New Roman" w:hAnsi="Times New Roman"/>
      <w:color w:val="999999"/>
    </w:rPr>
  </w:style>
  <w:style w:type="paragraph" w:customStyle="1" w:styleId="Spacer">
    <w:name w:val="Spacer"/>
    <w:basedOn w:val="Normal"/>
    <w:rsid w:val="002521F3"/>
    <w:rPr>
      <w:sz w:val="2"/>
      <w:szCs w:val="2"/>
    </w:rPr>
  </w:style>
  <w:style w:type="character" w:customStyle="1" w:styleId="Small">
    <w:name w:val="Small"/>
    <w:basedOn w:val="DefaultParagraphFont"/>
    <w:rsid w:val="002521F3"/>
    <w:rPr>
      <w:sz w:val="16"/>
    </w:rPr>
  </w:style>
  <w:style w:type="paragraph" w:customStyle="1" w:styleId="WideTable">
    <w:name w:val="Wide Table"/>
    <w:basedOn w:val="Normal"/>
    <w:rsid w:val="002521F3"/>
    <w:pPr>
      <w:ind w:left="-1418"/>
    </w:pPr>
    <w:rPr>
      <w:sz w:val="2"/>
      <w:szCs w:val="2"/>
    </w:rPr>
  </w:style>
  <w:style w:type="character" w:styleId="PageNumber">
    <w:name w:val="page number"/>
    <w:basedOn w:val="DefaultParagraphFont"/>
    <w:rsid w:val="002521F3"/>
  </w:style>
  <w:style w:type="paragraph" w:styleId="Quote">
    <w:name w:val="Quote"/>
    <w:basedOn w:val="Heading1"/>
    <w:link w:val="QuoteChar"/>
    <w:qFormat/>
    <w:rsid w:val="002521F3"/>
    <w:rPr>
      <w:b w:val="0"/>
      <w:sz w:val="72"/>
      <w:szCs w:val="72"/>
      <w:lang w:val="en-NZ"/>
    </w:rPr>
  </w:style>
  <w:style w:type="character" w:customStyle="1" w:styleId="QuoteChar">
    <w:name w:val="Quote Char"/>
    <w:basedOn w:val="DefaultParagraphFont"/>
    <w:link w:val="Quote"/>
    <w:rsid w:val="002521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1F3"/>
    <w:pPr>
      <w:pageBreakBefore/>
    </w:pPr>
  </w:style>
  <w:style w:type="paragraph" w:customStyle="1" w:styleId="Border">
    <w:name w:val="Border"/>
    <w:basedOn w:val="Normal"/>
    <w:qFormat/>
    <w:rsid w:val="002521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1F3"/>
    <w:rPr>
      <w:b/>
      <w:bCs/>
      <w:i/>
      <w:iCs/>
      <w:color w:val="auto"/>
    </w:rPr>
  </w:style>
  <w:style w:type="paragraph" w:styleId="IntenseQuote">
    <w:name w:val="Intense Quote"/>
    <w:basedOn w:val="Normal"/>
    <w:next w:val="Normal"/>
    <w:link w:val="IntenseQuoteChar"/>
    <w:uiPriority w:val="30"/>
    <w:qFormat/>
    <w:rsid w:val="002521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1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1F3"/>
    <w:rPr>
      <w:smallCaps/>
      <w:color w:val="auto"/>
      <w:u w:val="single"/>
    </w:rPr>
  </w:style>
  <w:style w:type="character" w:styleId="IntenseReference">
    <w:name w:val="Intense Reference"/>
    <w:basedOn w:val="DefaultParagraphFont"/>
    <w:uiPriority w:val="32"/>
    <w:qFormat/>
    <w:rsid w:val="002521F3"/>
    <w:rPr>
      <w:b/>
      <w:bCs/>
      <w:smallCaps/>
      <w:color w:val="auto"/>
      <w:spacing w:val="5"/>
      <w:u w:val="single"/>
    </w:rPr>
  </w:style>
  <w:style w:type="paragraph" w:customStyle="1" w:styleId="2ColumnHeading">
    <w:name w:val="2Column Heading"/>
    <w:basedOn w:val="BodyText"/>
    <w:qFormat/>
    <w:rsid w:val="002521F3"/>
    <w:pPr>
      <w:spacing w:after="60"/>
      <w:ind w:left="-2268"/>
    </w:pPr>
    <w:rPr>
      <w:b/>
    </w:rPr>
  </w:style>
  <w:style w:type="paragraph" w:customStyle="1" w:styleId="Heading1TOC">
    <w:name w:val="Heading1 TOC"/>
    <w:basedOn w:val="Normal"/>
    <w:qFormat/>
    <w:rsid w:val="002521F3"/>
    <w:pPr>
      <w:spacing w:before="240" w:after="120"/>
    </w:pPr>
    <w:rPr>
      <w:rFonts w:ascii="Times New Roman" w:hAnsi="Times New Roman"/>
      <w:b/>
      <w:sz w:val="32"/>
    </w:rPr>
  </w:style>
  <w:style w:type="paragraph" w:customStyle="1" w:styleId="Heading2TOC">
    <w:name w:val="Heading2 TOC"/>
    <w:basedOn w:val="Normal"/>
    <w:qFormat/>
    <w:rsid w:val="002521F3"/>
    <w:pPr>
      <w:spacing w:before="240" w:after="60"/>
    </w:pPr>
    <w:rPr>
      <w:rFonts w:ascii="Times New Roman" w:hAnsi="Times New Roman"/>
      <w:b/>
      <w:sz w:val="28"/>
    </w:rPr>
  </w:style>
  <w:style w:type="character" w:customStyle="1" w:styleId="Underline">
    <w:name w:val="Underline"/>
    <w:basedOn w:val="DefaultParagraphFont"/>
    <w:qFormat/>
    <w:rsid w:val="002521F3"/>
    <w:rPr>
      <w:u w:val="single"/>
    </w:rPr>
  </w:style>
  <w:style w:type="character" w:customStyle="1" w:styleId="BoldandItalics">
    <w:name w:val="Bold and Italics"/>
    <w:qFormat/>
    <w:rsid w:val="002521F3"/>
    <w:rPr>
      <w:b/>
      <w:i/>
      <w:u w:val="none"/>
    </w:rPr>
  </w:style>
  <w:style w:type="paragraph" w:styleId="BalloonText">
    <w:name w:val="Balloon Text"/>
    <w:basedOn w:val="Normal"/>
    <w:link w:val="BalloonTextChar"/>
    <w:rsid w:val="002521F3"/>
    <w:rPr>
      <w:rFonts w:ascii="Tahoma" w:hAnsi="Tahoma" w:cs="Tahoma"/>
      <w:sz w:val="16"/>
      <w:szCs w:val="16"/>
    </w:rPr>
  </w:style>
  <w:style w:type="character" w:customStyle="1" w:styleId="BalloonTextChar">
    <w:name w:val="Balloon Text Char"/>
    <w:basedOn w:val="DefaultParagraphFont"/>
    <w:link w:val="BalloonText"/>
    <w:rsid w:val="002521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1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1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1F3"/>
    <w:rPr>
      <w:b/>
      <w:color w:val="660033"/>
      <w:spacing w:val="0"/>
    </w:rPr>
  </w:style>
  <w:style w:type="paragraph" w:customStyle="1" w:styleId="Nameditemlist">
    <w:name w:val="Named item list"/>
    <w:basedOn w:val="BodyText"/>
    <w:qFormat/>
    <w:rsid w:val="002521F3"/>
    <w:pPr>
      <w:tabs>
        <w:tab w:val="left" w:pos="2835"/>
      </w:tabs>
      <w:ind w:left="2835" w:hanging="2835"/>
    </w:pPr>
  </w:style>
  <w:style w:type="paragraph" w:customStyle="1" w:styleId="BodyTextnopadding">
    <w:name w:val="Body Text no padding"/>
    <w:basedOn w:val="BodyText"/>
    <w:qFormat/>
    <w:rsid w:val="002521F3"/>
    <w:pPr>
      <w:spacing w:before="0" w:after="0"/>
    </w:pPr>
  </w:style>
  <w:style w:type="paragraph" w:customStyle="1" w:styleId="BodyTextBold">
    <w:name w:val="Body Text Bold"/>
    <w:basedOn w:val="BodyText"/>
    <w:qFormat/>
    <w:rsid w:val="002521F3"/>
    <w:rPr>
      <w:b/>
    </w:rPr>
  </w:style>
  <w:style w:type="character" w:styleId="Hyperlink">
    <w:name w:val="Hyperlink"/>
    <w:basedOn w:val="DefaultParagraphFont"/>
    <w:uiPriority w:val="99"/>
    <w:unhideWhenUsed/>
    <w:rsid w:val="00F85F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4969</Characters>
  <Application>Microsoft Office Word</Application>
  <DocSecurity>0</DocSecurity>
  <Lines>225</Lines>
  <Paragraphs>100</Paragraphs>
  <ScaleCrop>false</ScaleCrop>
  <Company>Author-it Software Corporation Ltd.</Company>
  <LinksUpToDate>false</LinksUpToDate>
  <CharactersWithSpaces>5639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UEGNSG034 Carry out surveillance of gas transmission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2022-12-09T00:50:00Z</dcterms:created>
  <dcterms:modified xsi:type="dcterms:W3CDTF">2022-12-09T00:50:00Z</dcterms:modified>
</cp:coreProperties>
</file>