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6F4" w:rsidP="00A90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UEGNSG033 Carry out basic work activities in a gas industry work environment</w:t>
      </w:r>
      <w:r>
        <w:fldChar w:fldCharType="end"/>
      </w:r>
    </w:p>
    <w:p w:rsidR="00A906F4" w:rsidP="00A906F4">
      <w:pPr>
        <w:pStyle w:val="Version"/>
        <w:sectPr w:rsidSect="00AD2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574" w:rsidP="00AD2574">
      <w:pPr>
        <w:pStyle w:val="SuperHeading"/>
      </w:pPr>
      <w:r w:rsidRPr="00AD2574">
        <w:t>UEGNSG033 Carry out basic work activities in a gas industry work environment</w:t>
      </w:r>
    </w:p>
    <w:p w:rsidR="00000000" w:rsidRPr="00AD2574" w:rsidP="00AD2574">
      <w:pPr>
        <w:pStyle w:val="Heading1"/>
      </w:pPr>
      <w:bookmarkStart w:id="1" w:name="O_1244081"/>
      <w:bookmarkEnd w:id="1"/>
      <w:r w:rsidRPr="00AD25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>Release 1.</w:t>
            </w:r>
            <w:r w:rsidRPr="00AD2574">
              <w:t xml:space="preserve"> This is the first release of this unit of competency in the UEG Gas Industry Training Package.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2" w:name="O_1244082"/>
      <w:bookmarkEnd w:id="2"/>
      <w:r w:rsidRPr="00AD25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This unit involves the skills and knowledge required to carry out work activities in a gas industry environment.</w:t>
            </w:r>
          </w:p>
          <w:p w:rsidR="00000000" w:rsidRPr="00AD2574" w:rsidP="00AD2574">
            <w:pPr>
              <w:pStyle w:val="BodyText"/>
            </w:pPr>
            <w:r w:rsidRPr="00AD2574">
              <w:t>It includes following workplace procedures to correctly and safely carry out gas industry work activities using appropriate materials, tools an</w:t>
            </w:r>
            <w:r w:rsidRPr="00AD2574">
              <w:t xml:space="preserve">d measuring devices. </w:t>
            </w:r>
          </w:p>
          <w:p w:rsidR="00000000" w:rsidRPr="00AD2574" w:rsidP="00AD2574">
            <w:pPr>
              <w:pStyle w:val="BodyText"/>
            </w:pPr>
            <w:r w:rsidRPr="00AD2574">
              <w:t>The application of the skills and knowledge described in this unit may require a license or permit to practice in the workplace.</w:t>
            </w:r>
          </w:p>
          <w:p w:rsidR="00000000" w:rsidRPr="00AD2574" w:rsidP="00AD2574">
            <w:pPr>
              <w:pStyle w:val="BodyText"/>
            </w:pPr>
            <w:r w:rsidRPr="00AD2574">
              <w:t>No licensing, legislative or certification requirements apply to this unit at the time of publication.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3" w:name="O_1244083"/>
      <w:bookmarkEnd w:id="3"/>
      <w:r w:rsidRPr="00AD25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Not applicable.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4" w:name="O_1244084"/>
      <w:bookmarkEnd w:id="4"/>
      <w:r w:rsidRPr="00AD25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 xml:space="preserve">Gas Cross Discipline 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5" w:name="O_1244085"/>
      <w:bookmarkEnd w:id="5"/>
      <w:r w:rsidRPr="00AD25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Gas Industry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6" w:name="O_1244086"/>
      <w:bookmarkEnd w:id="6"/>
      <w:r w:rsidRPr="00AD25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PERFORMANCE CRITERIA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Performance criteria describe the performance needed to demonstrate achievement of the element.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>Prepare to carry out basic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Workpla</w:t>
            </w:r>
            <w:r w:rsidRPr="00AD2574">
              <w:t>ce safety, environmental and sustainable energy practices for the site are identified, obtained and understood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 xml:space="preserve">Job requirements are obtained and interpreted from plans, specifications, and instructions 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Scope of responsibility under the relevant work permits and/or relevant notification is determined and confirmed to access, isolate/de-energise systems and perform work in accordance with job requirements and workplace procedures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Hazards are identif</w:t>
            </w:r>
            <w:r w:rsidRPr="00AD2574">
              <w:t xml:space="preserve">ied, workplace safety and environmental risks are assessed, and control measures are prioritised, implemented and monitored in accordance with workplace procedures 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Relevant person/s is consulted to ensure work activity is coordinated effectively wi</w:t>
            </w:r>
            <w:r w:rsidRPr="00AD2574">
              <w:t>th person/s involved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Scope of responsibility under the relevant job requirements, including all work permits and/or relevant notifications, is determined and confirmed to access the services and perform work in accordance with job requirements and w</w:t>
            </w:r>
            <w:r w:rsidRPr="00AD2574">
              <w:t>orkplace procedures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Equipment, tools and personal protective equipment (PPE) needed to carry out work activities are identified, obtained and checked for correct operation and safety in accordance with workplace procedures and manufacturer instructi</w:t>
            </w:r>
            <w:r w:rsidRPr="00AD2574">
              <w:t>ons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>Carry out basic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Workplace safety and environmental risk control measures, schedule of work and workplace procedures for carrying out work are followed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Machines/plant/equipment are confirmed as being safe in accordance with workplace safety requirements and workplace procedures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Appropriate materials, tools and equipment are selected and used safely in accordance with manufacturer instructions and w</w:t>
            </w:r>
            <w:r w:rsidRPr="00AD2574">
              <w:t xml:space="preserve">orkplace procedures 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 xml:space="preserve">Work is completed within agreed timeframe and to industry standards in accordance with job requirements and workplace procedures 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Unplanned even</w:t>
            </w:r>
            <w:r w:rsidRPr="00AD2574">
              <w:t xml:space="preserve">ts are referred to the relevant person/s for directions in accordance with workplace procedures 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rPr>
                <w:rStyle w:val="SpecialBold"/>
              </w:rPr>
              <w:t xml:space="preserve">Complete work and </w:t>
            </w:r>
            <w:r w:rsidRPr="00AD2574">
              <w:rPr>
                <w:rStyle w:val="SpecialBold"/>
              </w:rPr>
              <w:t>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 xml:space="preserve">Workplace safety and environmental risk control </w:t>
            </w:r>
            <w:r w:rsidRPr="00AD2574">
              <w:t>measures for work completion are followed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Quality and sa</w:t>
            </w:r>
            <w:r w:rsidRPr="00AD2574">
              <w:t>fety checks of the work are conducted in accordance with job requirements, workplace procedures and community and industry standards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 xml:space="preserve">Worksite is cleaned, reinstated and made safe in accordance with workplace procedures 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Tools, equipment and a</w:t>
            </w:r>
            <w:r w:rsidRPr="00AD2574">
              <w:t>ny surplus resources/materials are cleaned, checked and securely stored in accordance with workplace procedures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Incidents are reported and followed up as required in accordance with workplace procedures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t>Relevant person/s is notified of work completion in accordance with workplace procedures</w:t>
            </w:r>
          </w:p>
        </w:tc>
      </w:tr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574">
            <w:pPr>
              <w:pStyle w:val="BodyText"/>
              <w:rPr>
                <w:lang w:val="en-NZ"/>
              </w:rPr>
            </w:pPr>
            <w:r w:rsidRPr="00AD2574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Work completion documentation is completed accurately and provided to relevant person/s in accordance with workplace procedures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7" w:name="O_1244087"/>
      <w:bookmarkEnd w:id="7"/>
      <w:r w:rsidRPr="00AD2574">
        <w:t xml:space="preserve">Foundation </w:t>
      </w:r>
      <w:r w:rsidRPr="00AD2574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Foundation skills essential to performance are explicit in the performance criteria of this unit of competency.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8" w:name="O_1244088"/>
      <w:bookmarkEnd w:id="8"/>
      <w:r w:rsidRPr="00AD25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Range is restricted to essential operating conditions and any other variables essential to the work environment.</w:t>
            </w:r>
          </w:p>
          <w:p w:rsidR="00000000" w:rsidRPr="00AD2574" w:rsidP="00AD2574">
            <w:pPr>
              <w:pStyle w:val="BodyText"/>
            </w:pPr>
            <w:r w:rsidRPr="00AD2574">
              <w:t>Non-essential conditions may be found in the UEG Gas Industry Training Package Companion Volume Implementation Guide.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9" w:name="O_1244089"/>
      <w:bookmarkEnd w:id="9"/>
      <w:r w:rsidRPr="00AD2574">
        <w:t>Unit</w:t>
      </w:r>
      <w:r w:rsidRPr="00AD2574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574" w:rsidP="00AD2574">
            <w:pPr>
              <w:pStyle w:val="BodyText"/>
            </w:pPr>
            <w:r w:rsidRPr="00AD2574">
              <w:t>This unit replaces and is equivalent UEGNSG132 Carry out basic work activities in a gas industry work environment.</w:t>
            </w:r>
          </w:p>
        </w:tc>
      </w:tr>
    </w:tbl>
    <w:p w:rsidR="00000000" w:rsidRPr="00AD2574" w:rsidP="00AD2574">
      <w:pPr>
        <w:pStyle w:val="NoPaddingFontSize1"/>
      </w:pPr>
    </w:p>
    <w:p w:rsidR="00000000" w:rsidRPr="00AD2574" w:rsidP="00AD2574">
      <w:pPr>
        <w:pStyle w:val="AllowPageBreak"/>
      </w:pPr>
    </w:p>
    <w:p w:rsidR="00000000" w:rsidRPr="00AD2574" w:rsidP="00AD2574">
      <w:pPr>
        <w:pStyle w:val="Heading1"/>
      </w:pPr>
      <w:bookmarkStart w:id="10" w:name="O_1244096"/>
      <w:bookmarkEnd w:id="10"/>
      <w:r w:rsidRPr="00AD2574">
        <w:t>Links</w:t>
      </w:r>
    </w:p>
    <w:p w:rsidR="00000000" w:rsidRPr="00AD2574" w:rsidP="00A906F4">
      <w:pPr>
        <w:pStyle w:val="BodyText"/>
      </w:pPr>
      <w:r w:rsidRPr="00AD2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066F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D2574" w:rsidP="00AD2574"/>
    <w:sectPr w:rsidSect="00AD2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74" w:rsidRPr="00A906F4" w:rsidP="00A90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F4" w:rsidP="00AD2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6F4" w:rsidP="00AD2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06F4" w:rsidP="00AD2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574" w:rsidRPr="00A906F4" w:rsidP="00A90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F4" w:rsidRPr="002D2AF8" w:rsidP="00AD2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UEGNSG033 Carry out basic work activities in a gas industry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906F4" w:rsidP="00AD2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574"/>
  </w:style>
  <w:style w:type="character" w:customStyle="1" w:styleId="Heading1Char">
    <w:name w:val="Heading 1 Char"/>
    <w:basedOn w:val="DefaultParagraphFont"/>
    <w:link w:val="Heading1"/>
    <w:rsid w:val="00AD2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5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2574"/>
    <w:rPr>
      <w:b/>
      <w:spacing w:val="0"/>
    </w:rPr>
  </w:style>
  <w:style w:type="paragraph" w:customStyle="1" w:styleId="SuperHeading">
    <w:name w:val="SuperHeading"/>
    <w:basedOn w:val="Normal"/>
    <w:rsid w:val="00AD2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2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25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2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5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574"/>
    <w:rPr>
      <w:i/>
    </w:rPr>
  </w:style>
  <w:style w:type="paragraph" w:styleId="Caption">
    <w:name w:val="caption"/>
    <w:basedOn w:val="BodyText"/>
    <w:next w:val="Normal"/>
    <w:qFormat/>
    <w:rsid w:val="00AD2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574"/>
  </w:style>
  <w:style w:type="paragraph" w:styleId="TableofFigures">
    <w:name w:val="table of figures"/>
    <w:basedOn w:val="Normal"/>
    <w:next w:val="Normal"/>
    <w:semiHidden/>
    <w:rsid w:val="00AD2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5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2574"/>
    <w:rPr>
      <w:rFonts w:ascii="Wingdings" w:hAnsi="Wingdings"/>
    </w:rPr>
  </w:style>
  <w:style w:type="paragraph" w:customStyle="1" w:styleId="TableHeading">
    <w:name w:val="Table Heading"/>
    <w:basedOn w:val="HeadingBase"/>
    <w:rsid w:val="00AD2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574"/>
    <w:rPr>
      <w:color w:val="0033CC"/>
      <w:u w:val="none"/>
    </w:rPr>
  </w:style>
  <w:style w:type="paragraph" w:customStyle="1" w:styleId="BodyTextRight">
    <w:name w:val="Body Text Right"/>
    <w:basedOn w:val="BodyText"/>
    <w:rsid w:val="00AD2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5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574"/>
    <w:rPr>
      <w:sz w:val="32"/>
    </w:rPr>
  </w:style>
  <w:style w:type="paragraph" w:customStyle="1" w:styleId="HeadingProcedure">
    <w:name w:val="Heading Procedure"/>
    <w:basedOn w:val="HeadingBase"/>
    <w:next w:val="Normal"/>
    <w:rsid w:val="00AD2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574"/>
    <w:pPr>
      <w:spacing w:before="60" w:after="60"/>
    </w:pPr>
  </w:style>
  <w:style w:type="paragraph" w:styleId="ListContinue">
    <w:name w:val="List Continue"/>
    <w:basedOn w:val="List"/>
    <w:rsid w:val="00AD2574"/>
    <w:pPr>
      <w:ind w:firstLine="0"/>
    </w:pPr>
  </w:style>
  <w:style w:type="paragraph" w:customStyle="1" w:styleId="ListNote">
    <w:name w:val="List Note"/>
    <w:basedOn w:val="List"/>
    <w:rsid w:val="00AD2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574"/>
    <w:rPr>
      <w:rFonts w:ascii="Courier New" w:hAnsi="Courier New"/>
    </w:rPr>
  </w:style>
  <w:style w:type="paragraph" w:customStyle="1" w:styleId="NoteBullet">
    <w:name w:val="Note Bullet"/>
    <w:basedOn w:val="Note"/>
    <w:rsid w:val="00AD2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5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2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574"/>
    <w:rPr>
      <w:b/>
      <w:smallCaps/>
    </w:rPr>
  </w:style>
  <w:style w:type="paragraph" w:customStyle="1" w:styleId="TableListNumber">
    <w:name w:val="Table List Number"/>
    <w:basedOn w:val="ListNumber"/>
    <w:rsid w:val="00AD2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574"/>
    <w:pPr>
      <w:numPr>
        <w:numId w:val="7"/>
      </w:numPr>
    </w:pPr>
  </w:style>
  <w:style w:type="paragraph" w:customStyle="1" w:styleId="ListAlpha2">
    <w:name w:val="List Alpha 2"/>
    <w:basedOn w:val="List2"/>
    <w:rsid w:val="00AD2574"/>
    <w:pPr>
      <w:numPr>
        <w:numId w:val="6"/>
      </w:numPr>
    </w:pPr>
  </w:style>
  <w:style w:type="paragraph" w:styleId="List2">
    <w:name w:val="List 2"/>
    <w:basedOn w:val="BodyText"/>
    <w:rsid w:val="00AD2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5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5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2574"/>
    <w:pPr>
      <w:numPr>
        <w:numId w:val="2"/>
      </w:numPr>
    </w:pPr>
  </w:style>
  <w:style w:type="paragraph" w:styleId="ListContinue2">
    <w:name w:val="List Continue 2"/>
    <w:basedOn w:val="List2"/>
    <w:rsid w:val="00AD2574"/>
    <w:pPr>
      <w:ind w:firstLine="0"/>
    </w:pPr>
  </w:style>
  <w:style w:type="paragraph" w:styleId="ListContinue3">
    <w:name w:val="List Continue 3"/>
    <w:basedOn w:val="List3"/>
    <w:rsid w:val="00AD2574"/>
    <w:pPr>
      <w:ind w:left="1021" w:firstLine="0"/>
    </w:pPr>
  </w:style>
  <w:style w:type="paragraph" w:styleId="ListContinue4">
    <w:name w:val="List Continue 4"/>
    <w:basedOn w:val="List4"/>
    <w:rsid w:val="00AD2574"/>
    <w:pPr>
      <w:ind w:firstLine="0"/>
    </w:pPr>
  </w:style>
  <w:style w:type="paragraph" w:styleId="ListContinue5">
    <w:name w:val="List Continue 5"/>
    <w:basedOn w:val="List5"/>
    <w:rsid w:val="00AD2574"/>
    <w:pPr>
      <w:ind w:firstLine="0"/>
    </w:pPr>
  </w:style>
  <w:style w:type="paragraph" w:styleId="ListNumber3">
    <w:name w:val="List Number 3"/>
    <w:basedOn w:val="List3"/>
    <w:rsid w:val="00AD2574"/>
    <w:pPr>
      <w:numPr>
        <w:numId w:val="3"/>
      </w:numPr>
    </w:pPr>
  </w:style>
  <w:style w:type="paragraph" w:styleId="ListNumber4">
    <w:name w:val="List Number 4"/>
    <w:basedOn w:val="List4"/>
    <w:rsid w:val="00AD2574"/>
    <w:pPr>
      <w:numPr>
        <w:numId w:val="4"/>
      </w:numPr>
    </w:pPr>
  </w:style>
  <w:style w:type="paragraph" w:styleId="ListNumber5">
    <w:name w:val="List Number 5"/>
    <w:basedOn w:val="List5"/>
    <w:rsid w:val="00AD2574"/>
    <w:pPr>
      <w:numPr>
        <w:numId w:val="5"/>
      </w:numPr>
    </w:pPr>
  </w:style>
  <w:style w:type="paragraph" w:styleId="BlockText">
    <w:name w:val="Block Text"/>
    <w:basedOn w:val="Normal"/>
    <w:rsid w:val="00AD2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574"/>
    <w:rPr>
      <w:sz w:val="16"/>
      <w:vertAlign w:val="superscript"/>
    </w:rPr>
  </w:style>
  <w:style w:type="character" w:customStyle="1" w:styleId="Symbols">
    <w:name w:val="Symbols"/>
    <w:basedOn w:val="DefaultParagraphFont"/>
    <w:rsid w:val="00AD2574"/>
    <w:rPr>
      <w:rFonts w:ascii="Symbol" w:hAnsi="Symbol"/>
    </w:rPr>
  </w:style>
  <w:style w:type="character" w:customStyle="1" w:styleId="MenuOptions">
    <w:name w:val="Menu Options"/>
    <w:basedOn w:val="DefaultParagraphFont"/>
    <w:rsid w:val="00AD2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574"/>
    <w:rPr>
      <w:b/>
    </w:rPr>
  </w:style>
  <w:style w:type="character" w:customStyle="1" w:styleId="Underlined">
    <w:name w:val="Underlined"/>
    <w:basedOn w:val="DefaultParagraphFont"/>
    <w:rsid w:val="00AD2574"/>
    <w:rPr>
      <w:u w:val="single"/>
    </w:rPr>
  </w:style>
  <w:style w:type="paragraph" w:customStyle="1" w:styleId="TableBodyTextRight">
    <w:name w:val="Table Body Text Right"/>
    <w:basedOn w:val="TableBodyText"/>
    <w:rsid w:val="00AD2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574"/>
    <w:rPr>
      <w:sz w:val="18"/>
    </w:rPr>
  </w:style>
  <w:style w:type="paragraph" w:customStyle="1" w:styleId="BodySmallRight">
    <w:name w:val="Body Small Right"/>
    <w:basedOn w:val="BodyTextRight"/>
    <w:rsid w:val="00AD2574"/>
    <w:rPr>
      <w:sz w:val="18"/>
      <w:szCs w:val="18"/>
    </w:rPr>
  </w:style>
  <w:style w:type="paragraph" w:customStyle="1" w:styleId="MarginEdition">
    <w:name w:val="Margin Edition"/>
    <w:basedOn w:val="MarginNote"/>
    <w:rsid w:val="00AD2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574"/>
    <w:rPr>
      <w:sz w:val="2"/>
      <w:szCs w:val="2"/>
    </w:rPr>
  </w:style>
  <w:style w:type="character" w:customStyle="1" w:styleId="Small">
    <w:name w:val="Small"/>
    <w:basedOn w:val="DefaultParagraphFont"/>
    <w:rsid w:val="00AD2574"/>
    <w:rPr>
      <w:sz w:val="16"/>
    </w:rPr>
  </w:style>
  <w:style w:type="paragraph" w:customStyle="1" w:styleId="WideTable">
    <w:name w:val="Wide Table"/>
    <w:basedOn w:val="Normal"/>
    <w:rsid w:val="00AD2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574"/>
  </w:style>
  <w:style w:type="paragraph" w:styleId="Quote">
    <w:name w:val="Quote"/>
    <w:basedOn w:val="Heading1"/>
    <w:link w:val="QuoteChar"/>
    <w:qFormat/>
    <w:rsid w:val="00AD2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574"/>
    <w:pPr>
      <w:pageBreakBefore/>
    </w:pPr>
  </w:style>
  <w:style w:type="paragraph" w:customStyle="1" w:styleId="Border">
    <w:name w:val="Border"/>
    <w:basedOn w:val="Normal"/>
    <w:qFormat/>
    <w:rsid w:val="00AD2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574"/>
    <w:rPr>
      <w:u w:val="single"/>
    </w:rPr>
  </w:style>
  <w:style w:type="character" w:customStyle="1" w:styleId="BoldandItalics">
    <w:name w:val="Bold and Italics"/>
    <w:qFormat/>
    <w:rsid w:val="00AD2574"/>
    <w:rPr>
      <w:b/>
      <w:i/>
      <w:u w:val="none"/>
    </w:rPr>
  </w:style>
  <w:style w:type="paragraph" w:styleId="BalloonText">
    <w:name w:val="Balloon Text"/>
    <w:basedOn w:val="Normal"/>
    <w:link w:val="BalloonTextChar"/>
    <w:rsid w:val="00AD2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574"/>
    <w:pPr>
      <w:spacing w:before="0" w:after="0"/>
    </w:pPr>
  </w:style>
  <w:style w:type="paragraph" w:customStyle="1" w:styleId="BodyTextBold">
    <w:name w:val="Body Text Bold"/>
    <w:basedOn w:val="BodyText"/>
    <w:qFormat/>
    <w:rsid w:val="00AD2574"/>
    <w:rPr>
      <w:b/>
    </w:rPr>
  </w:style>
  <w:style w:type="character" w:styleId="Hyperlink">
    <w:name w:val="Hyperlink"/>
    <w:basedOn w:val="DefaultParagraphFont"/>
    <w:uiPriority w:val="99"/>
    <w:unhideWhenUsed/>
    <w:rsid w:val="00A90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4191</Characters>
  <Application>Microsoft Office Word</Application>
  <DocSecurity>0</DocSecurity>
  <Lines>190</Lines>
  <Paragraphs>89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UEGNSG033 Carry out basic work activities in a gas industry work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2022-12-09T00:58:00Z</dcterms:created>
  <dcterms:modified xsi:type="dcterms:W3CDTF">2022-12-09T00:58:00Z</dcterms:modified>
</cp:coreProperties>
</file>