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478" w:rsidP="00DA0478">
      <w:pPr>
        <w:pStyle w:val="Title"/>
      </w:pPr>
      <w:r>
        <w:fldChar w:fldCharType="begin"/>
      </w:r>
      <w:r>
        <w:instrText xml:space="preserve"> TITLE   \* MERGEFORMAT </w:instrText>
      </w:r>
      <w:r>
        <w:fldChar w:fldCharType="separate"/>
      </w:r>
      <w:r>
        <w:t>Assessment Requirements for UEGNSG031 Prepare to work in the gas industry</w:t>
      </w:r>
      <w:r>
        <w:fldChar w:fldCharType="end"/>
      </w:r>
    </w:p>
    <w:p w:rsidR="00DA0478" w:rsidP="00DA0478">
      <w:pPr>
        <w:pStyle w:val="Version"/>
        <w:sectPr w:rsidSect="00FE6E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E4A" w:rsidP="00FE6E4A">
      <w:pPr>
        <w:pStyle w:val="SuperHeading"/>
      </w:pPr>
      <w:r w:rsidRPr="00FE6E4A">
        <w:t>Assessment Requirements for UEGNSG031 Prepare to work in the gas industry</w:t>
      </w:r>
    </w:p>
    <w:p w:rsidR="00000000" w:rsidRPr="00FE6E4A" w:rsidP="00FE6E4A">
      <w:pPr>
        <w:pStyle w:val="Heading1"/>
      </w:pPr>
      <w:bookmarkStart w:id="1" w:name="O_1244053"/>
      <w:bookmarkEnd w:id="1"/>
      <w:r w:rsidRPr="00FE6E4A">
        <w:t>Modification History</w:t>
      </w:r>
    </w:p>
    <w:tbl>
      <w:tblPr>
        <w:tblW w:w="9497" w:type="dxa"/>
        <w:tblLayout w:type="fixed"/>
        <w:tblCellMar>
          <w:left w:w="62" w:type="dxa"/>
          <w:right w:w="62" w:type="dxa"/>
        </w:tblCellMar>
        <w:tblLook w:val="0000"/>
      </w:tblPr>
      <w:tblGrid>
        <w:gridCol w:w="9497"/>
      </w:tblGrid>
      <w:tr w:rsidTr="00FE6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E4A" w:rsidP="00FE6E4A">
            <w:pPr>
              <w:pStyle w:val="BodyText"/>
            </w:pPr>
            <w:r w:rsidRPr="00FE6E4A">
              <w:rPr>
                <w:rStyle w:val="SpecialBold"/>
              </w:rPr>
              <w:t>Release 1</w:t>
            </w:r>
            <w:r w:rsidRPr="00FE6E4A">
              <w:t>. This is the first release of this unit of competency in the UEG Gas Industry Training Package.</w:t>
            </w:r>
          </w:p>
        </w:tc>
      </w:tr>
    </w:tbl>
    <w:p w:rsidR="00000000" w:rsidRPr="00FE6E4A" w:rsidP="00FE6E4A">
      <w:pPr>
        <w:pStyle w:val="NoPaddingFontSize1"/>
      </w:pPr>
    </w:p>
    <w:p w:rsidR="00000000" w:rsidRPr="00FE6E4A" w:rsidP="00FE6E4A">
      <w:pPr>
        <w:pStyle w:val="AllowPageBreak"/>
      </w:pPr>
    </w:p>
    <w:p w:rsidR="00000000" w:rsidRPr="00FE6E4A" w:rsidP="00FE6E4A">
      <w:pPr>
        <w:pStyle w:val="Heading1"/>
      </w:pPr>
      <w:bookmarkStart w:id="2" w:name="O_1244054"/>
      <w:bookmarkEnd w:id="2"/>
      <w:r w:rsidRPr="00FE6E4A">
        <w:t>Performance Evidence</w:t>
      </w:r>
    </w:p>
    <w:tbl>
      <w:tblPr>
        <w:tblW w:w="9497" w:type="dxa"/>
        <w:tblLayout w:type="fixed"/>
        <w:tblCellMar>
          <w:left w:w="62" w:type="dxa"/>
          <w:right w:w="62" w:type="dxa"/>
        </w:tblCellMar>
        <w:tblLook w:val="0000"/>
      </w:tblPr>
      <w:tblGrid>
        <w:gridCol w:w="9497"/>
      </w:tblGrid>
      <w:tr w:rsidTr="00FE6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6E4A">
            <w:pPr>
              <w:pStyle w:val="BodyText"/>
              <w:rPr>
                <w:lang w:val="en-NZ"/>
              </w:rPr>
            </w:pPr>
            <w:r w:rsidRPr="00FE6E4A">
              <w:t xml:space="preserve">Evidence required to demonstrate competence in this unit must be relevant to and satisfy all of the requirements of the elements and performance criteria on at least two separate occasions and include: </w:t>
            </w:r>
          </w:p>
        </w:tc>
      </w:tr>
      <w:tr w:rsidTr="00FE6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E4A" w:rsidP="00FE6E4A">
            <w:pPr>
              <w:pStyle w:val="ListBullet"/>
            </w:pPr>
            <w:r w:rsidRPr="00FE6E4A">
              <w:t>applying relevant industry sta</w:t>
            </w:r>
            <w:r w:rsidRPr="00FE6E4A">
              <w:t>ndards, guidelines, codes of practice and regulations</w:t>
            </w:r>
          </w:p>
          <w:p w:rsidR="00000000" w:rsidRPr="00FE6E4A" w:rsidP="00FE6E4A">
            <w:pPr>
              <w:pStyle w:val="ListBullet"/>
            </w:pPr>
            <w:r w:rsidRPr="00FE6E4A">
              <w:t>applying relevant workplace safety requirements</w:t>
            </w:r>
          </w:p>
          <w:p w:rsidR="00000000" w:rsidRPr="00FE6E4A" w:rsidP="00FE6E4A">
            <w:pPr>
              <w:pStyle w:val="ListBullet"/>
            </w:pPr>
            <w:r w:rsidRPr="00FE6E4A">
              <w:t xml:space="preserve">applying sustainable energy principles and practices </w:t>
            </w:r>
          </w:p>
          <w:p w:rsidR="00000000" w:rsidRPr="00FE6E4A" w:rsidP="00FE6E4A">
            <w:pPr>
              <w:pStyle w:val="ListBullet"/>
            </w:pPr>
            <w:r w:rsidRPr="00FE6E4A">
              <w:t>communicating effectively with relevant person/s</w:t>
            </w:r>
          </w:p>
          <w:p w:rsidR="00000000" w:rsidRPr="00FE6E4A" w:rsidP="00FE6E4A">
            <w:pPr>
              <w:pStyle w:val="ListBullet"/>
            </w:pPr>
            <w:r w:rsidRPr="00FE6E4A">
              <w:t>completing relevant workplace documentation</w:t>
            </w:r>
          </w:p>
          <w:p w:rsidR="00000000" w:rsidRPr="00FE6E4A" w:rsidP="00FE6E4A">
            <w:pPr>
              <w:pStyle w:val="ListBullet"/>
            </w:pPr>
            <w:r w:rsidRPr="00FE6E4A">
              <w:t>confirm</w:t>
            </w:r>
            <w:r w:rsidRPr="00FE6E4A">
              <w:t>ing and following schedule of work and job requirements</w:t>
            </w:r>
          </w:p>
          <w:p w:rsidR="00000000" w:rsidRPr="00FE6E4A" w:rsidP="00FE6E4A">
            <w:pPr>
              <w:pStyle w:val="ListBullet"/>
            </w:pPr>
            <w:r w:rsidRPr="00FE6E4A">
              <w:t>consulting relevant person/s to coordinate work</w:t>
            </w:r>
          </w:p>
          <w:p w:rsidR="00000000" w:rsidRPr="00FE6E4A" w:rsidP="00FE6E4A">
            <w:pPr>
              <w:pStyle w:val="ListBullet"/>
            </w:pPr>
            <w:r w:rsidRPr="00FE6E4A">
              <w:t>dealing with unplanned events/situations in accordance with workplace procedures in a manner that minimises risk to personnel and equipment</w:t>
            </w:r>
          </w:p>
          <w:p w:rsidR="00000000" w:rsidRPr="00FE6E4A" w:rsidP="00FE6E4A">
            <w:pPr>
              <w:pStyle w:val="ListBullet"/>
            </w:pPr>
            <w:r w:rsidRPr="00FE6E4A">
              <w:t>following gas-related activity workplace procedures and instructions</w:t>
            </w:r>
          </w:p>
          <w:p w:rsidR="00000000" w:rsidRPr="00FE6E4A" w:rsidP="00FE6E4A">
            <w:pPr>
              <w:pStyle w:val="ListBullet"/>
            </w:pPr>
            <w:r w:rsidRPr="00FE6E4A">
              <w:t>maintaining a clean work area</w:t>
            </w:r>
          </w:p>
          <w:p w:rsidR="00000000" w:rsidRPr="00FE6E4A" w:rsidP="00FE6E4A">
            <w:pPr>
              <w:pStyle w:val="ListBullet"/>
            </w:pPr>
            <w:r w:rsidRPr="00FE6E4A">
              <w:t>obtaining relevant resources and materials to conduct the work</w:t>
            </w:r>
          </w:p>
          <w:p w:rsidR="00000000" w:rsidRPr="00FE6E4A" w:rsidP="00FE6E4A">
            <w:pPr>
              <w:pStyle w:val="ListBullet"/>
            </w:pPr>
            <w:r w:rsidRPr="00FE6E4A">
              <w:t xml:space="preserve">performing quality checks </w:t>
            </w:r>
          </w:p>
          <w:p w:rsidR="00000000" w:rsidRPr="00FE6E4A" w:rsidP="00FE6E4A">
            <w:pPr>
              <w:pStyle w:val="ListBullet"/>
            </w:pPr>
            <w:r w:rsidRPr="00FE6E4A">
              <w:t>working within agreed timeframes or conditions.</w:t>
            </w:r>
          </w:p>
        </w:tc>
      </w:tr>
    </w:tbl>
    <w:p w:rsidR="00000000" w:rsidRPr="00FE6E4A" w:rsidP="00FE6E4A">
      <w:pPr>
        <w:pStyle w:val="NoPaddingFontSize1"/>
      </w:pPr>
    </w:p>
    <w:p w:rsidR="00000000" w:rsidRPr="00FE6E4A" w:rsidP="00FE6E4A">
      <w:pPr>
        <w:pStyle w:val="AllowPageBreak"/>
      </w:pPr>
    </w:p>
    <w:p w:rsidR="00000000" w:rsidRPr="00FE6E4A" w:rsidP="00FE6E4A">
      <w:pPr>
        <w:pStyle w:val="Heading1"/>
      </w:pPr>
      <w:bookmarkStart w:id="3" w:name="O_1244055"/>
      <w:bookmarkEnd w:id="3"/>
      <w:r w:rsidRPr="00FE6E4A">
        <w:t>Knowledge Evidence</w:t>
      </w:r>
    </w:p>
    <w:tbl>
      <w:tblPr>
        <w:tblW w:w="9497" w:type="dxa"/>
        <w:tblLayout w:type="fixed"/>
        <w:tblCellMar>
          <w:left w:w="62" w:type="dxa"/>
          <w:right w:w="62" w:type="dxa"/>
        </w:tblCellMar>
        <w:tblLook w:val="0000"/>
      </w:tblPr>
      <w:tblGrid>
        <w:gridCol w:w="9497"/>
      </w:tblGrid>
      <w:tr w:rsidTr="00FE6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6E4A">
            <w:pPr>
              <w:pStyle w:val="BodyText"/>
              <w:rPr>
                <w:lang w:val="en-NZ"/>
              </w:rPr>
            </w:pPr>
            <w:r w:rsidRPr="00FE6E4A">
              <w:t xml:space="preserve">Evidence required to demonstrate competence in this unit must be relevant to and satisfy all of the requirements of the elements and performance criteria and include knowledge of: </w:t>
            </w:r>
          </w:p>
        </w:tc>
      </w:tr>
      <w:tr w:rsidTr="00FE6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E4A" w:rsidP="00FE6E4A">
            <w:pPr>
              <w:pStyle w:val="ListBullet"/>
            </w:pPr>
            <w:r w:rsidRPr="00FE6E4A">
              <w:t>procedures/protocols for dealing with unplanned even</w:t>
            </w:r>
            <w:r w:rsidRPr="00FE6E4A">
              <w:t>ts</w:t>
            </w:r>
          </w:p>
          <w:p w:rsidR="00000000" w:rsidRPr="00FE6E4A" w:rsidP="00FE6E4A">
            <w:pPr>
              <w:pStyle w:val="ListBullet"/>
            </w:pPr>
            <w:r w:rsidRPr="00FE6E4A">
              <w:t>relevant gas industry licensing/regulatory requirements</w:t>
            </w:r>
          </w:p>
          <w:p w:rsidR="00000000" w:rsidRPr="00FE6E4A" w:rsidP="00FE6E4A">
            <w:pPr>
              <w:pStyle w:val="ListBullet"/>
            </w:pPr>
            <w:r w:rsidRPr="00FE6E4A">
              <w:t>relevant industry risk mitigation processes, including risk control and safe work methods</w:t>
            </w:r>
          </w:p>
          <w:p w:rsidR="00000000" w:rsidRPr="00FE6E4A" w:rsidP="00FE6E4A">
            <w:pPr>
              <w:pStyle w:val="ListBullet"/>
            </w:pPr>
            <w:r w:rsidRPr="00FE6E4A">
              <w:t>relevant industry standards, guidelines, codes of practice and regulations</w:t>
            </w:r>
          </w:p>
          <w:p w:rsidR="00000000" w:rsidRPr="00FE6E4A" w:rsidP="00FE6E4A">
            <w:pPr>
              <w:pStyle w:val="ListBullet"/>
            </w:pPr>
            <w:r w:rsidRPr="00FE6E4A">
              <w:t>relevant workplace safety requirements, including:</w:t>
            </w:r>
          </w:p>
          <w:p w:rsidR="00000000" w:rsidRPr="00FE6E4A" w:rsidP="00FE6E4A">
            <w:pPr>
              <w:pStyle w:val="ListBullet2"/>
            </w:pPr>
            <w:r w:rsidRPr="00FE6E4A">
              <w:t>legislated work health and safety (WHS)/occupational health and safety (OHS) requirements</w:t>
            </w:r>
          </w:p>
          <w:p w:rsidR="00000000" w:rsidRPr="00FE6E4A" w:rsidP="00FE6E4A">
            <w:pPr>
              <w:pStyle w:val="ListBullet2"/>
            </w:pPr>
            <w:r w:rsidRPr="00FE6E4A">
              <w:t>legislated industry/technical specific requirements</w:t>
            </w:r>
          </w:p>
          <w:p w:rsidR="00000000" w:rsidRPr="00FE6E4A" w:rsidP="00FE6E4A">
            <w:pPr>
              <w:pStyle w:val="ListBullet2"/>
            </w:pPr>
            <w:r w:rsidRPr="00FE6E4A">
              <w:t>workplace safety procedures</w:t>
            </w:r>
          </w:p>
          <w:p w:rsidR="00000000" w:rsidRPr="00FE6E4A" w:rsidP="00FE6E4A">
            <w:pPr>
              <w:pStyle w:val="ListBullet2"/>
            </w:pPr>
            <w:r w:rsidRPr="00FE6E4A">
              <w:t>manufacturer requirements</w:t>
            </w:r>
          </w:p>
          <w:p w:rsidR="00000000" w:rsidRPr="00FE6E4A" w:rsidP="00FE6E4A">
            <w:pPr>
              <w:pStyle w:val="ListBullet"/>
            </w:pPr>
            <w:r w:rsidRPr="00FE6E4A">
              <w:t>relevan</w:t>
            </w:r>
            <w:r w:rsidRPr="00FE6E4A">
              <w:t>t workplace documentation</w:t>
            </w:r>
          </w:p>
          <w:p w:rsidR="00000000" w:rsidRPr="00FE6E4A" w:rsidP="00FE6E4A">
            <w:pPr>
              <w:pStyle w:val="ListBullet"/>
            </w:pPr>
            <w:r w:rsidRPr="00FE6E4A">
              <w:t>relevant workplace policies, procedures and instructions</w:t>
            </w:r>
          </w:p>
          <w:p w:rsidR="00000000" w:rsidRPr="00FE6E4A" w:rsidP="00FE6E4A">
            <w:pPr>
              <w:pStyle w:val="ListBullet"/>
            </w:pPr>
            <w:r w:rsidRPr="00FE6E4A">
              <w:t>requirements to enter the work area</w:t>
            </w:r>
          </w:p>
          <w:p w:rsidR="00000000" w:rsidRPr="00FE6E4A" w:rsidP="00FE6E4A">
            <w:pPr>
              <w:pStyle w:val="ListBullet"/>
            </w:pPr>
            <w:r w:rsidRPr="00FE6E4A">
              <w:t>statutory authorities and regulatory bodies that operate in the gas industry</w:t>
            </w:r>
          </w:p>
          <w:p w:rsidR="00000000" w:rsidRPr="00FE6E4A" w:rsidP="00FE6E4A">
            <w:pPr>
              <w:pStyle w:val="ListBullet"/>
            </w:pPr>
            <w:r w:rsidRPr="00FE6E4A">
              <w:t>sustainable energy principles and practices, including techn</w:t>
            </w:r>
            <w:r w:rsidRPr="00FE6E4A">
              <w:t>iques to minimise waste.</w:t>
            </w:r>
          </w:p>
        </w:tc>
      </w:tr>
    </w:tbl>
    <w:p w:rsidR="00000000" w:rsidRPr="00FE6E4A" w:rsidP="00FE6E4A">
      <w:pPr>
        <w:pStyle w:val="NoPaddingFontSize1"/>
      </w:pPr>
    </w:p>
    <w:p w:rsidR="00000000" w:rsidRPr="00FE6E4A" w:rsidP="00FE6E4A">
      <w:pPr>
        <w:pStyle w:val="AllowPageBreak"/>
      </w:pPr>
    </w:p>
    <w:p w:rsidR="00000000" w:rsidRPr="00FE6E4A" w:rsidP="00FE6E4A">
      <w:pPr>
        <w:pStyle w:val="Heading1"/>
      </w:pPr>
      <w:bookmarkStart w:id="4" w:name="O_1244056"/>
      <w:bookmarkEnd w:id="4"/>
      <w:r w:rsidRPr="00FE6E4A">
        <w:t>Assessment Conditions</w:t>
      </w:r>
    </w:p>
    <w:tbl>
      <w:tblPr>
        <w:tblW w:w="9497" w:type="dxa"/>
        <w:tblLayout w:type="fixed"/>
        <w:tblCellMar>
          <w:left w:w="62" w:type="dxa"/>
          <w:right w:w="62" w:type="dxa"/>
        </w:tblCellMar>
        <w:tblLook w:val="0000"/>
      </w:tblPr>
      <w:tblGrid>
        <w:gridCol w:w="9497"/>
      </w:tblGrid>
      <w:tr w:rsidTr="00FE6E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6E4A" w:rsidP="00FE6E4A">
            <w:pPr>
              <w:pStyle w:val="BodyText"/>
            </w:pPr>
            <w:r w:rsidRPr="00FE6E4A">
              <w:t xml:space="preserve">As a minimum, assessors must satisfy applicable regulatory requirements, which include requirements in the Standards for Registered Training Organisations </w:t>
            </w:r>
            <w:r w:rsidRPr="00FE6E4A">
              <w:t xml:space="preserve">current at the time of assessment. </w:t>
            </w:r>
          </w:p>
          <w:p w:rsidR="00000000" w:rsidRPr="00FE6E4A" w:rsidP="00FE6E4A">
            <w:pPr>
              <w:pStyle w:val="BodyText"/>
            </w:pPr>
            <w:r w:rsidRPr="00FE6E4A">
              <w:t>As a minimum, assessment must satisfy applicable regulatory requirements, which include requirements in the Standards for Registered Training Organisations current at the time of assessment.</w:t>
            </w:r>
          </w:p>
          <w:p w:rsidR="00000000" w:rsidRPr="00FE6E4A" w:rsidP="00FE6E4A">
            <w:pPr>
              <w:pStyle w:val="BodyText"/>
            </w:pPr>
            <w:r w:rsidRPr="00FE6E4A">
              <w:t>Assessment must occur in work</w:t>
            </w:r>
            <w:r w:rsidRPr="00FE6E4A">
              <w:t>place operational situations where it is appropriate to do so; where this is not appropriate, assessment must occur in simulated workplace operational situations that replicate workplace conditions.</w:t>
            </w:r>
          </w:p>
          <w:p w:rsidR="00000000" w:rsidRPr="00FE6E4A" w:rsidP="00FE6E4A">
            <w:pPr>
              <w:pStyle w:val="BodyText"/>
            </w:pPr>
            <w:r w:rsidRPr="00FE6E4A">
              <w:t>Assessment processes and techniques must be appropriate t</w:t>
            </w:r>
            <w:r w:rsidRPr="00FE6E4A">
              <w:t>o the language, literacy and numeracy requirements of the work being performed and the needs of the candidate.</w:t>
            </w:r>
          </w:p>
          <w:p w:rsidR="00000000" w:rsidRPr="00FE6E4A" w:rsidP="00FE6E4A">
            <w:pPr>
              <w:pStyle w:val="BodyText"/>
            </w:pPr>
            <w:r w:rsidRPr="00FE6E4A">
              <w:t>Resources for assessment must include access to:</w:t>
            </w:r>
          </w:p>
          <w:p w:rsidR="00000000" w:rsidRPr="00FE6E4A" w:rsidP="00FE6E4A">
            <w:pPr>
              <w:pStyle w:val="ListBullet"/>
            </w:pPr>
            <w:r w:rsidRPr="00FE6E4A">
              <w:t>a range of relevant exercises, case studies and/or other simulations</w:t>
            </w:r>
          </w:p>
          <w:p w:rsidR="00000000" w:rsidRPr="00FE6E4A" w:rsidP="00FE6E4A">
            <w:pPr>
              <w:pStyle w:val="ListBullet"/>
            </w:pPr>
            <w:r w:rsidRPr="00FE6E4A">
              <w:t>relevant and appropriate m</w:t>
            </w:r>
            <w:r w:rsidRPr="00FE6E4A">
              <w:t xml:space="preserve">aterials, tools, equipment and personal protective equipment (PPE) currently used in industry </w:t>
            </w:r>
          </w:p>
          <w:p w:rsidR="00000000" w:rsidRPr="00FE6E4A" w:rsidP="00FE6E4A">
            <w:pPr>
              <w:pStyle w:val="ListBullet"/>
            </w:pPr>
            <w:r w:rsidRPr="00FE6E4A">
              <w:t>applicable documentation, including workplace procedures, equipment specifications, regulations, codes of practice and operation manuals.</w:t>
            </w:r>
          </w:p>
        </w:tc>
      </w:tr>
    </w:tbl>
    <w:p w:rsidR="00000000" w:rsidRPr="00FE6E4A" w:rsidP="00FE6E4A">
      <w:pPr>
        <w:pStyle w:val="NoPaddingFontSize1"/>
      </w:pPr>
    </w:p>
    <w:p w:rsidR="00000000" w:rsidRPr="00FE6E4A" w:rsidP="00FE6E4A">
      <w:pPr>
        <w:pStyle w:val="AllowPageBreak"/>
      </w:pPr>
    </w:p>
    <w:p w:rsidR="00000000" w:rsidRPr="00FE6E4A" w:rsidP="00FE6E4A">
      <w:pPr>
        <w:pStyle w:val="Heading1"/>
      </w:pPr>
      <w:bookmarkStart w:id="5" w:name="O_1244059"/>
      <w:bookmarkEnd w:id="5"/>
      <w:r w:rsidRPr="00FE6E4A">
        <w:t>Li</w:t>
      </w:r>
      <w:r w:rsidRPr="00FE6E4A">
        <w:t>nks</w:t>
      </w:r>
    </w:p>
    <w:p w:rsidR="00000000" w:rsidRPr="00FE6E4A" w:rsidP="00DA0478">
      <w:pPr>
        <w:pStyle w:val="BodyText"/>
      </w:pPr>
      <w:r w:rsidRPr="00FE6E4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07E24">
        <w:rPr>
          <w:rStyle w:val="Hyperlink"/>
        </w:rPr>
        <w:t>https://vetnet.gov.au/Pages/TrainingDocs.aspx?q=6a6c032e-ffcb-4f3d-8063-415efbd261e8</w:t>
      </w:r>
      <w:r>
        <w:fldChar w:fldCharType="end"/>
      </w:r>
    </w:p>
    <w:p w:rsidR="00000000" w:rsidRPr="00FE6E4A" w:rsidP="00FE6E4A"/>
    <w:sectPr w:rsidSect="00FE6E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4A" w:rsidRPr="00DA0478" w:rsidP="00DA0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78" w:rsidP="00FE6E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0478" w:rsidP="00FE6E4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A0478" w:rsidP="00FE6E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E4A" w:rsidRPr="00DA0478" w:rsidP="00DA04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E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78" w:rsidRPr="002D2AF8" w:rsidP="00FE6E4A">
    <w:pPr>
      <w:pStyle w:val="Header"/>
      <w:framePr w:wrap="around"/>
    </w:pPr>
    <w:r>
      <w:fldChar w:fldCharType="begin"/>
    </w:r>
    <w:r>
      <w:instrText xml:space="preserve"> TITLE   \* MERGEFORMAT </w:instrText>
    </w:r>
    <w:r>
      <w:fldChar w:fldCharType="separate"/>
    </w:r>
    <w:r>
      <w:t>Assessment Requirements for UEGNSG031 Prepare to work in the gas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A0478" w:rsidP="00FE6E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94FA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98D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2AA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E4A"/>
    <w:pPr>
      <w:spacing w:before="360" w:after="60"/>
      <w:outlineLvl w:val="0"/>
    </w:pPr>
    <w:rPr>
      <w:sz w:val="32"/>
    </w:rPr>
  </w:style>
  <w:style w:type="paragraph" w:styleId="Heading2">
    <w:name w:val="heading 2"/>
    <w:basedOn w:val="HeadingBase"/>
    <w:next w:val="BodyText"/>
    <w:link w:val="Heading2Char"/>
    <w:qFormat/>
    <w:rsid w:val="00FE6E4A"/>
    <w:pPr>
      <w:keepLines/>
      <w:spacing w:before="240" w:after="120"/>
      <w:outlineLvl w:val="1"/>
    </w:pPr>
    <w:rPr>
      <w:sz w:val="28"/>
      <w:szCs w:val="40"/>
    </w:rPr>
  </w:style>
  <w:style w:type="paragraph" w:styleId="Heading3">
    <w:name w:val="heading 3"/>
    <w:basedOn w:val="HeadingBase"/>
    <w:next w:val="BodyText"/>
    <w:link w:val="Heading3Char"/>
    <w:qFormat/>
    <w:rsid w:val="00FE6E4A"/>
    <w:pPr>
      <w:spacing w:before="180" w:after="120"/>
      <w:outlineLvl w:val="2"/>
    </w:pPr>
    <w:rPr>
      <w:spacing w:val="-10"/>
      <w:kern w:val="32"/>
    </w:rPr>
  </w:style>
  <w:style w:type="paragraph" w:styleId="Heading4">
    <w:name w:val="heading 4"/>
    <w:basedOn w:val="HeadingBase"/>
    <w:next w:val="BodyText"/>
    <w:link w:val="Heading4Char"/>
    <w:qFormat/>
    <w:rsid w:val="00FE6E4A"/>
    <w:pPr>
      <w:spacing w:before="160" w:after="120"/>
      <w:outlineLvl w:val="3"/>
    </w:pPr>
    <w:rPr>
      <w:sz w:val="22"/>
    </w:rPr>
  </w:style>
  <w:style w:type="paragraph" w:styleId="Heading5">
    <w:name w:val="heading 5"/>
    <w:basedOn w:val="HeadingBase"/>
    <w:next w:val="Normal"/>
    <w:link w:val="Heading5Char"/>
    <w:qFormat/>
    <w:rsid w:val="00FE6E4A"/>
    <w:pPr>
      <w:spacing w:before="80"/>
      <w:outlineLvl w:val="4"/>
    </w:pPr>
    <w:rPr>
      <w:color w:val="918585"/>
      <w:sz w:val="20"/>
    </w:rPr>
  </w:style>
  <w:style w:type="paragraph" w:styleId="Heading6">
    <w:name w:val="heading 6"/>
    <w:basedOn w:val="HeadingBase"/>
    <w:next w:val="Normal"/>
    <w:link w:val="Heading6Char"/>
    <w:qFormat/>
    <w:rsid w:val="00FE6E4A"/>
    <w:pPr>
      <w:spacing w:before="60"/>
      <w:outlineLvl w:val="5"/>
    </w:pPr>
    <w:rPr>
      <w:color w:val="918585"/>
      <w:sz w:val="20"/>
    </w:rPr>
  </w:style>
  <w:style w:type="paragraph" w:styleId="Heading7">
    <w:name w:val="heading 7"/>
    <w:basedOn w:val="Normal"/>
    <w:next w:val="Normal"/>
    <w:link w:val="Heading7Char"/>
    <w:qFormat/>
    <w:rsid w:val="00FE6E4A"/>
    <w:pPr>
      <w:ind w:left="720"/>
      <w:outlineLvl w:val="6"/>
    </w:pPr>
    <w:rPr>
      <w:i/>
    </w:rPr>
  </w:style>
  <w:style w:type="paragraph" w:styleId="Heading8">
    <w:name w:val="heading 8"/>
    <w:basedOn w:val="Normal"/>
    <w:next w:val="Normal"/>
    <w:link w:val="Heading8Char"/>
    <w:qFormat/>
    <w:rsid w:val="00FE6E4A"/>
    <w:pPr>
      <w:ind w:left="720"/>
      <w:outlineLvl w:val="7"/>
    </w:pPr>
    <w:rPr>
      <w:i/>
    </w:rPr>
  </w:style>
  <w:style w:type="paragraph" w:styleId="Heading9">
    <w:name w:val="heading 9"/>
    <w:basedOn w:val="Normal"/>
    <w:next w:val="Normal"/>
    <w:link w:val="Heading9Char"/>
    <w:qFormat/>
    <w:rsid w:val="00FE6E4A"/>
    <w:pPr>
      <w:ind w:left="720"/>
      <w:outlineLvl w:val="8"/>
    </w:pPr>
    <w:rPr>
      <w:i/>
    </w:rPr>
  </w:style>
  <w:style w:type="character" w:default="1" w:styleId="DefaultParagraphFont">
    <w:name w:val="Default Paragraph Font"/>
    <w:uiPriority w:val="1"/>
    <w:unhideWhenUsed/>
    <w:rsid w:val="00FE6E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E4A"/>
  </w:style>
  <w:style w:type="character" w:customStyle="1" w:styleId="Heading1Char">
    <w:name w:val="Heading 1 Char"/>
    <w:basedOn w:val="DefaultParagraphFont"/>
    <w:link w:val="Heading1"/>
    <w:rsid w:val="00FE6E4A"/>
    <w:rPr>
      <w:rFonts w:ascii="Times New Roman" w:eastAsia="Times New Roman" w:hAnsi="Times New Roman" w:cs="Times New Roman"/>
      <w:b/>
      <w:sz w:val="32"/>
      <w:szCs w:val="20"/>
      <w:lang w:eastAsia="en-US"/>
    </w:rPr>
  </w:style>
  <w:style w:type="paragraph" w:styleId="BodyText">
    <w:name w:val="Body Text"/>
    <w:basedOn w:val="Normal"/>
    <w:link w:val="BodyTextChar"/>
    <w:rsid w:val="00FE6E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6E4A"/>
    <w:rPr>
      <w:rFonts w:ascii="Times New Roman" w:eastAsia="Times New Roman" w:hAnsi="Times New Roman" w:cs="Times New Roman"/>
      <w:sz w:val="24"/>
      <w:lang w:eastAsia="en-US"/>
    </w:rPr>
  </w:style>
  <w:style w:type="paragraph" w:styleId="ListBullet">
    <w:name w:val="List Bullet"/>
    <w:basedOn w:val="List"/>
    <w:rsid w:val="00FE6E4A"/>
    <w:pPr>
      <w:numPr>
        <w:numId w:val="12"/>
      </w:numPr>
      <w:tabs>
        <w:tab w:val="clear" w:pos="340"/>
      </w:tabs>
      <w:spacing w:before="40" w:after="40"/>
    </w:pPr>
  </w:style>
  <w:style w:type="character" w:customStyle="1" w:styleId="SpecialBold">
    <w:name w:val="Special Bold"/>
    <w:basedOn w:val="DefaultParagraphFont"/>
    <w:rsid w:val="00FE6E4A"/>
    <w:rPr>
      <w:b/>
      <w:spacing w:val="0"/>
    </w:rPr>
  </w:style>
  <w:style w:type="paragraph" w:styleId="ListBullet2">
    <w:name w:val="List Bullet 2"/>
    <w:basedOn w:val="List2"/>
    <w:rsid w:val="00FE6E4A"/>
    <w:pPr>
      <w:numPr>
        <w:numId w:val="13"/>
      </w:numPr>
      <w:tabs>
        <w:tab w:val="clear" w:pos="680"/>
      </w:tabs>
    </w:pPr>
  </w:style>
  <w:style w:type="paragraph" w:customStyle="1" w:styleId="SuperHeading">
    <w:name w:val="SuperHeading"/>
    <w:basedOn w:val="Normal"/>
    <w:rsid w:val="00FE6E4A"/>
    <w:pPr>
      <w:spacing w:before="240" w:after="120"/>
      <w:outlineLvl w:val="0"/>
    </w:pPr>
    <w:rPr>
      <w:rFonts w:ascii="Times New Roman" w:hAnsi="Times New Roman"/>
      <w:b/>
      <w:sz w:val="32"/>
    </w:rPr>
  </w:style>
  <w:style w:type="paragraph" w:customStyle="1" w:styleId="AllowPageBreak">
    <w:name w:val="AllowPageBreak"/>
    <w:rsid w:val="00FE6E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6E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E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E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E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E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E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E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E4A"/>
    <w:rPr>
      <w:rFonts w:ascii="Courier New" w:eastAsia="Times New Roman" w:hAnsi="Courier New" w:cs="Times New Roman"/>
      <w:i/>
      <w:szCs w:val="20"/>
      <w:lang w:eastAsia="en-US"/>
    </w:rPr>
  </w:style>
  <w:style w:type="paragraph" w:customStyle="1" w:styleId="HeadingBase">
    <w:name w:val="Heading Base"/>
    <w:rsid w:val="00FE6E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E4A"/>
    <w:pPr>
      <w:tabs>
        <w:tab w:val="right" w:leader="dot" w:pos="9072"/>
      </w:tabs>
      <w:ind w:left="567"/>
    </w:pPr>
    <w:rPr>
      <w:szCs w:val="22"/>
    </w:rPr>
  </w:style>
  <w:style w:type="paragraph" w:customStyle="1" w:styleId="TOCBase">
    <w:name w:val="TOC Base"/>
    <w:rsid w:val="00FE6E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E4A"/>
    <w:pPr>
      <w:tabs>
        <w:tab w:val="right" w:leader="dot" w:pos="9072"/>
      </w:tabs>
      <w:spacing w:before="40" w:after="40"/>
      <w:ind w:left="284"/>
    </w:pPr>
    <w:rPr>
      <w:rFonts w:ascii="Times New Roman" w:hAnsi="Times New Roman"/>
    </w:rPr>
  </w:style>
  <w:style w:type="paragraph" w:styleId="TOC1">
    <w:name w:val="toc 1"/>
    <w:basedOn w:val="TOCBase"/>
    <w:next w:val="Normal"/>
    <w:rsid w:val="00FE6E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E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E4A"/>
    <w:rPr>
      <w:rFonts w:ascii="Times New Roman" w:eastAsia="Times New Roman" w:hAnsi="Times New Roman" w:cs="Times New Roman"/>
      <w:sz w:val="16"/>
      <w:lang w:eastAsia="en-US"/>
    </w:rPr>
  </w:style>
  <w:style w:type="paragraph" w:styleId="Title">
    <w:name w:val="Title"/>
    <w:basedOn w:val="HeadingBase"/>
    <w:link w:val="TitleChar"/>
    <w:qFormat/>
    <w:rsid w:val="00FE6E4A"/>
    <w:pPr>
      <w:spacing w:before="5040"/>
      <w:jc w:val="center"/>
    </w:pPr>
    <w:rPr>
      <w:sz w:val="48"/>
      <w:szCs w:val="72"/>
      <w:lang w:val="en-US"/>
    </w:rPr>
  </w:style>
  <w:style w:type="character" w:customStyle="1" w:styleId="TitleChar">
    <w:name w:val="Title Char"/>
    <w:basedOn w:val="DefaultParagraphFont"/>
    <w:link w:val="Title"/>
    <w:rsid w:val="00FE6E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E4A"/>
    <w:pPr>
      <w:tabs>
        <w:tab w:val="left" w:pos="3600"/>
        <w:tab w:val="left" w:pos="3958"/>
      </w:tabs>
    </w:pPr>
  </w:style>
  <w:style w:type="paragraph" w:styleId="List">
    <w:name w:val="List"/>
    <w:basedOn w:val="BodyText"/>
    <w:next w:val="BodyText"/>
    <w:rsid w:val="00FE6E4A"/>
    <w:pPr>
      <w:tabs>
        <w:tab w:val="left" w:pos="340"/>
      </w:tabs>
      <w:spacing w:before="60" w:after="60"/>
      <w:ind w:left="340" w:hanging="340"/>
    </w:pPr>
  </w:style>
  <w:style w:type="paragraph" w:customStyle="1" w:styleId="Note">
    <w:name w:val="Note"/>
    <w:basedOn w:val="BodyText"/>
    <w:rsid w:val="00FE6E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E4A"/>
    <w:pPr>
      <w:framePr w:wrap="auto" w:hAnchor="text" w:y="6049"/>
    </w:pPr>
    <w:rPr>
      <w:color w:val="000000"/>
      <w:sz w:val="40"/>
    </w:rPr>
  </w:style>
  <w:style w:type="paragraph" w:customStyle="1" w:styleId="TOCTitle">
    <w:name w:val="TOCTitle"/>
    <w:basedOn w:val="Heading1"/>
    <w:rsid w:val="00FE6E4A"/>
    <w:pPr>
      <w:spacing w:after="240"/>
      <w:jc w:val="center"/>
      <w:outlineLvl w:val="9"/>
    </w:pPr>
    <w:rPr>
      <w:caps/>
    </w:rPr>
  </w:style>
  <w:style w:type="paragraph" w:customStyle="1" w:styleId="Version">
    <w:name w:val="Version"/>
    <w:rsid w:val="00FE6E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E4A"/>
    <w:pPr>
      <w:keepNext w:val="0"/>
      <w:tabs>
        <w:tab w:val="right" w:pos="4176"/>
      </w:tabs>
      <w:ind w:left="198" w:hanging="198"/>
    </w:pPr>
    <w:rPr>
      <w:rFonts w:ascii="Garamond" w:hAnsi="Garamond"/>
    </w:rPr>
  </w:style>
  <w:style w:type="paragraph" w:styleId="IndexHeading">
    <w:name w:val="index heading"/>
    <w:basedOn w:val="Normal"/>
    <w:next w:val="Index1"/>
    <w:semiHidden/>
    <w:rsid w:val="00FE6E4A"/>
    <w:pPr>
      <w:spacing w:before="120" w:after="120"/>
    </w:pPr>
    <w:rPr>
      <w:rFonts w:ascii="Arial" w:hAnsi="Arial"/>
      <w:b/>
      <w:color w:val="918585"/>
      <w:sz w:val="24"/>
    </w:rPr>
  </w:style>
  <w:style w:type="paragraph" w:styleId="Header">
    <w:name w:val="header"/>
    <w:basedOn w:val="Normal"/>
    <w:link w:val="HeaderChar"/>
    <w:rsid w:val="00FE6E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E4A"/>
    <w:rPr>
      <w:rFonts w:ascii="Times New Roman" w:eastAsia="Times New Roman" w:hAnsi="Times New Roman" w:cs="Times New Roman"/>
      <w:sz w:val="16"/>
      <w:szCs w:val="20"/>
      <w:lang w:val="en-GB" w:eastAsia="en-US"/>
    </w:rPr>
  </w:style>
  <w:style w:type="paragraph" w:customStyle="1" w:styleId="Chapter">
    <w:name w:val="Chapter"/>
    <w:basedOn w:val="Normal"/>
    <w:rsid w:val="00FE6E4A"/>
    <w:pPr>
      <w:spacing w:before="240"/>
    </w:pPr>
    <w:rPr>
      <w:rFonts w:ascii="Times New Roman" w:hAnsi="Times New Roman"/>
      <w:smallCaps/>
      <w:spacing w:val="80"/>
      <w:sz w:val="28"/>
    </w:rPr>
  </w:style>
  <w:style w:type="paragraph" w:customStyle="1" w:styleId="InChapter">
    <w:name w:val="InChapter"/>
    <w:basedOn w:val="Heading3"/>
    <w:rsid w:val="00FE6E4A"/>
    <w:pPr>
      <w:spacing w:after="240"/>
      <w:outlineLvl w:val="9"/>
    </w:pPr>
    <w:rPr>
      <w:noProof/>
    </w:rPr>
  </w:style>
  <w:style w:type="paragraph" w:styleId="Index2">
    <w:name w:val="index 2"/>
    <w:basedOn w:val="Normal"/>
    <w:next w:val="Normal"/>
    <w:semiHidden/>
    <w:rsid w:val="00FE6E4A"/>
    <w:pPr>
      <w:tabs>
        <w:tab w:val="right" w:pos="4176"/>
      </w:tabs>
      <w:ind w:left="568" w:hanging="284"/>
    </w:pPr>
    <w:rPr>
      <w:rFonts w:ascii="Garamond" w:hAnsi="Garamond"/>
    </w:rPr>
  </w:style>
  <w:style w:type="paragraph" w:customStyle="1" w:styleId="Byline">
    <w:name w:val="Byline"/>
    <w:rsid w:val="00FE6E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E4A"/>
    <w:pPr>
      <w:tabs>
        <w:tab w:val="clear" w:pos="3600"/>
        <w:tab w:val="clear" w:pos="3958"/>
      </w:tabs>
      <w:jc w:val="right"/>
    </w:pPr>
  </w:style>
  <w:style w:type="character" w:styleId="Emphasis">
    <w:name w:val="Emphasis"/>
    <w:basedOn w:val="DefaultParagraphFont"/>
    <w:qFormat/>
    <w:rsid w:val="00FE6E4A"/>
    <w:rPr>
      <w:i/>
    </w:rPr>
  </w:style>
  <w:style w:type="paragraph" w:styleId="Caption">
    <w:name w:val="caption"/>
    <w:basedOn w:val="BodyText"/>
    <w:next w:val="Normal"/>
    <w:qFormat/>
    <w:rsid w:val="00FE6E4A"/>
    <w:pPr>
      <w:framePr w:w="2268" w:hSpace="181" w:vSpace="181" w:wrap="around" w:vAnchor="text" w:hAnchor="page" w:x="1135" w:y="285" w:anchorLock="1"/>
    </w:pPr>
    <w:rPr>
      <w:i/>
    </w:rPr>
  </w:style>
  <w:style w:type="paragraph" w:customStyle="1" w:styleId="MiniTOCTitle">
    <w:name w:val="MiniTOCTitle"/>
    <w:basedOn w:val="Heading4"/>
    <w:rsid w:val="00FE6E4A"/>
    <w:pPr>
      <w:spacing w:before="240"/>
      <w:outlineLvl w:val="9"/>
    </w:pPr>
    <w:rPr>
      <w:noProof/>
      <w:sz w:val="24"/>
    </w:rPr>
  </w:style>
  <w:style w:type="paragraph" w:customStyle="1" w:styleId="MiniTOCItem">
    <w:name w:val="MiniTOCItem"/>
    <w:basedOn w:val="ListBullet"/>
    <w:rsid w:val="00FE6E4A"/>
    <w:pPr>
      <w:numPr>
        <w:numId w:val="0"/>
      </w:numPr>
      <w:tabs>
        <w:tab w:val="right" w:leader="dot" w:pos="6521"/>
      </w:tabs>
      <w:spacing w:before="0" w:after="0"/>
    </w:pPr>
  </w:style>
  <w:style w:type="paragraph" w:customStyle="1" w:styleId="TOFTitle">
    <w:name w:val="TOFTitle"/>
    <w:basedOn w:val="TOCTitle"/>
    <w:rsid w:val="00FE6E4A"/>
  </w:style>
  <w:style w:type="paragraph" w:styleId="TableofFigures">
    <w:name w:val="table of figures"/>
    <w:basedOn w:val="Normal"/>
    <w:next w:val="Normal"/>
    <w:semiHidden/>
    <w:rsid w:val="00FE6E4A"/>
    <w:pPr>
      <w:tabs>
        <w:tab w:val="right" w:leader="dot" w:pos="9072"/>
      </w:tabs>
      <w:ind w:left="970" w:hanging="403"/>
    </w:pPr>
    <w:rPr>
      <w:rFonts w:ascii="Times New Roman" w:hAnsi="Times New Roman"/>
      <w:b/>
    </w:rPr>
  </w:style>
  <w:style w:type="paragraph" w:styleId="ListNumber">
    <w:name w:val="List Number"/>
    <w:basedOn w:val="List"/>
    <w:rsid w:val="00FE6E4A"/>
    <w:pPr>
      <w:numPr>
        <w:numId w:val="15"/>
      </w:numPr>
      <w:tabs>
        <w:tab w:val="clear" w:pos="340"/>
      </w:tabs>
    </w:pPr>
  </w:style>
  <w:style w:type="character" w:customStyle="1" w:styleId="WingdingSymbols">
    <w:name w:val="Wingding Symbols"/>
    <w:rsid w:val="00FE6E4A"/>
    <w:rPr>
      <w:rFonts w:ascii="Wingdings" w:hAnsi="Wingdings"/>
    </w:rPr>
  </w:style>
  <w:style w:type="paragraph" w:customStyle="1" w:styleId="TableHeading">
    <w:name w:val="Table Heading"/>
    <w:basedOn w:val="HeadingBase"/>
    <w:rsid w:val="00FE6E4A"/>
    <w:pPr>
      <w:keepLines/>
      <w:pBdr>
        <w:bottom w:val="single" w:sz="6" w:space="1" w:color="918585"/>
      </w:pBdr>
      <w:spacing w:before="240"/>
    </w:pPr>
  </w:style>
  <w:style w:type="character" w:customStyle="1" w:styleId="HotSpot">
    <w:name w:val="HotSpot"/>
    <w:rsid w:val="00FE6E4A"/>
    <w:rPr>
      <w:color w:val="0033CC"/>
      <w:u w:val="none"/>
    </w:rPr>
  </w:style>
  <w:style w:type="paragraph" w:customStyle="1" w:styleId="BodyTextRight">
    <w:name w:val="Body Text Right"/>
    <w:basedOn w:val="BodyText"/>
    <w:rsid w:val="00FE6E4A"/>
    <w:pPr>
      <w:spacing w:before="0" w:after="0"/>
      <w:jc w:val="right"/>
    </w:pPr>
  </w:style>
  <w:style w:type="paragraph" w:styleId="Index3">
    <w:name w:val="index 3"/>
    <w:basedOn w:val="ListNumber2"/>
    <w:next w:val="Normal"/>
    <w:semiHidden/>
    <w:rsid w:val="00FE6E4A"/>
    <w:pPr>
      <w:numPr>
        <w:numId w:val="0"/>
      </w:numPr>
      <w:tabs>
        <w:tab w:val="right" w:leader="dot" w:pos="4176"/>
      </w:tabs>
    </w:pPr>
  </w:style>
  <w:style w:type="paragraph" w:styleId="ListNumber2">
    <w:name w:val="List Number 2"/>
    <w:basedOn w:val="List2"/>
    <w:rsid w:val="00FE6E4A"/>
    <w:pPr>
      <w:numPr>
        <w:numId w:val="10"/>
      </w:numPr>
      <w:tabs>
        <w:tab w:val="clear" w:pos="1060"/>
      </w:tabs>
    </w:pPr>
  </w:style>
  <w:style w:type="paragraph" w:customStyle="1" w:styleId="MarginNote">
    <w:name w:val="Margin Note"/>
    <w:basedOn w:val="BodyText"/>
    <w:rsid w:val="00FE6E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E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E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E4A"/>
    <w:rPr>
      <w:sz w:val="32"/>
    </w:rPr>
  </w:style>
  <w:style w:type="paragraph" w:customStyle="1" w:styleId="HeadingProcedure">
    <w:name w:val="Heading Procedure"/>
    <w:basedOn w:val="HeadingBase"/>
    <w:next w:val="Normal"/>
    <w:rsid w:val="00FE6E4A"/>
    <w:pPr>
      <w:tabs>
        <w:tab w:val="left" w:pos="0"/>
      </w:tabs>
      <w:spacing w:before="120" w:after="60"/>
    </w:pPr>
    <w:rPr>
      <w:i/>
      <w:color w:val="918585"/>
      <w:sz w:val="22"/>
    </w:rPr>
  </w:style>
  <w:style w:type="paragraph" w:customStyle="1" w:styleId="TableBodyText">
    <w:name w:val="Table Body Text"/>
    <w:basedOn w:val="BodyText"/>
    <w:rsid w:val="00FE6E4A"/>
    <w:pPr>
      <w:spacing w:before="60" w:after="60"/>
    </w:pPr>
  </w:style>
  <w:style w:type="paragraph" w:styleId="ListContinue">
    <w:name w:val="List Continue"/>
    <w:basedOn w:val="List"/>
    <w:rsid w:val="00FE6E4A"/>
    <w:pPr>
      <w:ind w:firstLine="0"/>
    </w:pPr>
  </w:style>
  <w:style w:type="paragraph" w:customStyle="1" w:styleId="ListNote">
    <w:name w:val="List Note"/>
    <w:basedOn w:val="List"/>
    <w:rsid w:val="00FE6E4A"/>
    <w:pPr>
      <w:pBdr>
        <w:top w:val="single" w:sz="6" w:space="2" w:color="918585"/>
        <w:bottom w:val="single" w:sz="6" w:space="2" w:color="918585"/>
      </w:pBdr>
      <w:tabs>
        <w:tab w:val="left" w:pos="1021"/>
      </w:tabs>
      <w:ind w:firstLine="0"/>
    </w:pPr>
  </w:style>
  <w:style w:type="paragraph" w:customStyle="1" w:styleId="Warning">
    <w:name w:val="Warning"/>
    <w:basedOn w:val="BodyText"/>
    <w:rsid w:val="00FE6E4A"/>
    <w:pPr>
      <w:shd w:val="clear" w:color="auto" w:fill="D9D9D9"/>
      <w:tabs>
        <w:tab w:val="left" w:pos="992"/>
      </w:tabs>
      <w:ind w:left="119" w:right="119"/>
    </w:pPr>
    <w:rPr>
      <w:sz w:val="20"/>
    </w:rPr>
  </w:style>
  <w:style w:type="paragraph" w:customStyle="1" w:styleId="MarginIcons">
    <w:name w:val="Margin Icons"/>
    <w:basedOn w:val="BodyText"/>
    <w:rsid w:val="00FE6E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E4A"/>
    <w:rPr>
      <w:rFonts w:ascii="Courier New" w:hAnsi="Courier New"/>
    </w:rPr>
  </w:style>
  <w:style w:type="paragraph" w:customStyle="1" w:styleId="NoteBullet">
    <w:name w:val="Note Bullet"/>
    <w:basedOn w:val="Note"/>
    <w:rsid w:val="00FE6E4A"/>
    <w:pPr>
      <w:tabs>
        <w:tab w:val="clear" w:pos="680"/>
      </w:tabs>
      <w:spacing w:before="60" w:after="60"/>
    </w:pPr>
  </w:style>
  <w:style w:type="paragraph" w:customStyle="1" w:styleId="SubHeading2">
    <w:name w:val="SubHeading2"/>
    <w:basedOn w:val="HeadingBase"/>
    <w:rsid w:val="00FE6E4A"/>
    <w:pPr>
      <w:spacing w:before="240" w:after="60"/>
    </w:pPr>
    <w:rPr>
      <w:sz w:val="20"/>
    </w:rPr>
  </w:style>
  <w:style w:type="paragraph" w:customStyle="1" w:styleId="SubHeading1">
    <w:name w:val="SubHeading1"/>
    <w:basedOn w:val="HeadingBase"/>
    <w:rsid w:val="00FE6E4A"/>
    <w:pPr>
      <w:spacing w:before="240" w:after="60"/>
    </w:pPr>
    <w:rPr>
      <w:color w:val="918585"/>
      <w:sz w:val="22"/>
    </w:rPr>
  </w:style>
  <w:style w:type="paragraph" w:customStyle="1" w:styleId="SideHeading">
    <w:name w:val="Side Heading"/>
    <w:basedOn w:val="HeadingBase"/>
    <w:rsid w:val="00FE6E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E4A"/>
    <w:pPr>
      <w:tabs>
        <w:tab w:val="num" w:pos="360"/>
      </w:tabs>
    </w:pPr>
  </w:style>
  <w:style w:type="paragraph" w:styleId="PlainText">
    <w:name w:val="Plain Text"/>
    <w:basedOn w:val="Normal"/>
    <w:link w:val="PlainTextChar"/>
    <w:rsid w:val="00FE6E4A"/>
    <w:rPr>
      <w:sz w:val="20"/>
    </w:rPr>
  </w:style>
  <w:style w:type="character" w:customStyle="1" w:styleId="PlainTextChar">
    <w:name w:val="Plain Text Char"/>
    <w:basedOn w:val="DefaultParagraphFont"/>
    <w:link w:val="PlainText"/>
    <w:rsid w:val="00FE6E4A"/>
    <w:rPr>
      <w:rFonts w:ascii="Courier New" w:eastAsia="Times New Roman" w:hAnsi="Courier New" w:cs="Times New Roman"/>
      <w:sz w:val="20"/>
      <w:szCs w:val="20"/>
      <w:lang w:eastAsia="en-US"/>
    </w:rPr>
  </w:style>
  <w:style w:type="character" w:customStyle="1" w:styleId="MenuOption">
    <w:name w:val="Menu Option"/>
    <w:basedOn w:val="DefaultParagraphFont"/>
    <w:rsid w:val="00FE6E4A"/>
    <w:rPr>
      <w:b/>
      <w:smallCaps/>
    </w:rPr>
  </w:style>
  <w:style w:type="paragraph" w:customStyle="1" w:styleId="TableListNumber">
    <w:name w:val="Table List Number"/>
    <w:basedOn w:val="ListNumber"/>
    <w:rsid w:val="00FE6E4A"/>
    <w:pPr>
      <w:numPr>
        <w:numId w:val="0"/>
      </w:numPr>
    </w:pPr>
  </w:style>
  <w:style w:type="paragraph" w:styleId="TOC4">
    <w:name w:val="toc 4"/>
    <w:basedOn w:val="TOCBase"/>
    <w:next w:val="Normal"/>
    <w:semiHidden/>
    <w:rsid w:val="00FE6E4A"/>
    <w:pPr>
      <w:tabs>
        <w:tab w:val="right" w:leader="dot" w:pos="9071"/>
      </w:tabs>
      <w:ind w:left="1701"/>
    </w:pPr>
  </w:style>
  <w:style w:type="paragraph" w:customStyle="1" w:styleId="ListAlpha">
    <w:name w:val="List Alpha"/>
    <w:basedOn w:val="List"/>
    <w:rsid w:val="00FE6E4A"/>
    <w:pPr>
      <w:numPr>
        <w:numId w:val="9"/>
      </w:numPr>
    </w:pPr>
  </w:style>
  <w:style w:type="paragraph" w:customStyle="1" w:styleId="ListAlpha2">
    <w:name w:val="List Alpha 2"/>
    <w:basedOn w:val="List2"/>
    <w:rsid w:val="00FE6E4A"/>
    <w:pPr>
      <w:numPr>
        <w:numId w:val="8"/>
      </w:numPr>
    </w:pPr>
  </w:style>
  <w:style w:type="paragraph" w:styleId="List2">
    <w:name w:val="List 2"/>
    <w:basedOn w:val="BodyText"/>
    <w:rsid w:val="00FE6E4A"/>
    <w:pPr>
      <w:tabs>
        <w:tab w:val="left" w:pos="680"/>
      </w:tabs>
      <w:spacing w:before="60" w:after="60"/>
      <w:ind w:left="680" w:hanging="340"/>
    </w:pPr>
  </w:style>
  <w:style w:type="paragraph" w:styleId="List3">
    <w:name w:val="List 3"/>
    <w:basedOn w:val="BodyText"/>
    <w:rsid w:val="00FE6E4A"/>
    <w:pPr>
      <w:tabs>
        <w:tab w:val="left" w:pos="1021"/>
      </w:tabs>
      <w:spacing w:before="60" w:after="60"/>
      <w:ind w:left="1020" w:hanging="340"/>
    </w:pPr>
  </w:style>
  <w:style w:type="paragraph" w:styleId="List4">
    <w:name w:val="List 4"/>
    <w:basedOn w:val="BodyText"/>
    <w:rsid w:val="00FE6E4A"/>
    <w:pPr>
      <w:tabs>
        <w:tab w:val="left" w:pos="1361"/>
      </w:tabs>
      <w:spacing w:before="60" w:after="60"/>
      <w:ind w:left="1361" w:hanging="340"/>
    </w:pPr>
  </w:style>
  <w:style w:type="paragraph" w:styleId="List5">
    <w:name w:val="List 5"/>
    <w:basedOn w:val="BodyText"/>
    <w:rsid w:val="00FE6E4A"/>
    <w:pPr>
      <w:tabs>
        <w:tab w:val="left" w:pos="1701"/>
      </w:tabs>
      <w:spacing w:before="60" w:after="60"/>
      <w:ind w:left="1701" w:hanging="340"/>
    </w:pPr>
  </w:style>
  <w:style w:type="paragraph" w:styleId="ListBullet3">
    <w:name w:val="List Bullet 3"/>
    <w:basedOn w:val="List3"/>
    <w:rsid w:val="00FE6E4A"/>
    <w:pPr>
      <w:numPr>
        <w:numId w:val="14"/>
      </w:numPr>
      <w:tabs>
        <w:tab w:val="clear" w:pos="1021"/>
      </w:tabs>
      <w:ind w:left="1037" w:hanging="357"/>
    </w:pPr>
  </w:style>
  <w:style w:type="paragraph" w:styleId="ListBullet4">
    <w:name w:val="List Bullet 4"/>
    <w:basedOn w:val="List4"/>
    <w:rsid w:val="00FE6E4A"/>
    <w:pPr>
      <w:numPr>
        <w:numId w:val="3"/>
      </w:numPr>
      <w:tabs>
        <w:tab w:val="clear" w:pos="1361"/>
      </w:tabs>
    </w:pPr>
  </w:style>
  <w:style w:type="paragraph" w:styleId="ListBullet5">
    <w:name w:val="List Bullet 5"/>
    <w:basedOn w:val="List5"/>
    <w:rsid w:val="00FE6E4A"/>
    <w:pPr>
      <w:numPr>
        <w:numId w:val="4"/>
      </w:numPr>
    </w:pPr>
  </w:style>
  <w:style w:type="paragraph" w:styleId="ListContinue2">
    <w:name w:val="List Continue 2"/>
    <w:basedOn w:val="List2"/>
    <w:rsid w:val="00FE6E4A"/>
    <w:pPr>
      <w:ind w:firstLine="0"/>
    </w:pPr>
  </w:style>
  <w:style w:type="paragraph" w:styleId="ListContinue3">
    <w:name w:val="List Continue 3"/>
    <w:basedOn w:val="List3"/>
    <w:rsid w:val="00FE6E4A"/>
    <w:pPr>
      <w:ind w:left="1021" w:firstLine="0"/>
    </w:pPr>
  </w:style>
  <w:style w:type="paragraph" w:styleId="ListContinue4">
    <w:name w:val="List Continue 4"/>
    <w:basedOn w:val="List4"/>
    <w:rsid w:val="00FE6E4A"/>
    <w:pPr>
      <w:ind w:firstLine="0"/>
    </w:pPr>
  </w:style>
  <w:style w:type="paragraph" w:styleId="ListContinue5">
    <w:name w:val="List Continue 5"/>
    <w:basedOn w:val="List5"/>
    <w:rsid w:val="00FE6E4A"/>
    <w:pPr>
      <w:ind w:firstLine="0"/>
    </w:pPr>
  </w:style>
  <w:style w:type="paragraph" w:styleId="ListNumber3">
    <w:name w:val="List Number 3"/>
    <w:basedOn w:val="List3"/>
    <w:rsid w:val="00FE6E4A"/>
    <w:pPr>
      <w:numPr>
        <w:numId w:val="5"/>
      </w:numPr>
    </w:pPr>
  </w:style>
  <w:style w:type="paragraph" w:styleId="ListNumber4">
    <w:name w:val="List Number 4"/>
    <w:basedOn w:val="List4"/>
    <w:rsid w:val="00FE6E4A"/>
    <w:pPr>
      <w:numPr>
        <w:numId w:val="6"/>
      </w:numPr>
    </w:pPr>
  </w:style>
  <w:style w:type="paragraph" w:styleId="ListNumber5">
    <w:name w:val="List Number 5"/>
    <w:basedOn w:val="List5"/>
    <w:rsid w:val="00FE6E4A"/>
    <w:pPr>
      <w:numPr>
        <w:numId w:val="7"/>
      </w:numPr>
    </w:pPr>
  </w:style>
  <w:style w:type="paragraph" w:styleId="BlockText">
    <w:name w:val="Block Text"/>
    <w:basedOn w:val="Normal"/>
    <w:rsid w:val="00FE6E4A"/>
    <w:pPr>
      <w:spacing w:after="120"/>
      <w:ind w:left="1440" w:right="1440"/>
    </w:pPr>
  </w:style>
  <w:style w:type="character" w:customStyle="1" w:styleId="Subscript">
    <w:name w:val="Subscript"/>
    <w:basedOn w:val="DefaultParagraphFont"/>
    <w:rsid w:val="00FE6E4A"/>
    <w:rPr>
      <w:sz w:val="16"/>
      <w:vertAlign w:val="subscript"/>
    </w:rPr>
  </w:style>
  <w:style w:type="character" w:customStyle="1" w:styleId="Superscript">
    <w:name w:val="Superscript"/>
    <w:basedOn w:val="DefaultParagraphFont"/>
    <w:rsid w:val="00FE6E4A"/>
    <w:rPr>
      <w:sz w:val="16"/>
      <w:vertAlign w:val="superscript"/>
    </w:rPr>
  </w:style>
  <w:style w:type="character" w:customStyle="1" w:styleId="Symbols">
    <w:name w:val="Symbols"/>
    <w:basedOn w:val="DefaultParagraphFont"/>
    <w:rsid w:val="00FE6E4A"/>
    <w:rPr>
      <w:rFonts w:ascii="Symbol" w:hAnsi="Symbol"/>
    </w:rPr>
  </w:style>
  <w:style w:type="character" w:customStyle="1" w:styleId="MenuOptions">
    <w:name w:val="Menu Options"/>
    <w:basedOn w:val="DefaultParagraphFont"/>
    <w:rsid w:val="00FE6E4A"/>
    <w:rPr>
      <w:rFonts w:ascii="Arial Narrow" w:hAnsi="Arial Narrow"/>
      <w:smallCaps/>
    </w:rPr>
  </w:style>
  <w:style w:type="character" w:customStyle="1" w:styleId="Buttons">
    <w:name w:val="Buttons"/>
    <w:basedOn w:val="DefaultParagraphFont"/>
    <w:rsid w:val="00FE6E4A"/>
    <w:rPr>
      <w:b/>
    </w:rPr>
  </w:style>
  <w:style w:type="character" w:customStyle="1" w:styleId="Underlined">
    <w:name w:val="Underlined"/>
    <w:basedOn w:val="DefaultParagraphFont"/>
    <w:rsid w:val="00FE6E4A"/>
    <w:rPr>
      <w:u w:val="single"/>
    </w:rPr>
  </w:style>
  <w:style w:type="paragraph" w:customStyle="1" w:styleId="TableBodyTextRight">
    <w:name w:val="Table Body Text Right"/>
    <w:basedOn w:val="TableBodyText"/>
    <w:rsid w:val="00FE6E4A"/>
    <w:pPr>
      <w:widowControl w:val="0"/>
      <w:autoSpaceDE w:val="0"/>
      <w:autoSpaceDN w:val="0"/>
      <w:adjustRightInd w:val="0"/>
      <w:jc w:val="right"/>
    </w:pPr>
    <w:rPr>
      <w:rFonts w:cs="Arial"/>
      <w:szCs w:val="18"/>
    </w:rPr>
  </w:style>
  <w:style w:type="paragraph" w:customStyle="1" w:styleId="CopyrightText">
    <w:name w:val="Copyright Text"/>
    <w:basedOn w:val="BodyText"/>
    <w:rsid w:val="00FE6E4A"/>
    <w:rPr>
      <w:sz w:val="18"/>
    </w:rPr>
  </w:style>
  <w:style w:type="paragraph" w:customStyle="1" w:styleId="BodySmallRight">
    <w:name w:val="Body Small Right"/>
    <w:basedOn w:val="BodyTextRight"/>
    <w:rsid w:val="00FE6E4A"/>
    <w:rPr>
      <w:sz w:val="18"/>
      <w:szCs w:val="18"/>
    </w:rPr>
  </w:style>
  <w:style w:type="paragraph" w:customStyle="1" w:styleId="MarginEdition">
    <w:name w:val="Margin Edition"/>
    <w:basedOn w:val="MarginNote"/>
    <w:rsid w:val="00FE6E4A"/>
    <w:pPr>
      <w:spacing w:before="0" w:after="0"/>
    </w:pPr>
    <w:rPr>
      <w:rFonts w:ascii="Times New Roman" w:hAnsi="Times New Roman"/>
      <w:color w:val="999999"/>
    </w:rPr>
  </w:style>
  <w:style w:type="paragraph" w:customStyle="1" w:styleId="Spacer">
    <w:name w:val="Spacer"/>
    <w:basedOn w:val="Normal"/>
    <w:rsid w:val="00FE6E4A"/>
    <w:rPr>
      <w:sz w:val="2"/>
      <w:szCs w:val="2"/>
    </w:rPr>
  </w:style>
  <w:style w:type="character" w:customStyle="1" w:styleId="Small">
    <w:name w:val="Small"/>
    <w:basedOn w:val="DefaultParagraphFont"/>
    <w:rsid w:val="00FE6E4A"/>
    <w:rPr>
      <w:sz w:val="16"/>
    </w:rPr>
  </w:style>
  <w:style w:type="paragraph" w:customStyle="1" w:styleId="WideTable">
    <w:name w:val="Wide Table"/>
    <w:basedOn w:val="Normal"/>
    <w:rsid w:val="00FE6E4A"/>
    <w:pPr>
      <w:ind w:left="-1418"/>
    </w:pPr>
    <w:rPr>
      <w:sz w:val="2"/>
      <w:szCs w:val="2"/>
    </w:rPr>
  </w:style>
  <w:style w:type="character" w:styleId="PageNumber">
    <w:name w:val="page number"/>
    <w:basedOn w:val="DefaultParagraphFont"/>
    <w:rsid w:val="00FE6E4A"/>
  </w:style>
  <w:style w:type="paragraph" w:styleId="Quote">
    <w:name w:val="Quote"/>
    <w:basedOn w:val="Heading1"/>
    <w:link w:val="QuoteChar"/>
    <w:qFormat/>
    <w:rsid w:val="00FE6E4A"/>
    <w:rPr>
      <w:b w:val="0"/>
      <w:sz w:val="72"/>
      <w:szCs w:val="72"/>
      <w:lang w:val="en-NZ"/>
    </w:rPr>
  </w:style>
  <w:style w:type="character" w:customStyle="1" w:styleId="QuoteChar">
    <w:name w:val="Quote Char"/>
    <w:basedOn w:val="DefaultParagraphFont"/>
    <w:link w:val="Quote"/>
    <w:rsid w:val="00FE6E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E4A"/>
    <w:pPr>
      <w:pageBreakBefore/>
    </w:pPr>
  </w:style>
  <w:style w:type="paragraph" w:customStyle="1" w:styleId="Border">
    <w:name w:val="Border"/>
    <w:basedOn w:val="Normal"/>
    <w:qFormat/>
    <w:rsid w:val="00FE6E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E4A"/>
    <w:rPr>
      <w:b/>
      <w:bCs/>
      <w:i/>
      <w:iCs/>
      <w:color w:val="auto"/>
    </w:rPr>
  </w:style>
  <w:style w:type="paragraph" w:styleId="IntenseQuote">
    <w:name w:val="Intense Quote"/>
    <w:basedOn w:val="Normal"/>
    <w:next w:val="Normal"/>
    <w:link w:val="IntenseQuoteChar"/>
    <w:uiPriority w:val="30"/>
    <w:qFormat/>
    <w:rsid w:val="00FE6E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E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E4A"/>
    <w:rPr>
      <w:smallCaps/>
      <w:color w:val="auto"/>
      <w:u w:val="single"/>
    </w:rPr>
  </w:style>
  <w:style w:type="character" w:styleId="IntenseReference">
    <w:name w:val="Intense Reference"/>
    <w:basedOn w:val="DefaultParagraphFont"/>
    <w:uiPriority w:val="32"/>
    <w:qFormat/>
    <w:rsid w:val="00FE6E4A"/>
    <w:rPr>
      <w:b/>
      <w:bCs/>
      <w:smallCaps/>
      <w:color w:val="auto"/>
      <w:spacing w:val="5"/>
      <w:u w:val="single"/>
    </w:rPr>
  </w:style>
  <w:style w:type="paragraph" w:customStyle="1" w:styleId="2ColumnHeading">
    <w:name w:val="2Column Heading"/>
    <w:basedOn w:val="BodyText"/>
    <w:qFormat/>
    <w:rsid w:val="00FE6E4A"/>
    <w:pPr>
      <w:spacing w:after="60"/>
      <w:ind w:left="-2268"/>
    </w:pPr>
    <w:rPr>
      <w:b/>
    </w:rPr>
  </w:style>
  <w:style w:type="paragraph" w:customStyle="1" w:styleId="Heading1TOC">
    <w:name w:val="Heading1 TOC"/>
    <w:basedOn w:val="Normal"/>
    <w:qFormat/>
    <w:rsid w:val="00FE6E4A"/>
    <w:pPr>
      <w:spacing w:before="240" w:after="120"/>
    </w:pPr>
    <w:rPr>
      <w:rFonts w:ascii="Times New Roman" w:hAnsi="Times New Roman"/>
      <w:b/>
      <w:sz w:val="32"/>
    </w:rPr>
  </w:style>
  <w:style w:type="paragraph" w:customStyle="1" w:styleId="Heading2TOC">
    <w:name w:val="Heading2 TOC"/>
    <w:basedOn w:val="Normal"/>
    <w:qFormat/>
    <w:rsid w:val="00FE6E4A"/>
    <w:pPr>
      <w:spacing w:before="240" w:after="60"/>
    </w:pPr>
    <w:rPr>
      <w:rFonts w:ascii="Times New Roman" w:hAnsi="Times New Roman"/>
      <w:b/>
      <w:sz w:val="28"/>
    </w:rPr>
  </w:style>
  <w:style w:type="character" w:customStyle="1" w:styleId="Underline">
    <w:name w:val="Underline"/>
    <w:basedOn w:val="DefaultParagraphFont"/>
    <w:qFormat/>
    <w:rsid w:val="00FE6E4A"/>
    <w:rPr>
      <w:u w:val="single"/>
    </w:rPr>
  </w:style>
  <w:style w:type="character" w:customStyle="1" w:styleId="BoldandItalics">
    <w:name w:val="Bold and Italics"/>
    <w:qFormat/>
    <w:rsid w:val="00FE6E4A"/>
    <w:rPr>
      <w:b/>
      <w:i/>
      <w:u w:val="none"/>
    </w:rPr>
  </w:style>
  <w:style w:type="paragraph" w:styleId="BalloonText">
    <w:name w:val="Balloon Text"/>
    <w:basedOn w:val="Normal"/>
    <w:link w:val="BalloonTextChar"/>
    <w:rsid w:val="00FE6E4A"/>
    <w:rPr>
      <w:rFonts w:ascii="Tahoma" w:hAnsi="Tahoma" w:cs="Tahoma"/>
      <w:sz w:val="16"/>
      <w:szCs w:val="16"/>
    </w:rPr>
  </w:style>
  <w:style w:type="character" w:customStyle="1" w:styleId="BalloonTextChar">
    <w:name w:val="Balloon Text Char"/>
    <w:basedOn w:val="DefaultParagraphFont"/>
    <w:link w:val="BalloonText"/>
    <w:rsid w:val="00FE6E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E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6E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E4A"/>
    <w:rPr>
      <w:b/>
      <w:color w:val="660033"/>
      <w:spacing w:val="0"/>
    </w:rPr>
  </w:style>
  <w:style w:type="paragraph" w:customStyle="1" w:styleId="Nameditemlist">
    <w:name w:val="Named item list"/>
    <w:basedOn w:val="BodyText"/>
    <w:qFormat/>
    <w:rsid w:val="00FE6E4A"/>
    <w:pPr>
      <w:tabs>
        <w:tab w:val="left" w:pos="2835"/>
      </w:tabs>
      <w:ind w:left="2835" w:hanging="2835"/>
    </w:pPr>
  </w:style>
  <w:style w:type="paragraph" w:customStyle="1" w:styleId="BodyTextnopadding">
    <w:name w:val="Body Text no padding"/>
    <w:basedOn w:val="BodyText"/>
    <w:qFormat/>
    <w:rsid w:val="00FE6E4A"/>
    <w:pPr>
      <w:spacing w:before="0" w:after="0"/>
    </w:pPr>
  </w:style>
  <w:style w:type="paragraph" w:customStyle="1" w:styleId="BodyTextBold">
    <w:name w:val="Body Text Bold"/>
    <w:basedOn w:val="BodyText"/>
    <w:qFormat/>
    <w:rsid w:val="00FE6E4A"/>
    <w:rPr>
      <w:b/>
    </w:rPr>
  </w:style>
  <w:style w:type="character" w:styleId="Hyperlink">
    <w:name w:val="Hyperlink"/>
    <w:basedOn w:val="DefaultParagraphFont"/>
    <w:uiPriority w:val="99"/>
    <w:unhideWhenUsed/>
    <w:rsid w:val="00DA04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481</Words>
  <Characters>3321</Characters>
  <Application>Microsoft Office Word</Application>
  <DocSecurity>0</DocSecurity>
  <Lines>79</Lines>
  <Paragraphs>55</Paragraphs>
  <ScaleCrop>false</ScaleCrop>
  <Company>Author-it Software Corporation Ltd.</Company>
  <LinksUpToDate>false</LinksUpToDate>
  <CharactersWithSpaces>3747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UEGNSG031 Prepare to work in the gas industry</dc:title>
  <dc:subject>Approved</dc:subject>
  <dc:creator>Powering Skills Organisation</dc:creator>
  <cp:keywords>Release: 1</cp:keywords>
  <dc:description>Review Date: 12 April 2008</dc:description>
  <cp:lastModifiedBy>HSD_TPCMSd.prod</cp:lastModifiedBy>
  <cp:revision>3</cp:revision>
  <dcterms:created xsi:type="dcterms:W3CDTF">2024-07-12T07:29:00Z</dcterms:created>
  <dcterms:modified xsi:type="dcterms:W3CDTF">2024-07-12T07:29:00Z</dcterms:modified>
</cp:coreProperties>
</file>