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342" w:rsidP="00852342">
      <w:pPr>
        <w:pStyle w:val="Title"/>
      </w:pPr>
      <w:r>
        <w:fldChar w:fldCharType="begin"/>
      </w:r>
      <w:r>
        <w:instrText xml:space="preserve"> TITLE   \* MERGEFORMAT </w:instrText>
      </w:r>
      <w:r>
        <w:fldChar w:fldCharType="separate"/>
      </w:r>
      <w:r>
        <w:t>Assessment Requirements for UEGNSG030 Store and handle bulk industrial gases</w:t>
      </w:r>
      <w:r>
        <w:fldChar w:fldCharType="end"/>
      </w:r>
    </w:p>
    <w:p w:rsidR="00852342" w:rsidP="00852342">
      <w:pPr>
        <w:pStyle w:val="Version"/>
        <w:sectPr w:rsidSect="001223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3DC" w:rsidP="001223DC">
      <w:pPr>
        <w:pStyle w:val="SuperHeading"/>
      </w:pPr>
      <w:r w:rsidRPr="001223DC">
        <w:t>Assessment Requirements for UEGNSG030 Store and handle bulk industrial gases</w:t>
      </w:r>
    </w:p>
    <w:p w:rsidR="00000000" w:rsidRPr="001223DC" w:rsidP="001223DC">
      <w:pPr>
        <w:pStyle w:val="Heading1"/>
      </w:pPr>
      <w:bookmarkStart w:id="1" w:name="O_1244034"/>
      <w:bookmarkEnd w:id="1"/>
      <w:r w:rsidRPr="001223DC">
        <w:t>Modification History</w:t>
      </w:r>
    </w:p>
    <w:tbl>
      <w:tblPr>
        <w:tblW w:w="9497" w:type="dxa"/>
        <w:tblLayout w:type="fixed"/>
        <w:tblCellMar>
          <w:left w:w="62" w:type="dxa"/>
          <w:right w:w="62" w:type="dxa"/>
        </w:tblCellMar>
        <w:tblLook w:val="0000"/>
      </w:tblPr>
      <w:tblGrid>
        <w:gridCol w:w="9497"/>
      </w:tblGrid>
      <w:tr w:rsidTr="001223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DC" w:rsidP="001223DC">
            <w:pPr>
              <w:pStyle w:val="BodyText"/>
            </w:pPr>
            <w:r w:rsidRPr="001223DC">
              <w:rPr>
                <w:rStyle w:val="SpecialBold"/>
              </w:rPr>
              <w:t>Release 1.</w:t>
            </w:r>
            <w:r w:rsidRPr="001223DC">
              <w:t xml:space="preserve"> This is the first release of this unit of competency in the UEG Gas Industry Training Package.</w:t>
            </w:r>
          </w:p>
        </w:tc>
      </w:tr>
    </w:tbl>
    <w:p w:rsidR="00000000" w:rsidRPr="001223DC" w:rsidP="001223DC">
      <w:pPr>
        <w:pStyle w:val="NoPaddingFontSize1"/>
      </w:pPr>
    </w:p>
    <w:p w:rsidR="00000000" w:rsidRPr="001223DC" w:rsidP="001223DC">
      <w:pPr>
        <w:pStyle w:val="AllowPageBreak"/>
      </w:pPr>
    </w:p>
    <w:p w:rsidR="00000000" w:rsidRPr="001223DC" w:rsidP="001223DC">
      <w:pPr>
        <w:pStyle w:val="Heading1"/>
      </w:pPr>
      <w:bookmarkStart w:id="2" w:name="O_1244035"/>
      <w:bookmarkEnd w:id="2"/>
      <w:r w:rsidRPr="001223DC">
        <w:t>Performance Evidence</w:t>
      </w:r>
    </w:p>
    <w:tbl>
      <w:tblPr>
        <w:tblW w:w="9497" w:type="dxa"/>
        <w:tblLayout w:type="fixed"/>
        <w:tblCellMar>
          <w:left w:w="62" w:type="dxa"/>
          <w:right w:w="62" w:type="dxa"/>
        </w:tblCellMar>
        <w:tblLook w:val="0000"/>
      </w:tblPr>
      <w:tblGrid>
        <w:gridCol w:w="9497"/>
      </w:tblGrid>
      <w:tr w:rsidTr="001223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23DC">
            <w:pPr>
              <w:pStyle w:val="BodyText"/>
              <w:rPr>
                <w:lang w:val="en-NZ"/>
              </w:rPr>
            </w:pPr>
            <w:r w:rsidRPr="001223DC">
              <w:t xml:space="preserve">Evidence required to demonstrate competence in this unit must be relevant to and satisfy all of the requirements of the elements and performance criteria on at least two separate occasions and include: </w:t>
            </w:r>
          </w:p>
        </w:tc>
      </w:tr>
      <w:tr w:rsidTr="001223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DC" w:rsidP="001223DC">
            <w:pPr>
              <w:pStyle w:val="ListBullet"/>
            </w:pPr>
            <w:r w:rsidRPr="001223DC">
              <w:t>applying relevant industry sta</w:t>
            </w:r>
            <w:r w:rsidRPr="001223DC">
              <w:t xml:space="preserve">ndards, guidelines, codes of practice, legislation and regulations </w:t>
            </w:r>
          </w:p>
          <w:p w:rsidR="00000000" w:rsidRPr="001223DC" w:rsidP="001223DC">
            <w:pPr>
              <w:pStyle w:val="ListBullet"/>
            </w:pPr>
            <w:r w:rsidRPr="001223DC">
              <w:t>applying relevant workplace safety requirements, including:</w:t>
            </w:r>
          </w:p>
          <w:p w:rsidR="00000000" w:rsidRPr="001223DC" w:rsidP="001223DC">
            <w:pPr>
              <w:pStyle w:val="ListBullet2"/>
            </w:pPr>
            <w:r w:rsidRPr="001223DC">
              <w:t>working safely with hazardous materials and equipment</w:t>
            </w:r>
          </w:p>
          <w:p w:rsidR="00000000" w:rsidRPr="001223DC" w:rsidP="001223DC">
            <w:pPr>
              <w:pStyle w:val="ListBullet2"/>
            </w:pPr>
            <w:r w:rsidRPr="001223DC">
              <w:t>identifying and reporting hazards</w:t>
            </w:r>
          </w:p>
          <w:p w:rsidR="00000000" w:rsidRPr="001223DC" w:rsidP="001223DC">
            <w:pPr>
              <w:pStyle w:val="ListBullet2"/>
            </w:pPr>
            <w:r w:rsidRPr="001223DC">
              <w:t xml:space="preserve">implementing risk control measures </w:t>
            </w:r>
          </w:p>
          <w:p w:rsidR="00000000" w:rsidRPr="001223DC" w:rsidP="001223DC">
            <w:pPr>
              <w:pStyle w:val="ListBullet2"/>
            </w:pPr>
            <w:r w:rsidRPr="001223DC">
              <w:t xml:space="preserve">selecting and using correct personal protective equipment (PPE) </w:t>
            </w:r>
          </w:p>
          <w:p w:rsidR="00000000" w:rsidRPr="001223DC" w:rsidP="001223DC">
            <w:pPr>
              <w:pStyle w:val="ListBullet"/>
            </w:pPr>
            <w:r w:rsidRPr="001223DC">
              <w:t>communicating with relevant person/s</w:t>
            </w:r>
          </w:p>
          <w:p w:rsidR="00000000" w:rsidRPr="001223DC" w:rsidP="001223DC">
            <w:pPr>
              <w:pStyle w:val="ListBullet"/>
            </w:pPr>
            <w:r w:rsidRPr="001223DC">
              <w:t>completing work and relevant documentation</w:t>
            </w:r>
          </w:p>
          <w:p w:rsidR="00000000" w:rsidRPr="001223DC" w:rsidP="001223DC">
            <w:pPr>
              <w:pStyle w:val="ListBullet"/>
            </w:pPr>
            <w:r w:rsidRPr="001223DC">
              <w:t>controlling storage of industrial gas</w:t>
            </w:r>
          </w:p>
          <w:p w:rsidR="00000000" w:rsidRPr="001223DC" w:rsidP="001223DC">
            <w:pPr>
              <w:pStyle w:val="ListBullet"/>
            </w:pPr>
            <w:r w:rsidRPr="001223DC">
              <w:t>dealing with unplanned events/situations in accordance with workplace pr</w:t>
            </w:r>
            <w:r w:rsidRPr="001223DC">
              <w:t>ocedures in a manner that minimises risk to personnel and equipment</w:t>
            </w:r>
          </w:p>
          <w:p w:rsidR="00000000" w:rsidRPr="001223DC" w:rsidP="001223DC">
            <w:pPr>
              <w:pStyle w:val="ListBullet"/>
            </w:pPr>
            <w:r w:rsidRPr="001223DC">
              <w:t>following procedures for emergency response, including:</w:t>
            </w:r>
          </w:p>
          <w:p w:rsidR="00000000" w:rsidRPr="001223DC" w:rsidP="001223DC">
            <w:pPr>
              <w:pStyle w:val="ListBullet2"/>
            </w:pPr>
            <w:r w:rsidRPr="001223DC">
              <w:t>gas leaks and fire</w:t>
            </w:r>
          </w:p>
          <w:p w:rsidR="00000000" w:rsidRPr="001223DC" w:rsidP="001223DC">
            <w:pPr>
              <w:pStyle w:val="ListBullet2"/>
            </w:pPr>
            <w:r w:rsidRPr="001223DC">
              <w:t>equipment failure</w:t>
            </w:r>
          </w:p>
          <w:p w:rsidR="00000000" w:rsidRPr="001223DC" w:rsidP="001223DC">
            <w:pPr>
              <w:pStyle w:val="ListBullet2"/>
            </w:pPr>
            <w:r w:rsidRPr="001223DC">
              <w:t>hazards and incidents</w:t>
            </w:r>
          </w:p>
          <w:p w:rsidR="00000000" w:rsidRPr="001223DC" w:rsidP="001223DC">
            <w:pPr>
              <w:pStyle w:val="ListBullet"/>
            </w:pPr>
            <w:r w:rsidRPr="001223DC">
              <w:t>following workplace procedures</w:t>
            </w:r>
          </w:p>
          <w:p w:rsidR="00000000" w:rsidRPr="001223DC" w:rsidP="001223DC">
            <w:pPr>
              <w:pStyle w:val="ListBullet"/>
            </w:pPr>
            <w:r w:rsidRPr="001223DC">
              <w:t>identifying and reporting anomalies</w:t>
            </w:r>
          </w:p>
          <w:p w:rsidR="00000000" w:rsidRPr="001223DC" w:rsidP="001223DC">
            <w:pPr>
              <w:pStyle w:val="ListBullet"/>
            </w:pPr>
            <w:r w:rsidRPr="001223DC">
              <w:t>iden</w:t>
            </w:r>
            <w:r w:rsidRPr="001223DC">
              <w:t>tifying required repairs and maintenance</w:t>
            </w:r>
          </w:p>
          <w:p w:rsidR="00000000" w:rsidRPr="001223DC" w:rsidP="001223DC">
            <w:pPr>
              <w:pStyle w:val="ListBullet"/>
            </w:pPr>
            <w:r w:rsidRPr="001223DC">
              <w:t>obtaining and complying with relevant work permits</w:t>
            </w:r>
          </w:p>
          <w:p w:rsidR="00000000" w:rsidRPr="001223DC" w:rsidP="001223DC">
            <w:pPr>
              <w:pStyle w:val="ListBullet"/>
            </w:pPr>
            <w:r w:rsidRPr="001223DC">
              <w:t>planning for the storage of industrial gas.</w:t>
            </w:r>
          </w:p>
        </w:tc>
      </w:tr>
    </w:tbl>
    <w:p w:rsidR="00000000" w:rsidRPr="001223DC" w:rsidP="001223DC">
      <w:pPr>
        <w:pStyle w:val="NoPaddingFontSize1"/>
      </w:pPr>
    </w:p>
    <w:p w:rsidR="00000000" w:rsidRPr="001223DC" w:rsidP="001223DC">
      <w:pPr>
        <w:pStyle w:val="AllowPageBreak"/>
      </w:pPr>
    </w:p>
    <w:p w:rsidR="00000000" w:rsidRPr="001223DC" w:rsidP="001223DC">
      <w:pPr>
        <w:pStyle w:val="Heading1"/>
      </w:pPr>
      <w:bookmarkStart w:id="3" w:name="O_1244036"/>
      <w:bookmarkEnd w:id="3"/>
      <w:r w:rsidRPr="001223DC">
        <w:t>Knowledge Evidence</w:t>
      </w:r>
    </w:p>
    <w:tbl>
      <w:tblPr>
        <w:tblW w:w="9497" w:type="dxa"/>
        <w:tblLayout w:type="fixed"/>
        <w:tblCellMar>
          <w:left w:w="62" w:type="dxa"/>
          <w:right w:w="62" w:type="dxa"/>
        </w:tblCellMar>
        <w:tblLook w:val="0000"/>
      </w:tblPr>
      <w:tblGrid>
        <w:gridCol w:w="9497"/>
      </w:tblGrid>
      <w:tr w:rsidTr="001223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23DC">
            <w:pPr>
              <w:pStyle w:val="BodyText"/>
              <w:rPr>
                <w:lang w:val="en-NZ"/>
              </w:rPr>
            </w:pPr>
            <w:r w:rsidRPr="001223DC">
              <w:t xml:space="preserve">Evidence required to demonstrate competence in this unit must be relevant to and satisfy all of the requirements of the elements and performance criteria and include knowledge of: </w:t>
            </w:r>
          </w:p>
        </w:tc>
      </w:tr>
      <w:tr w:rsidTr="001223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DC" w:rsidP="001223DC">
            <w:pPr>
              <w:pStyle w:val="ListBullet"/>
            </w:pPr>
            <w:r w:rsidRPr="001223DC">
              <w:t>accident and emergency procedures and equipment</w:t>
            </w:r>
          </w:p>
          <w:p w:rsidR="00000000" w:rsidRPr="001223DC" w:rsidP="001223DC">
            <w:pPr>
              <w:pStyle w:val="ListBullet"/>
            </w:pPr>
            <w:r w:rsidRPr="001223DC">
              <w:t>fault-finding and trouble</w:t>
            </w:r>
            <w:r w:rsidRPr="001223DC">
              <w:t>shooting techniques</w:t>
            </w:r>
          </w:p>
          <w:p w:rsidR="00000000" w:rsidRPr="001223DC" w:rsidP="001223DC">
            <w:pPr>
              <w:pStyle w:val="ListBullet"/>
            </w:pPr>
            <w:r w:rsidRPr="001223DC">
              <w:t>hazardous activities, including:</w:t>
            </w:r>
          </w:p>
          <w:p w:rsidR="00000000" w:rsidRPr="001223DC" w:rsidP="001223DC">
            <w:pPr>
              <w:pStyle w:val="ListBullet2"/>
            </w:pPr>
            <w:r w:rsidRPr="001223DC">
              <w:t>lifting, climbing, working in confined spaces and aloft, and use of power tools</w:t>
            </w:r>
          </w:p>
          <w:p w:rsidR="00000000" w:rsidRPr="001223DC" w:rsidP="001223DC">
            <w:pPr>
              <w:pStyle w:val="ListBullet"/>
            </w:pPr>
            <w:r w:rsidRPr="001223DC">
              <w:t xml:space="preserve">industrial gas, characteristics and properties, including but not limited to propane, </w:t>
            </w:r>
            <w:r w:rsidRPr="001223DC">
              <w:t>butane, propylene, nitrogen, oxygen, carbon dioxide, argon, hydrogen, helium and acetylene</w:t>
            </w:r>
          </w:p>
          <w:p w:rsidR="00000000" w:rsidRPr="001223DC" w:rsidP="001223DC">
            <w:pPr>
              <w:pStyle w:val="ListBullet"/>
            </w:pPr>
            <w:r w:rsidRPr="001223DC">
              <w:t>industrial gas storage/pressure vessels</w:t>
            </w:r>
          </w:p>
          <w:p w:rsidR="00000000" w:rsidRPr="001223DC" w:rsidP="001223DC">
            <w:pPr>
              <w:pStyle w:val="ListBullet"/>
            </w:pPr>
            <w:r w:rsidRPr="001223DC">
              <w:t>industrial gas storage facility operations, including:</w:t>
            </w:r>
          </w:p>
          <w:p w:rsidR="00000000" w:rsidRPr="001223DC" w:rsidP="001223DC">
            <w:pPr>
              <w:pStyle w:val="ListBullet2"/>
            </w:pPr>
            <w:r w:rsidRPr="001223DC">
              <w:t>manufacturer specifications and standard adjustments to industrial ga</w:t>
            </w:r>
            <w:r w:rsidRPr="001223DC">
              <w:t>s equipment</w:t>
            </w:r>
          </w:p>
          <w:p w:rsidR="00000000" w:rsidRPr="001223DC" w:rsidP="001223DC">
            <w:pPr>
              <w:pStyle w:val="ListBullet2"/>
            </w:pPr>
            <w:r w:rsidRPr="001223DC">
              <w:t>identifying variations and irregularities</w:t>
            </w:r>
          </w:p>
          <w:p w:rsidR="00000000" w:rsidRPr="001223DC" w:rsidP="001223DC">
            <w:pPr>
              <w:pStyle w:val="ListBullet2"/>
            </w:pPr>
            <w:r w:rsidRPr="001223DC">
              <w:t>making analytical judgments for appropriate adjustments to plant and equipment</w:t>
            </w:r>
          </w:p>
          <w:p w:rsidR="00000000" w:rsidRPr="001223DC" w:rsidP="001223DC">
            <w:pPr>
              <w:pStyle w:val="ListBullet2"/>
            </w:pPr>
            <w:r w:rsidRPr="001223DC">
              <w:t>monitoring and reporting requirements</w:t>
            </w:r>
          </w:p>
          <w:p w:rsidR="00000000" w:rsidRPr="001223DC" w:rsidP="001223DC">
            <w:pPr>
              <w:pStyle w:val="ListBullet2"/>
            </w:pPr>
            <w:r w:rsidRPr="001223DC">
              <w:t>safety</w:t>
            </w:r>
          </w:p>
          <w:p w:rsidR="00000000" w:rsidRPr="001223DC" w:rsidP="001223DC">
            <w:pPr>
              <w:pStyle w:val="ListBullet"/>
            </w:pPr>
            <w:r w:rsidRPr="001223DC">
              <w:t>oral and written communication techniques</w:t>
            </w:r>
          </w:p>
          <w:p w:rsidR="00000000" w:rsidRPr="001223DC" w:rsidP="001223DC">
            <w:pPr>
              <w:pStyle w:val="ListBullet"/>
            </w:pPr>
            <w:r w:rsidRPr="001223DC">
              <w:t>problem-solving techniques</w:t>
            </w:r>
          </w:p>
          <w:p w:rsidR="00000000" w:rsidRPr="001223DC" w:rsidP="001223DC">
            <w:pPr>
              <w:pStyle w:val="ListBullet"/>
            </w:pPr>
            <w:r w:rsidRPr="001223DC">
              <w:t>relevant</w:t>
            </w:r>
            <w:r w:rsidRPr="001223DC">
              <w:t xml:space="preserve"> industry standards, guidelines, codes of practice and regulations</w:t>
            </w:r>
          </w:p>
          <w:p w:rsidR="00000000" w:rsidRPr="001223DC" w:rsidP="001223DC">
            <w:pPr>
              <w:pStyle w:val="ListBullet"/>
            </w:pPr>
            <w:r w:rsidRPr="001223DC">
              <w:t>relevant manufacturer specifications</w:t>
            </w:r>
          </w:p>
          <w:p w:rsidR="00000000" w:rsidRPr="001223DC" w:rsidP="001223DC">
            <w:pPr>
              <w:pStyle w:val="ListBullet"/>
            </w:pPr>
            <w:r w:rsidRPr="001223DC">
              <w:t>relevant workplace safety requirements, including:</w:t>
            </w:r>
          </w:p>
          <w:p w:rsidR="00000000" w:rsidRPr="001223DC" w:rsidP="001223DC">
            <w:pPr>
              <w:pStyle w:val="ListBullet2"/>
            </w:pPr>
            <w:r w:rsidRPr="001223DC">
              <w:t>legislated work health and safety (WHS)/occupational health and safety (OHS) requirements</w:t>
            </w:r>
          </w:p>
          <w:p w:rsidR="00000000" w:rsidRPr="001223DC" w:rsidP="001223DC">
            <w:pPr>
              <w:pStyle w:val="ListBullet2"/>
            </w:pPr>
            <w:r w:rsidRPr="001223DC">
              <w:t>legislated industry/technical specific requirements</w:t>
            </w:r>
          </w:p>
          <w:p w:rsidR="00000000" w:rsidRPr="001223DC" w:rsidP="001223DC">
            <w:pPr>
              <w:pStyle w:val="ListBullet2"/>
            </w:pPr>
            <w:r w:rsidRPr="001223DC">
              <w:t>workplace safety procedures</w:t>
            </w:r>
          </w:p>
          <w:p w:rsidR="00000000" w:rsidRPr="001223DC" w:rsidP="001223DC">
            <w:pPr>
              <w:pStyle w:val="ListBullet2"/>
            </w:pPr>
            <w:r w:rsidRPr="001223DC">
              <w:t>manufacturer requirements</w:t>
            </w:r>
          </w:p>
          <w:p w:rsidR="00000000" w:rsidRPr="001223DC" w:rsidP="001223DC">
            <w:pPr>
              <w:pStyle w:val="ListBullet"/>
            </w:pPr>
            <w:r w:rsidRPr="001223DC">
              <w:t>relevant work permits</w:t>
            </w:r>
          </w:p>
          <w:p w:rsidR="00000000" w:rsidRPr="001223DC" w:rsidP="001223DC">
            <w:pPr>
              <w:pStyle w:val="ListBullet"/>
            </w:pPr>
            <w:r w:rsidRPr="001223DC">
              <w:t>relevant workplace policies and procedures</w:t>
            </w:r>
          </w:p>
          <w:p w:rsidR="00000000" w:rsidRPr="001223DC" w:rsidP="001223DC">
            <w:pPr>
              <w:pStyle w:val="ListBullet"/>
            </w:pPr>
            <w:r w:rsidRPr="001223DC">
              <w:t>relevant workplace reporting requirements and documentation</w:t>
            </w:r>
          </w:p>
          <w:p w:rsidR="00000000" w:rsidRPr="001223DC" w:rsidP="001223DC">
            <w:pPr>
              <w:pStyle w:val="ListBullet"/>
            </w:pPr>
            <w:r w:rsidRPr="001223DC">
              <w:t>repair and maintenance r</w:t>
            </w:r>
            <w:r w:rsidRPr="001223DC">
              <w:t>equirements.</w:t>
            </w:r>
          </w:p>
        </w:tc>
      </w:tr>
    </w:tbl>
    <w:p w:rsidR="00000000" w:rsidRPr="001223DC" w:rsidP="001223DC">
      <w:pPr>
        <w:pStyle w:val="NoPaddingFontSize1"/>
      </w:pPr>
    </w:p>
    <w:p w:rsidR="00000000" w:rsidRPr="001223DC" w:rsidP="001223DC">
      <w:pPr>
        <w:pStyle w:val="AllowPageBreak"/>
      </w:pPr>
    </w:p>
    <w:p w:rsidR="00000000" w:rsidRPr="001223DC" w:rsidP="001223DC">
      <w:pPr>
        <w:pStyle w:val="Heading1"/>
      </w:pPr>
      <w:bookmarkStart w:id="4" w:name="O_1244037"/>
      <w:bookmarkEnd w:id="4"/>
      <w:r w:rsidRPr="001223DC">
        <w:t>Assessment Conditions</w:t>
      </w:r>
    </w:p>
    <w:tbl>
      <w:tblPr>
        <w:tblW w:w="9497" w:type="dxa"/>
        <w:tblLayout w:type="fixed"/>
        <w:tblCellMar>
          <w:left w:w="62" w:type="dxa"/>
          <w:right w:w="62" w:type="dxa"/>
        </w:tblCellMar>
        <w:tblLook w:val="0000"/>
      </w:tblPr>
      <w:tblGrid>
        <w:gridCol w:w="9497"/>
      </w:tblGrid>
      <w:tr w:rsidTr="001223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3DC" w:rsidP="001223DC">
            <w:pPr>
              <w:pStyle w:val="BodyText"/>
            </w:pPr>
            <w:r w:rsidRPr="001223DC">
              <w:t xml:space="preserve">As a minimum, assessors must satisfy applicable regulatory requirements, which include requirements in the Standards for Registered Training Organisations current at the time of assessment. </w:t>
            </w:r>
          </w:p>
          <w:p w:rsidR="00000000" w:rsidRPr="001223DC" w:rsidP="001223DC">
            <w:pPr>
              <w:pStyle w:val="BodyText"/>
            </w:pPr>
            <w:r w:rsidRPr="001223DC">
              <w:t>As a minimum, assessment must satisfy applicable regulatory requirements, which include requirements in the Standards for Registered Training Organisations current at the time of assessment.</w:t>
            </w:r>
          </w:p>
          <w:p w:rsidR="00000000" w:rsidRPr="001223DC" w:rsidP="001223DC">
            <w:pPr>
              <w:pStyle w:val="BodyText"/>
            </w:pPr>
            <w:r w:rsidRPr="001223DC">
              <w:t>Assessment must occur in workplace operational situations where i</w:t>
            </w:r>
            <w:r w:rsidRPr="001223DC">
              <w:t>t is appropriate to do so; where this is not appropriate, assessment must occur in simulated workplace operational situations that replicate workplace conditions.</w:t>
            </w:r>
          </w:p>
          <w:p w:rsidR="00000000" w:rsidRPr="001223DC" w:rsidP="001223DC">
            <w:pPr>
              <w:pStyle w:val="BodyText"/>
            </w:pPr>
            <w:r w:rsidRPr="001223DC">
              <w:t>Assessment processes and techniques must be appropriate to the language, literacy and numerac</w:t>
            </w:r>
            <w:r w:rsidRPr="001223DC">
              <w:t>y requirements of the work being performed and the needs of the candidate.</w:t>
            </w:r>
          </w:p>
          <w:p w:rsidR="00000000" w:rsidRPr="001223DC" w:rsidP="001223DC">
            <w:pPr>
              <w:pStyle w:val="BodyText"/>
            </w:pPr>
            <w:r w:rsidRPr="001223DC">
              <w:t>Resources for assessment must include access to:</w:t>
            </w:r>
          </w:p>
          <w:p w:rsidR="00000000" w:rsidRPr="001223DC" w:rsidP="001223DC">
            <w:pPr>
              <w:pStyle w:val="ListBullet"/>
            </w:pPr>
            <w:r w:rsidRPr="001223DC">
              <w:t>a range of relevant exercises, case studies and/or other simulations</w:t>
            </w:r>
          </w:p>
          <w:p w:rsidR="00000000" w:rsidRPr="001223DC" w:rsidP="001223DC">
            <w:pPr>
              <w:pStyle w:val="ListBullet"/>
            </w:pPr>
            <w:r w:rsidRPr="001223DC">
              <w:t>relevant and appropriate materials, tools, equipment and PPE c</w:t>
            </w:r>
            <w:r w:rsidRPr="001223DC">
              <w:t xml:space="preserve">urrently used in industry </w:t>
            </w:r>
          </w:p>
          <w:p w:rsidR="00000000" w:rsidRPr="001223DC" w:rsidP="001223DC">
            <w:pPr>
              <w:pStyle w:val="ListBullet"/>
            </w:pPr>
            <w:r w:rsidRPr="001223DC">
              <w:t>applicable documentation, including workplace procedures, equipment specifications, regulations, codes of practice and operation manuals.</w:t>
            </w:r>
          </w:p>
        </w:tc>
      </w:tr>
    </w:tbl>
    <w:p w:rsidR="00000000" w:rsidRPr="001223DC" w:rsidP="001223DC">
      <w:pPr>
        <w:pStyle w:val="NoPaddingFontSize1"/>
      </w:pPr>
    </w:p>
    <w:p w:rsidR="00000000" w:rsidRPr="001223DC" w:rsidP="001223DC">
      <w:pPr>
        <w:pStyle w:val="AllowPageBreak"/>
      </w:pPr>
    </w:p>
    <w:p w:rsidR="00000000" w:rsidRPr="001223DC" w:rsidP="001223DC">
      <w:pPr>
        <w:pStyle w:val="Heading1"/>
      </w:pPr>
      <w:bookmarkStart w:id="5" w:name="O_1244040"/>
      <w:bookmarkEnd w:id="5"/>
      <w:r w:rsidRPr="001223DC">
        <w:t>Links</w:t>
      </w:r>
    </w:p>
    <w:p w:rsidR="00000000" w:rsidRPr="001223DC" w:rsidP="00852342">
      <w:pPr>
        <w:pStyle w:val="BodyText"/>
      </w:pPr>
      <w:r w:rsidRPr="001223D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145D1">
        <w:rPr>
          <w:rStyle w:val="Hyperlink"/>
        </w:rPr>
        <w:t>https://vetnet.gov.au/Pages/TrainingDocs.aspx?q=6a6c032e-ffcb-4f3d-8063-415efbd261e8</w:t>
      </w:r>
      <w:r>
        <w:fldChar w:fldCharType="end"/>
      </w:r>
    </w:p>
    <w:p w:rsidR="00000000" w:rsidRPr="001223DC" w:rsidP="001223DC"/>
    <w:sectPr w:rsidSect="001223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DC" w:rsidRPr="00852342" w:rsidP="00852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342" w:rsidP="001223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2342" w:rsidP="001223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52342" w:rsidP="001223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3DC" w:rsidRPr="00852342" w:rsidP="00852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342" w:rsidRPr="002D2AF8" w:rsidP="001223DC">
    <w:pPr>
      <w:pStyle w:val="Header"/>
      <w:framePr w:wrap="around"/>
    </w:pPr>
    <w:r>
      <w:fldChar w:fldCharType="begin"/>
    </w:r>
    <w:r>
      <w:instrText xml:space="preserve"> TITLE   \* MERGEFORMAT </w:instrText>
    </w:r>
    <w:r>
      <w:fldChar w:fldCharType="separate"/>
    </w:r>
    <w:r>
      <w:t>Assessment Requirements for UEGNSG030 Store and handle bulk industrial gases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852342" w:rsidP="001223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D0F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60B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8C9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3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3DC"/>
    <w:pPr>
      <w:spacing w:before="360" w:after="60"/>
      <w:outlineLvl w:val="0"/>
    </w:pPr>
    <w:rPr>
      <w:sz w:val="32"/>
    </w:rPr>
  </w:style>
  <w:style w:type="paragraph" w:styleId="Heading2">
    <w:name w:val="heading 2"/>
    <w:basedOn w:val="HeadingBase"/>
    <w:next w:val="BodyText"/>
    <w:link w:val="Heading2Char"/>
    <w:qFormat/>
    <w:rsid w:val="001223DC"/>
    <w:pPr>
      <w:keepLines/>
      <w:spacing w:before="240" w:after="120"/>
      <w:outlineLvl w:val="1"/>
    </w:pPr>
    <w:rPr>
      <w:sz w:val="28"/>
      <w:szCs w:val="40"/>
    </w:rPr>
  </w:style>
  <w:style w:type="paragraph" w:styleId="Heading3">
    <w:name w:val="heading 3"/>
    <w:basedOn w:val="HeadingBase"/>
    <w:next w:val="BodyText"/>
    <w:link w:val="Heading3Char"/>
    <w:qFormat/>
    <w:rsid w:val="001223DC"/>
    <w:pPr>
      <w:spacing w:before="180" w:after="120"/>
      <w:outlineLvl w:val="2"/>
    </w:pPr>
    <w:rPr>
      <w:spacing w:val="-10"/>
      <w:kern w:val="32"/>
    </w:rPr>
  </w:style>
  <w:style w:type="paragraph" w:styleId="Heading4">
    <w:name w:val="heading 4"/>
    <w:basedOn w:val="HeadingBase"/>
    <w:next w:val="BodyText"/>
    <w:link w:val="Heading4Char"/>
    <w:qFormat/>
    <w:rsid w:val="001223DC"/>
    <w:pPr>
      <w:spacing w:before="160" w:after="120"/>
      <w:outlineLvl w:val="3"/>
    </w:pPr>
    <w:rPr>
      <w:sz w:val="22"/>
    </w:rPr>
  </w:style>
  <w:style w:type="paragraph" w:styleId="Heading5">
    <w:name w:val="heading 5"/>
    <w:basedOn w:val="HeadingBase"/>
    <w:next w:val="Normal"/>
    <w:link w:val="Heading5Char"/>
    <w:qFormat/>
    <w:rsid w:val="001223DC"/>
    <w:pPr>
      <w:spacing w:before="80"/>
      <w:outlineLvl w:val="4"/>
    </w:pPr>
    <w:rPr>
      <w:color w:val="918585"/>
      <w:sz w:val="20"/>
    </w:rPr>
  </w:style>
  <w:style w:type="paragraph" w:styleId="Heading6">
    <w:name w:val="heading 6"/>
    <w:basedOn w:val="HeadingBase"/>
    <w:next w:val="Normal"/>
    <w:link w:val="Heading6Char"/>
    <w:qFormat/>
    <w:rsid w:val="001223DC"/>
    <w:pPr>
      <w:spacing w:before="60"/>
      <w:outlineLvl w:val="5"/>
    </w:pPr>
    <w:rPr>
      <w:color w:val="918585"/>
      <w:sz w:val="20"/>
    </w:rPr>
  </w:style>
  <w:style w:type="paragraph" w:styleId="Heading7">
    <w:name w:val="heading 7"/>
    <w:basedOn w:val="Normal"/>
    <w:next w:val="Normal"/>
    <w:link w:val="Heading7Char"/>
    <w:qFormat/>
    <w:rsid w:val="001223DC"/>
    <w:pPr>
      <w:ind w:left="720"/>
      <w:outlineLvl w:val="6"/>
    </w:pPr>
    <w:rPr>
      <w:i/>
    </w:rPr>
  </w:style>
  <w:style w:type="paragraph" w:styleId="Heading8">
    <w:name w:val="heading 8"/>
    <w:basedOn w:val="Normal"/>
    <w:next w:val="Normal"/>
    <w:link w:val="Heading8Char"/>
    <w:qFormat/>
    <w:rsid w:val="001223DC"/>
    <w:pPr>
      <w:ind w:left="720"/>
      <w:outlineLvl w:val="7"/>
    </w:pPr>
    <w:rPr>
      <w:i/>
    </w:rPr>
  </w:style>
  <w:style w:type="paragraph" w:styleId="Heading9">
    <w:name w:val="heading 9"/>
    <w:basedOn w:val="Normal"/>
    <w:next w:val="Normal"/>
    <w:link w:val="Heading9Char"/>
    <w:qFormat/>
    <w:rsid w:val="001223DC"/>
    <w:pPr>
      <w:ind w:left="720"/>
      <w:outlineLvl w:val="8"/>
    </w:pPr>
    <w:rPr>
      <w:i/>
    </w:rPr>
  </w:style>
  <w:style w:type="character" w:default="1" w:styleId="DefaultParagraphFont">
    <w:name w:val="Default Paragraph Font"/>
    <w:uiPriority w:val="1"/>
    <w:unhideWhenUsed/>
    <w:rsid w:val="001223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3DC"/>
  </w:style>
  <w:style w:type="character" w:customStyle="1" w:styleId="Heading1Char">
    <w:name w:val="Heading 1 Char"/>
    <w:basedOn w:val="DefaultParagraphFont"/>
    <w:link w:val="Heading1"/>
    <w:rsid w:val="001223DC"/>
    <w:rPr>
      <w:rFonts w:ascii="Times New Roman" w:eastAsia="Times New Roman" w:hAnsi="Times New Roman" w:cs="Times New Roman"/>
      <w:b/>
      <w:sz w:val="32"/>
      <w:szCs w:val="20"/>
      <w:lang w:eastAsia="en-US"/>
    </w:rPr>
  </w:style>
  <w:style w:type="paragraph" w:styleId="BodyText">
    <w:name w:val="Body Text"/>
    <w:basedOn w:val="Normal"/>
    <w:link w:val="BodyTextChar"/>
    <w:rsid w:val="001223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3DC"/>
    <w:rPr>
      <w:rFonts w:ascii="Times New Roman" w:eastAsia="Times New Roman" w:hAnsi="Times New Roman" w:cs="Times New Roman"/>
      <w:sz w:val="24"/>
      <w:lang w:eastAsia="en-US"/>
    </w:rPr>
  </w:style>
  <w:style w:type="paragraph" w:styleId="ListBullet">
    <w:name w:val="List Bullet"/>
    <w:basedOn w:val="List"/>
    <w:rsid w:val="001223DC"/>
    <w:pPr>
      <w:numPr>
        <w:numId w:val="12"/>
      </w:numPr>
      <w:tabs>
        <w:tab w:val="clear" w:pos="340"/>
      </w:tabs>
      <w:spacing w:before="40" w:after="40"/>
    </w:pPr>
  </w:style>
  <w:style w:type="character" w:customStyle="1" w:styleId="SpecialBold">
    <w:name w:val="Special Bold"/>
    <w:basedOn w:val="DefaultParagraphFont"/>
    <w:rsid w:val="001223DC"/>
    <w:rPr>
      <w:b/>
      <w:spacing w:val="0"/>
    </w:rPr>
  </w:style>
  <w:style w:type="paragraph" w:styleId="ListBullet2">
    <w:name w:val="List Bullet 2"/>
    <w:basedOn w:val="List2"/>
    <w:rsid w:val="001223DC"/>
    <w:pPr>
      <w:numPr>
        <w:numId w:val="13"/>
      </w:numPr>
      <w:tabs>
        <w:tab w:val="clear" w:pos="680"/>
      </w:tabs>
    </w:pPr>
  </w:style>
  <w:style w:type="paragraph" w:customStyle="1" w:styleId="SuperHeading">
    <w:name w:val="SuperHeading"/>
    <w:basedOn w:val="Normal"/>
    <w:rsid w:val="001223DC"/>
    <w:pPr>
      <w:spacing w:before="240" w:after="120"/>
      <w:outlineLvl w:val="0"/>
    </w:pPr>
    <w:rPr>
      <w:rFonts w:ascii="Times New Roman" w:hAnsi="Times New Roman"/>
      <w:b/>
      <w:sz w:val="32"/>
    </w:rPr>
  </w:style>
  <w:style w:type="paragraph" w:customStyle="1" w:styleId="AllowPageBreak">
    <w:name w:val="AllowPageBreak"/>
    <w:rsid w:val="001223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23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3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3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3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3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3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3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3DC"/>
    <w:rPr>
      <w:rFonts w:ascii="Courier New" w:eastAsia="Times New Roman" w:hAnsi="Courier New" w:cs="Times New Roman"/>
      <w:i/>
      <w:szCs w:val="20"/>
      <w:lang w:eastAsia="en-US"/>
    </w:rPr>
  </w:style>
  <w:style w:type="paragraph" w:customStyle="1" w:styleId="HeadingBase">
    <w:name w:val="Heading Base"/>
    <w:rsid w:val="001223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3DC"/>
    <w:pPr>
      <w:tabs>
        <w:tab w:val="right" w:leader="dot" w:pos="9072"/>
      </w:tabs>
      <w:ind w:left="567"/>
    </w:pPr>
    <w:rPr>
      <w:szCs w:val="22"/>
    </w:rPr>
  </w:style>
  <w:style w:type="paragraph" w:customStyle="1" w:styleId="TOCBase">
    <w:name w:val="TOC Base"/>
    <w:rsid w:val="001223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3DC"/>
    <w:pPr>
      <w:tabs>
        <w:tab w:val="right" w:leader="dot" w:pos="9072"/>
      </w:tabs>
      <w:spacing w:before="40" w:after="40"/>
      <w:ind w:left="284"/>
    </w:pPr>
    <w:rPr>
      <w:rFonts w:ascii="Times New Roman" w:hAnsi="Times New Roman"/>
    </w:rPr>
  </w:style>
  <w:style w:type="paragraph" w:styleId="TOC1">
    <w:name w:val="toc 1"/>
    <w:basedOn w:val="TOCBase"/>
    <w:next w:val="Normal"/>
    <w:rsid w:val="001223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3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3DC"/>
    <w:rPr>
      <w:rFonts w:ascii="Times New Roman" w:eastAsia="Times New Roman" w:hAnsi="Times New Roman" w:cs="Times New Roman"/>
      <w:sz w:val="16"/>
      <w:lang w:eastAsia="en-US"/>
    </w:rPr>
  </w:style>
  <w:style w:type="paragraph" w:styleId="Title">
    <w:name w:val="Title"/>
    <w:basedOn w:val="HeadingBase"/>
    <w:link w:val="TitleChar"/>
    <w:qFormat/>
    <w:rsid w:val="001223DC"/>
    <w:pPr>
      <w:spacing w:before="5040"/>
      <w:jc w:val="center"/>
    </w:pPr>
    <w:rPr>
      <w:sz w:val="48"/>
      <w:szCs w:val="72"/>
      <w:lang w:val="en-US"/>
    </w:rPr>
  </w:style>
  <w:style w:type="character" w:customStyle="1" w:styleId="TitleChar">
    <w:name w:val="Title Char"/>
    <w:basedOn w:val="DefaultParagraphFont"/>
    <w:link w:val="Title"/>
    <w:rsid w:val="001223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3DC"/>
    <w:pPr>
      <w:tabs>
        <w:tab w:val="left" w:pos="3600"/>
        <w:tab w:val="left" w:pos="3958"/>
      </w:tabs>
    </w:pPr>
  </w:style>
  <w:style w:type="paragraph" w:styleId="List">
    <w:name w:val="List"/>
    <w:basedOn w:val="BodyText"/>
    <w:next w:val="BodyText"/>
    <w:rsid w:val="001223DC"/>
    <w:pPr>
      <w:tabs>
        <w:tab w:val="left" w:pos="340"/>
      </w:tabs>
      <w:spacing w:before="60" w:after="60"/>
      <w:ind w:left="340" w:hanging="340"/>
    </w:pPr>
  </w:style>
  <w:style w:type="paragraph" w:customStyle="1" w:styleId="Note">
    <w:name w:val="Note"/>
    <w:basedOn w:val="BodyText"/>
    <w:rsid w:val="001223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3DC"/>
    <w:pPr>
      <w:framePr w:wrap="auto" w:hAnchor="text" w:y="6049"/>
    </w:pPr>
    <w:rPr>
      <w:color w:val="000000"/>
      <w:sz w:val="40"/>
    </w:rPr>
  </w:style>
  <w:style w:type="paragraph" w:customStyle="1" w:styleId="TOCTitle">
    <w:name w:val="TOCTitle"/>
    <w:basedOn w:val="Heading1"/>
    <w:rsid w:val="001223DC"/>
    <w:pPr>
      <w:spacing w:after="240"/>
      <w:jc w:val="center"/>
      <w:outlineLvl w:val="9"/>
    </w:pPr>
    <w:rPr>
      <w:caps/>
    </w:rPr>
  </w:style>
  <w:style w:type="paragraph" w:customStyle="1" w:styleId="Version">
    <w:name w:val="Version"/>
    <w:rsid w:val="001223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3DC"/>
    <w:pPr>
      <w:keepNext w:val="0"/>
      <w:tabs>
        <w:tab w:val="right" w:pos="4176"/>
      </w:tabs>
      <w:ind w:left="198" w:hanging="198"/>
    </w:pPr>
    <w:rPr>
      <w:rFonts w:ascii="Garamond" w:hAnsi="Garamond"/>
    </w:rPr>
  </w:style>
  <w:style w:type="paragraph" w:styleId="IndexHeading">
    <w:name w:val="index heading"/>
    <w:basedOn w:val="Normal"/>
    <w:next w:val="Index1"/>
    <w:semiHidden/>
    <w:rsid w:val="001223DC"/>
    <w:pPr>
      <w:spacing w:before="120" w:after="120"/>
    </w:pPr>
    <w:rPr>
      <w:rFonts w:ascii="Arial" w:hAnsi="Arial"/>
      <w:b/>
      <w:color w:val="918585"/>
      <w:sz w:val="24"/>
    </w:rPr>
  </w:style>
  <w:style w:type="paragraph" w:styleId="Header">
    <w:name w:val="header"/>
    <w:basedOn w:val="Normal"/>
    <w:link w:val="HeaderChar"/>
    <w:rsid w:val="001223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3DC"/>
    <w:rPr>
      <w:rFonts w:ascii="Times New Roman" w:eastAsia="Times New Roman" w:hAnsi="Times New Roman" w:cs="Times New Roman"/>
      <w:sz w:val="16"/>
      <w:szCs w:val="20"/>
      <w:lang w:val="en-GB" w:eastAsia="en-US"/>
    </w:rPr>
  </w:style>
  <w:style w:type="paragraph" w:customStyle="1" w:styleId="Chapter">
    <w:name w:val="Chapter"/>
    <w:basedOn w:val="Normal"/>
    <w:rsid w:val="001223DC"/>
    <w:pPr>
      <w:spacing w:before="240"/>
    </w:pPr>
    <w:rPr>
      <w:rFonts w:ascii="Times New Roman" w:hAnsi="Times New Roman"/>
      <w:smallCaps/>
      <w:spacing w:val="80"/>
      <w:sz w:val="28"/>
    </w:rPr>
  </w:style>
  <w:style w:type="paragraph" w:customStyle="1" w:styleId="InChapter">
    <w:name w:val="InChapter"/>
    <w:basedOn w:val="Heading3"/>
    <w:rsid w:val="001223DC"/>
    <w:pPr>
      <w:spacing w:after="240"/>
      <w:outlineLvl w:val="9"/>
    </w:pPr>
    <w:rPr>
      <w:noProof/>
    </w:rPr>
  </w:style>
  <w:style w:type="paragraph" w:styleId="Index2">
    <w:name w:val="index 2"/>
    <w:basedOn w:val="Normal"/>
    <w:next w:val="Normal"/>
    <w:semiHidden/>
    <w:rsid w:val="001223DC"/>
    <w:pPr>
      <w:tabs>
        <w:tab w:val="right" w:pos="4176"/>
      </w:tabs>
      <w:ind w:left="568" w:hanging="284"/>
    </w:pPr>
    <w:rPr>
      <w:rFonts w:ascii="Garamond" w:hAnsi="Garamond"/>
    </w:rPr>
  </w:style>
  <w:style w:type="paragraph" w:customStyle="1" w:styleId="Byline">
    <w:name w:val="Byline"/>
    <w:rsid w:val="001223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3DC"/>
    <w:pPr>
      <w:tabs>
        <w:tab w:val="clear" w:pos="3600"/>
        <w:tab w:val="clear" w:pos="3958"/>
      </w:tabs>
      <w:jc w:val="right"/>
    </w:pPr>
  </w:style>
  <w:style w:type="character" w:styleId="Emphasis">
    <w:name w:val="Emphasis"/>
    <w:basedOn w:val="DefaultParagraphFont"/>
    <w:qFormat/>
    <w:rsid w:val="001223DC"/>
    <w:rPr>
      <w:i/>
    </w:rPr>
  </w:style>
  <w:style w:type="paragraph" w:styleId="Caption">
    <w:name w:val="caption"/>
    <w:basedOn w:val="BodyText"/>
    <w:next w:val="Normal"/>
    <w:qFormat/>
    <w:rsid w:val="001223DC"/>
    <w:pPr>
      <w:framePr w:w="2268" w:hSpace="181" w:vSpace="181" w:wrap="around" w:vAnchor="text" w:hAnchor="page" w:x="1135" w:y="285" w:anchorLock="1"/>
    </w:pPr>
    <w:rPr>
      <w:i/>
    </w:rPr>
  </w:style>
  <w:style w:type="paragraph" w:customStyle="1" w:styleId="MiniTOCTitle">
    <w:name w:val="MiniTOCTitle"/>
    <w:basedOn w:val="Heading4"/>
    <w:rsid w:val="001223DC"/>
    <w:pPr>
      <w:spacing w:before="240"/>
      <w:outlineLvl w:val="9"/>
    </w:pPr>
    <w:rPr>
      <w:noProof/>
      <w:sz w:val="24"/>
    </w:rPr>
  </w:style>
  <w:style w:type="paragraph" w:customStyle="1" w:styleId="MiniTOCItem">
    <w:name w:val="MiniTOCItem"/>
    <w:basedOn w:val="ListBullet"/>
    <w:rsid w:val="001223DC"/>
    <w:pPr>
      <w:numPr>
        <w:numId w:val="0"/>
      </w:numPr>
      <w:tabs>
        <w:tab w:val="right" w:leader="dot" w:pos="6521"/>
      </w:tabs>
      <w:spacing w:before="0" w:after="0"/>
    </w:pPr>
  </w:style>
  <w:style w:type="paragraph" w:customStyle="1" w:styleId="TOFTitle">
    <w:name w:val="TOFTitle"/>
    <w:basedOn w:val="TOCTitle"/>
    <w:rsid w:val="001223DC"/>
  </w:style>
  <w:style w:type="paragraph" w:styleId="TableofFigures">
    <w:name w:val="table of figures"/>
    <w:basedOn w:val="Normal"/>
    <w:next w:val="Normal"/>
    <w:semiHidden/>
    <w:rsid w:val="001223DC"/>
    <w:pPr>
      <w:tabs>
        <w:tab w:val="right" w:leader="dot" w:pos="9072"/>
      </w:tabs>
      <w:ind w:left="970" w:hanging="403"/>
    </w:pPr>
    <w:rPr>
      <w:rFonts w:ascii="Times New Roman" w:hAnsi="Times New Roman"/>
      <w:b/>
    </w:rPr>
  </w:style>
  <w:style w:type="paragraph" w:styleId="ListNumber">
    <w:name w:val="List Number"/>
    <w:basedOn w:val="List"/>
    <w:rsid w:val="001223DC"/>
    <w:pPr>
      <w:numPr>
        <w:numId w:val="15"/>
      </w:numPr>
      <w:tabs>
        <w:tab w:val="clear" w:pos="340"/>
      </w:tabs>
    </w:pPr>
  </w:style>
  <w:style w:type="character" w:customStyle="1" w:styleId="WingdingSymbols">
    <w:name w:val="Wingding Symbols"/>
    <w:rsid w:val="001223DC"/>
    <w:rPr>
      <w:rFonts w:ascii="Wingdings" w:hAnsi="Wingdings"/>
    </w:rPr>
  </w:style>
  <w:style w:type="paragraph" w:customStyle="1" w:styleId="TableHeading">
    <w:name w:val="Table Heading"/>
    <w:basedOn w:val="HeadingBase"/>
    <w:rsid w:val="001223DC"/>
    <w:pPr>
      <w:keepLines/>
      <w:pBdr>
        <w:bottom w:val="single" w:sz="6" w:space="1" w:color="918585"/>
      </w:pBdr>
      <w:spacing w:before="240"/>
    </w:pPr>
  </w:style>
  <w:style w:type="character" w:customStyle="1" w:styleId="HotSpot">
    <w:name w:val="HotSpot"/>
    <w:rsid w:val="001223DC"/>
    <w:rPr>
      <w:color w:val="0033CC"/>
      <w:u w:val="none"/>
    </w:rPr>
  </w:style>
  <w:style w:type="paragraph" w:customStyle="1" w:styleId="BodyTextRight">
    <w:name w:val="Body Text Right"/>
    <w:basedOn w:val="BodyText"/>
    <w:rsid w:val="001223DC"/>
    <w:pPr>
      <w:spacing w:before="0" w:after="0"/>
      <w:jc w:val="right"/>
    </w:pPr>
  </w:style>
  <w:style w:type="paragraph" w:styleId="Index3">
    <w:name w:val="index 3"/>
    <w:basedOn w:val="ListNumber2"/>
    <w:next w:val="Normal"/>
    <w:semiHidden/>
    <w:rsid w:val="001223DC"/>
    <w:pPr>
      <w:numPr>
        <w:numId w:val="0"/>
      </w:numPr>
      <w:tabs>
        <w:tab w:val="right" w:leader="dot" w:pos="4176"/>
      </w:tabs>
    </w:pPr>
  </w:style>
  <w:style w:type="paragraph" w:styleId="ListNumber2">
    <w:name w:val="List Number 2"/>
    <w:basedOn w:val="List2"/>
    <w:rsid w:val="001223DC"/>
    <w:pPr>
      <w:numPr>
        <w:numId w:val="10"/>
      </w:numPr>
      <w:tabs>
        <w:tab w:val="clear" w:pos="1060"/>
      </w:tabs>
    </w:pPr>
  </w:style>
  <w:style w:type="paragraph" w:customStyle="1" w:styleId="MarginNote">
    <w:name w:val="Margin Note"/>
    <w:basedOn w:val="BodyText"/>
    <w:rsid w:val="001223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3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3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3DC"/>
    <w:rPr>
      <w:sz w:val="32"/>
    </w:rPr>
  </w:style>
  <w:style w:type="paragraph" w:customStyle="1" w:styleId="HeadingProcedure">
    <w:name w:val="Heading Procedure"/>
    <w:basedOn w:val="HeadingBase"/>
    <w:next w:val="Normal"/>
    <w:rsid w:val="001223DC"/>
    <w:pPr>
      <w:tabs>
        <w:tab w:val="left" w:pos="0"/>
      </w:tabs>
      <w:spacing w:before="120" w:after="60"/>
    </w:pPr>
    <w:rPr>
      <w:i/>
      <w:color w:val="918585"/>
      <w:sz w:val="22"/>
    </w:rPr>
  </w:style>
  <w:style w:type="paragraph" w:customStyle="1" w:styleId="TableBodyText">
    <w:name w:val="Table Body Text"/>
    <w:basedOn w:val="BodyText"/>
    <w:rsid w:val="001223DC"/>
    <w:pPr>
      <w:spacing w:before="60" w:after="60"/>
    </w:pPr>
  </w:style>
  <w:style w:type="paragraph" w:styleId="ListContinue">
    <w:name w:val="List Continue"/>
    <w:basedOn w:val="List"/>
    <w:rsid w:val="001223DC"/>
    <w:pPr>
      <w:ind w:firstLine="0"/>
    </w:pPr>
  </w:style>
  <w:style w:type="paragraph" w:customStyle="1" w:styleId="ListNote">
    <w:name w:val="List Note"/>
    <w:basedOn w:val="List"/>
    <w:rsid w:val="001223DC"/>
    <w:pPr>
      <w:pBdr>
        <w:top w:val="single" w:sz="6" w:space="2" w:color="918585"/>
        <w:bottom w:val="single" w:sz="6" w:space="2" w:color="918585"/>
      </w:pBdr>
      <w:tabs>
        <w:tab w:val="left" w:pos="1021"/>
      </w:tabs>
      <w:ind w:firstLine="0"/>
    </w:pPr>
  </w:style>
  <w:style w:type="paragraph" w:customStyle="1" w:styleId="Warning">
    <w:name w:val="Warning"/>
    <w:basedOn w:val="BodyText"/>
    <w:rsid w:val="001223DC"/>
    <w:pPr>
      <w:shd w:val="clear" w:color="auto" w:fill="D9D9D9"/>
      <w:tabs>
        <w:tab w:val="left" w:pos="992"/>
      </w:tabs>
      <w:ind w:left="119" w:right="119"/>
    </w:pPr>
    <w:rPr>
      <w:sz w:val="20"/>
    </w:rPr>
  </w:style>
  <w:style w:type="paragraph" w:customStyle="1" w:styleId="MarginIcons">
    <w:name w:val="Margin Icons"/>
    <w:basedOn w:val="BodyText"/>
    <w:rsid w:val="001223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3DC"/>
    <w:rPr>
      <w:rFonts w:ascii="Courier New" w:hAnsi="Courier New"/>
    </w:rPr>
  </w:style>
  <w:style w:type="paragraph" w:customStyle="1" w:styleId="NoteBullet">
    <w:name w:val="Note Bullet"/>
    <w:basedOn w:val="Note"/>
    <w:rsid w:val="001223DC"/>
    <w:pPr>
      <w:tabs>
        <w:tab w:val="clear" w:pos="680"/>
      </w:tabs>
      <w:spacing w:before="60" w:after="60"/>
    </w:pPr>
  </w:style>
  <w:style w:type="paragraph" w:customStyle="1" w:styleId="SubHeading2">
    <w:name w:val="SubHeading2"/>
    <w:basedOn w:val="HeadingBase"/>
    <w:rsid w:val="001223DC"/>
    <w:pPr>
      <w:spacing w:before="240" w:after="60"/>
    </w:pPr>
    <w:rPr>
      <w:sz w:val="20"/>
    </w:rPr>
  </w:style>
  <w:style w:type="paragraph" w:customStyle="1" w:styleId="SubHeading1">
    <w:name w:val="SubHeading1"/>
    <w:basedOn w:val="HeadingBase"/>
    <w:rsid w:val="001223DC"/>
    <w:pPr>
      <w:spacing w:before="240" w:after="60"/>
    </w:pPr>
    <w:rPr>
      <w:color w:val="918585"/>
      <w:sz w:val="22"/>
    </w:rPr>
  </w:style>
  <w:style w:type="paragraph" w:customStyle="1" w:styleId="SideHeading">
    <w:name w:val="Side Heading"/>
    <w:basedOn w:val="HeadingBase"/>
    <w:rsid w:val="001223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3DC"/>
    <w:pPr>
      <w:tabs>
        <w:tab w:val="num" w:pos="360"/>
      </w:tabs>
    </w:pPr>
  </w:style>
  <w:style w:type="paragraph" w:styleId="PlainText">
    <w:name w:val="Plain Text"/>
    <w:basedOn w:val="Normal"/>
    <w:link w:val="PlainTextChar"/>
    <w:rsid w:val="001223DC"/>
    <w:rPr>
      <w:sz w:val="20"/>
    </w:rPr>
  </w:style>
  <w:style w:type="character" w:customStyle="1" w:styleId="PlainTextChar">
    <w:name w:val="Plain Text Char"/>
    <w:basedOn w:val="DefaultParagraphFont"/>
    <w:link w:val="PlainText"/>
    <w:rsid w:val="001223DC"/>
    <w:rPr>
      <w:rFonts w:ascii="Courier New" w:eastAsia="Times New Roman" w:hAnsi="Courier New" w:cs="Times New Roman"/>
      <w:sz w:val="20"/>
      <w:szCs w:val="20"/>
      <w:lang w:eastAsia="en-US"/>
    </w:rPr>
  </w:style>
  <w:style w:type="character" w:customStyle="1" w:styleId="MenuOption">
    <w:name w:val="Menu Option"/>
    <w:basedOn w:val="DefaultParagraphFont"/>
    <w:rsid w:val="001223DC"/>
    <w:rPr>
      <w:b/>
      <w:smallCaps/>
    </w:rPr>
  </w:style>
  <w:style w:type="paragraph" w:customStyle="1" w:styleId="TableListNumber">
    <w:name w:val="Table List Number"/>
    <w:basedOn w:val="ListNumber"/>
    <w:rsid w:val="001223DC"/>
    <w:pPr>
      <w:numPr>
        <w:numId w:val="0"/>
      </w:numPr>
    </w:pPr>
  </w:style>
  <w:style w:type="paragraph" w:styleId="TOC4">
    <w:name w:val="toc 4"/>
    <w:basedOn w:val="TOCBase"/>
    <w:next w:val="Normal"/>
    <w:semiHidden/>
    <w:rsid w:val="001223DC"/>
    <w:pPr>
      <w:tabs>
        <w:tab w:val="right" w:leader="dot" w:pos="9071"/>
      </w:tabs>
      <w:ind w:left="1701"/>
    </w:pPr>
  </w:style>
  <w:style w:type="paragraph" w:customStyle="1" w:styleId="ListAlpha">
    <w:name w:val="List Alpha"/>
    <w:basedOn w:val="List"/>
    <w:rsid w:val="001223DC"/>
    <w:pPr>
      <w:numPr>
        <w:numId w:val="9"/>
      </w:numPr>
    </w:pPr>
  </w:style>
  <w:style w:type="paragraph" w:customStyle="1" w:styleId="ListAlpha2">
    <w:name w:val="List Alpha 2"/>
    <w:basedOn w:val="List2"/>
    <w:rsid w:val="001223DC"/>
    <w:pPr>
      <w:numPr>
        <w:numId w:val="8"/>
      </w:numPr>
    </w:pPr>
  </w:style>
  <w:style w:type="paragraph" w:styleId="List2">
    <w:name w:val="List 2"/>
    <w:basedOn w:val="BodyText"/>
    <w:rsid w:val="001223DC"/>
    <w:pPr>
      <w:tabs>
        <w:tab w:val="left" w:pos="680"/>
      </w:tabs>
      <w:spacing w:before="60" w:after="60"/>
      <w:ind w:left="680" w:hanging="340"/>
    </w:pPr>
  </w:style>
  <w:style w:type="paragraph" w:styleId="List3">
    <w:name w:val="List 3"/>
    <w:basedOn w:val="BodyText"/>
    <w:rsid w:val="001223DC"/>
    <w:pPr>
      <w:tabs>
        <w:tab w:val="left" w:pos="1021"/>
      </w:tabs>
      <w:spacing w:before="60" w:after="60"/>
      <w:ind w:left="1020" w:hanging="340"/>
    </w:pPr>
  </w:style>
  <w:style w:type="paragraph" w:styleId="List4">
    <w:name w:val="List 4"/>
    <w:basedOn w:val="BodyText"/>
    <w:rsid w:val="001223DC"/>
    <w:pPr>
      <w:tabs>
        <w:tab w:val="left" w:pos="1361"/>
      </w:tabs>
      <w:spacing w:before="60" w:after="60"/>
      <w:ind w:left="1361" w:hanging="340"/>
    </w:pPr>
  </w:style>
  <w:style w:type="paragraph" w:styleId="List5">
    <w:name w:val="List 5"/>
    <w:basedOn w:val="BodyText"/>
    <w:rsid w:val="001223DC"/>
    <w:pPr>
      <w:tabs>
        <w:tab w:val="left" w:pos="1701"/>
      </w:tabs>
      <w:spacing w:before="60" w:after="60"/>
      <w:ind w:left="1701" w:hanging="340"/>
    </w:pPr>
  </w:style>
  <w:style w:type="paragraph" w:styleId="ListBullet3">
    <w:name w:val="List Bullet 3"/>
    <w:basedOn w:val="List3"/>
    <w:rsid w:val="001223DC"/>
    <w:pPr>
      <w:numPr>
        <w:numId w:val="14"/>
      </w:numPr>
      <w:tabs>
        <w:tab w:val="clear" w:pos="1021"/>
      </w:tabs>
      <w:ind w:left="1037" w:hanging="357"/>
    </w:pPr>
  </w:style>
  <w:style w:type="paragraph" w:styleId="ListBullet4">
    <w:name w:val="List Bullet 4"/>
    <w:basedOn w:val="List4"/>
    <w:rsid w:val="001223DC"/>
    <w:pPr>
      <w:numPr>
        <w:numId w:val="3"/>
      </w:numPr>
      <w:tabs>
        <w:tab w:val="clear" w:pos="1361"/>
      </w:tabs>
    </w:pPr>
  </w:style>
  <w:style w:type="paragraph" w:styleId="ListBullet5">
    <w:name w:val="List Bullet 5"/>
    <w:basedOn w:val="List5"/>
    <w:rsid w:val="001223DC"/>
    <w:pPr>
      <w:numPr>
        <w:numId w:val="4"/>
      </w:numPr>
    </w:pPr>
  </w:style>
  <w:style w:type="paragraph" w:styleId="ListContinue2">
    <w:name w:val="List Continue 2"/>
    <w:basedOn w:val="List2"/>
    <w:rsid w:val="001223DC"/>
    <w:pPr>
      <w:ind w:firstLine="0"/>
    </w:pPr>
  </w:style>
  <w:style w:type="paragraph" w:styleId="ListContinue3">
    <w:name w:val="List Continue 3"/>
    <w:basedOn w:val="List3"/>
    <w:rsid w:val="001223DC"/>
    <w:pPr>
      <w:ind w:left="1021" w:firstLine="0"/>
    </w:pPr>
  </w:style>
  <w:style w:type="paragraph" w:styleId="ListContinue4">
    <w:name w:val="List Continue 4"/>
    <w:basedOn w:val="List4"/>
    <w:rsid w:val="001223DC"/>
    <w:pPr>
      <w:ind w:firstLine="0"/>
    </w:pPr>
  </w:style>
  <w:style w:type="paragraph" w:styleId="ListContinue5">
    <w:name w:val="List Continue 5"/>
    <w:basedOn w:val="List5"/>
    <w:rsid w:val="001223DC"/>
    <w:pPr>
      <w:ind w:firstLine="0"/>
    </w:pPr>
  </w:style>
  <w:style w:type="paragraph" w:styleId="ListNumber3">
    <w:name w:val="List Number 3"/>
    <w:basedOn w:val="List3"/>
    <w:rsid w:val="001223DC"/>
    <w:pPr>
      <w:numPr>
        <w:numId w:val="5"/>
      </w:numPr>
    </w:pPr>
  </w:style>
  <w:style w:type="paragraph" w:styleId="ListNumber4">
    <w:name w:val="List Number 4"/>
    <w:basedOn w:val="List4"/>
    <w:rsid w:val="001223DC"/>
    <w:pPr>
      <w:numPr>
        <w:numId w:val="6"/>
      </w:numPr>
    </w:pPr>
  </w:style>
  <w:style w:type="paragraph" w:styleId="ListNumber5">
    <w:name w:val="List Number 5"/>
    <w:basedOn w:val="List5"/>
    <w:rsid w:val="001223DC"/>
    <w:pPr>
      <w:numPr>
        <w:numId w:val="7"/>
      </w:numPr>
    </w:pPr>
  </w:style>
  <w:style w:type="paragraph" w:styleId="BlockText">
    <w:name w:val="Block Text"/>
    <w:basedOn w:val="Normal"/>
    <w:rsid w:val="001223DC"/>
    <w:pPr>
      <w:spacing w:after="120"/>
      <w:ind w:left="1440" w:right="1440"/>
    </w:pPr>
  </w:style>
  <w:style w:type="character" w:customStyle="1" w:styleId="Subscript">
    <w:name w:val="Subscript"/>
    <w:basedOn w:val="DefaultParagraphFont"/>
    <w:rsid w:val="001223DC"/>
    <w:rPr>
      <w:sz w:val="16"/>
      <w:vertAlign w:val="subscript"/>
    </w:rPr>
  </w:style>
  <w:style w:type="character" w:customStyle="1" w:styleId="Superscript">
    <w:name w:val="Superscript"/>
    <w:basedOn w:val="DefaultParagraphFont"/>
    <w:rsid w:val="001223DC"/>
    <w:rPr>
      <w:sz w:val="16"/>
      <w:vertAlign w:val="superscript"/>
    </w:rPr>
  </w:style>
  <w:style w:type="character" w:customStyle="1" w:styleId="Symbols">
    <w:name w:val="Symbols"/>
    <w:basedOn w:val="DefaultParagraphFont"/>
    <w:rsid w:val="001223DC"/>
    <w:rPr>
      <w:rFonts w:ascii="Symbol" w:hAnsi="Symbol"/>
    </w:rPr>
  </w:style>
  <w:style w:type="character" w:customStyle="1" w:styleId="MenuOptions">
    <w:name w:val="Menu Options"/>
    <w:basedOn w:val="DefaultParagraphFont"/>
    <w:rsid w:val="001223DC"/>
    <w:rPr>
      <w:rFonts w:ascii="Arial Narrow" w:hAnsi="Arial Narrow"/>
      <w:smallCaps/>
    </w:rPr>
  </w:style>
  <w:style w:type="character" w:customStyle="1" w:styleId="Buttons">
    <w:name w:val="Buttons"/>
    <w:basedOn w:val="DefaultParagraphFont"/>
    <w:rsid w:val="001223DC"/>
    <w:rPr>
      <w:b/>
    </w:rPr>
  </w:style>
  <w:style w:type="character" w:customStyle="1" w:styleId="Underlined">
    <w:name w:val="Underlined"/>
    <w:basedOn w:val="DefaultParagraphFont"/>
    <w:rsid w:val="001223DC"/>
    <w:rPr>
      <w:u w:val="single"/>
    </w:rPr>
  </w:style>
  <w:style w:type="paragraph" w:customStyle="1" w:styleId="TableBodyTextRight">
    <w:name w:val="Table Body Text Right"/>
    <w:basedOn w:val="TableBodyText"/>
    <w:rsid w:val="001223DC"/>
    <w:pPr>
      <w:widowControl w:val="0"/>
      <w:autoSpaceDE w:val="0"/>
      <w:autoSpaceDN w:val="0"/>
      <w:adjustRightInd w:val="0"/>
      <w:jc w:val="right"/>
    </w:pPr>
    <w:rPr>
      <w:rFonts w:cs="Arial"/>
      <w:szCs w:val="18"/>
    </w:rPr>
  </w:style>
  <w:style w:type="paragraph" w:customStyle="1" w:styleId="CopyrightText">
    <w:name w:val="Copyright Text"/>
    <w:basedOn w:val="BodyText"/>
    <w:rsid w:val="001223DC"/>
    <w:rPr>
      <w:sz w:val="18"/>
    </w:rPr>
  </w:style>
  <w:style w:type="paragraph" w:customStyle="1" w:styleId="BodySmallRight">
    <w:name w:val="Body Small Right"/>
    <w:basedOn w:val="BodyTextRight"/>
    <w:rsid w:val="001223DC"/>
    <w:rPr>
      <w:sz w:val="18"/>
      <w:szCs w:val="18"/>
    </w:rPr>
  </w:style>
  <w:style w:type="paragraph" w:customStyle="1" w:styleId="MarginEdition">
    <w:name w:val="Margin Edition"/>
    <w:basedOn w:val="MarginNote"/>
    <w:rsid w:val="001223DC"/>
    <w:pPr>
      <w:spacing w:before="0" w:after="0"/>
    </w:pPr>
    <w:rPr>
      <w:rFonts w:ascii="Times New Roman" w:hAnsi="Times New Roman"/>
      <w:color w:val="999999"/>
    </w:rPr>
  </w:style>
  <w:style w:type="paragraph" w:customStyle="1" w:styleId="Spacer">
    <w:name w:val="Spacer"/>
    <w:basedOn w:val="Normal"/>
    <w:rsid w:val="001223DC"/>
    <w:rPr>
      <w:sz w:val="2"/>
      <w:szCs w:val="2"/>
    </w:rPr>
  </w:style>
  <w:style w:type="character" w:customStyle="1" w:styleId="Small">
    <w:name w:val="Small"/>
    <w:basedOn w:val="DefaultParagraphFont"/>
    <w:rsid w:val="001223DC"/>
    <w:rPr>
      <w:sz w:val="16"/>
    </w:rPr>
  </w:style>
  <w:style w:type="paragraph" w:customStyle="1" w:styleId="WideTable">
    <w:name w:val="Wide Table"/>
    <w:basedOn w:val="Normal"/>
    <w:rsid w:val="001223DC"/>
    <w:pPr>
      <w:ind w:left="-1418"/>
    </w:pPr>
    <w:rPr>
      <w:sz w:val="2"/>
      <w:szCs w:val="2"/>
    </w:rPr>
  </w:style>
  <w:style w:type="character" w:styleId="PageNumber">
    <w:name w:val="page number"/>
    <w:basedOn w:val="DefaultParagraphFont"/>
    <w:rsid w:val="001223DC"/>
  </w:style>
  <w:style w:type="paragraph" w:styleId="Quote">
    <w:name w:val="Quote"/>
    <w:basedOn w:val="Heading1"/>
    <w:link w:val="QuoteChar"/>
    <w:qFormat/>
    <w:rsid w:val="001223DC"/>
    <w:rPr>
      <w:b w:val="0"/>
      <w:sz w:val="72"/>
      <w:szCs w:val="72"/>
      <w:lang w:val="en-NZ"/>
    </w:rPr>
  </w:style>
  <w:style w:type="character" w:customStyle="1" w:styleId="QuoteChar">
    <w:name w:val="Quote Char"/>
    <w:basedOn w:val="DefaultParagraphFont"/>
    <w:link w:val="Quote"/>
    <w:rsid w:val="001223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3DC"/>
    <w:pPr>
      <w:pageBreakBefore/>
    </w:pPr>
  </w:style>
  <w:style w:type="paragraph" w:customStyle="1" w:styleId="Border">
    <w:name w:val="Border"/>
    <w:basedOn w:val="Normal"/>
    <w:qFormat/>
    <w:rsid w:val="001223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3DC"/>
    <w:rPr>
      <w:b/>
      <w:bCs/>
      <w:i/>
      <w:iCs/>
      <w:color w:val="auto"/>
    </w:rPr>
  </w:style>
  <w:style w:type="paragraph" w:styleId="IntenseQuote">
    <w:name w:val="Intense Quote"/>
    <w:basedOn w:val="Normal"/>
    <w:next w:val="Normal"/>
    <w:link w:val="IntenseQuoteChar"/>
    <w:uiPriority w:val="30"/>
    <w:qFormat/>
    <w:rsid w:val="001223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3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3DC"/>
    <w:rPr>
      <w:smallCaps/>
      <w:color w:val="auto"/>
      <w:u w:val="single"/>
    </w:rPr>
  </w:style>
  <w:style w:type="character" w:styleId="IntenseReference">
    <w:name w:val="Intense Reference"/>
    <w:basedOn w:val="DefaultParagraphFont"/>
    <w:uiPriority w:val="32"/>
    <w:qFormat/>
    <w:rsid w:val="001223DC"/>
    <w:rPr>
      <w:b/>
      <w:bCs/>
      <w:smallCaps/>
      <w:color w:val="auto"/>
      <w:spacing w:val="5"/>
      <w:u w:val="single"/>
    </w:rPr>
  </w:style>
  <w:style w:type="paragraph" w:customStyle="1" w:styleId="2ColumnHeading">
    <w:name w:val="2Column Heading"/>
    <w:basedOn w:val="BodyText"/>
    <w:qFormat/>
    <w:rsid w:val="001223DC"/>
    <w:pPr>
      <w:spacing w:after="60"/>
      <w:ind w:left="-2268"/>
    </w:pPr>
    <w:rPr>
      <w:b/>
    </w:rPr>
  </w:style>
  <w:style w:type="paragraph" w:customStyle="1" w:styleId="Heading1TOC">
    <w:name w:val="Heading1 TOC"/>
    <w:basedOn w:val="Normal"/>
    <w:qFormat/>
    <w:rsid w:val="001223DC"/>
    <w:pPr>
      <w:spacing w:before="240" w:after="120"/>
    </w:pPr>
    <w:rPr>
      <w:rFonts w:ascii="Times New Roman" w:hAnsi="Times New Roman"/>
      <w:b/>
      <w:sz w:val="32"/>
    </w:rPr>
  </w:style>
  <w:style w:type="paragraph" w:customStyle="1" w:styleId="Heading2TOC">
    <w:name w:val="Heading2 TOC"/>
    <w:basedOn w:val="Normal"/>
    <w:qFormat/>
    <w:rsid w:val="001223DC"/>
    <w:pPr>
      <w:spacing w:before="240" w:after="60"/>
    </w:pPr>
    <w:rPr>
      <w:rFonts w:ascii="Times New Roman" w:hAnsi="Times New Roman"/>
      <w:b/>
      <w:sz w:val="28"/>
    </w:rPr>
  </w:style>
  <w:style w:type="character" w:customStyle="1" w:styleId="Underline">
    <w:name w:val="Underline"/>
    <w:basedOn w:val="DefaultParagraphFont"/>
    <w:qFormat/>
    <w:rsid w:val="001223DC"/>
    <w:rPr>
      <w:u w:val="single"/>
    </w:rPr>
  </w:style>
  <w:style w:type="character" w:customStyle="1" w:styleId="BoldandItalics">
    <w:name w:val="Bold and Italics"/>
    <w:qFormat/>
    <w:rsid w:val="001223DC"/>
    <w:rPr>
      <w:b/>
      <w:i/>
      <w:u w:val="none"/>
    </w:rPr>
  </w:style>
  <w:style w:type="paragraph" w:styleId="BalloonText">
    <w:name w:val="Balloon Text"/>
    <w:basedOn w:val="Normal"/>
    <w:link w:val="BalloonTextChar"/>
    <w:rsid w:val="001223DC"/>
    <w:rPr>
      <w:rFonts w:ascii="Tahoma" w:hAnsi="Tahoma" w:cs="Tahoma"/>
      <w:sz w:val="16"/>
      <w:szCs w:val="16"/>
    </w:rPr>
  </w:style>
  <w:style w:type="character" w:customStyle="1" w:styleId="BalloonTextChar">
    <w:name w:val="Balloon Text Char"/>
    <w:basedOn w:val="DefaultParagraphFont"/>
    <w:link w:val="BalloonText"/>
    <w:rsid w:val="001223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3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3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3DC"/>
    <w:rPr>
      <w:b/>
      <w:color w:val="660033"/>
      <w:spacing w:val="0"/>
    </w:rPr>
  </w:style>
  <w:style w:type="paragraph" w:customStyle="1" w:styleId="Nameditemlist">
    <w:name w:val="Named item list"/>
    <w:basedOn w:val="BodyText"/>
    <w:qFormat/>
    <w:rsid w:val="001223DC"/>
    <w:pPr>
      <w:tabs>
        <w:tab w:val="left" w:pos="2835"/>
      </w:tabs>
      <w:ind w:left="2835" w:hanging="2835"/>
    </w:pPr>
  </w:style>
  <w:style w:type="paragraph" w:customStyle="1" w:styleId="BodyTextnopadding">
    <w:name w:val="Body Text no padding"/>
    <w:basedOn w:val="BodyText"/>
    <w:qFormat/>
    <w:rsid w:val="001223DC"/>
    <w:pPr>
      <w:spacing w:before="0" w:after="0"/>
    </w:pPr>
  </w:style>
  <w:style w:type="paragraph" w:customStyle="1" w:styleId="BodyTextBold">
    <w:name w:val="Body Text Bold"/>
    <w:basedOn w:val="BodyText"/>
    <w:qFormat/>
    <w:rsid w:val="001223DC"/>
    <w:rPr>
      <w:b/>
    </w:rPr>
  </w:style>
  <w:style w:type="character" w:styleId="Hyperlink">
    <w:name w:val="Hyperlink"/>
    <w:basedOn w:val="DefaultParagraphFont"/>
    <w:uiPriority w:val="99"/>
    <w:unhideWhenUsed/>
    <w:rsid w:val="00852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3891</Characters>
  <Application>Microsoft Office Word</Application>
  <DocSecurity>0</DocSecurity>
  <Lines>94</Lines>
  <Paragraphs>75</Paragraphs>
  <ScaleCrop>false</ScaleCrop>
  <Company>Author-it Software Corporation Ltd.</Company>
  <LinksUpToDate>false</LinksUpToDate>
  <CharactersWithSpaces>4365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UEGNSG030 Store and handle bulk industrial gases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