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28B" w:rsidP="00B54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UEGNSG027 Perform routine maintenance on transmission pipeline facilities and equipment</w:t>
      </w:r>
      <w:r>
        <w:fldChar w:fldCharType="end"/>
      </w:r>
    </w:p>
    <w:p w:rsidR="00B5428B" w:rsidP="00B5428B">
      <w:pPr>
        <w:pStyle w:val="Version"/>
        <w:sectPr w:rsidSect="001A4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0A7" w:rsidP="001A40A7">
      <w:pPr>
        <w:pStyle w:val="SuperHeading"/>
      </w:pPr>
      <w:r w:rsidRPr="001A40A7">
        <w:t>UEGNSG027 Perform routine maintenance on transmission pipeline facilities and equipment</w:t>
      </w:r>
    </w:p>
    <w:p w:rsidR="00000000" w:rsidRPr="001A40A7" w:rsidP="001A40A7">
      <w:pPr>
        <w:pStyle w:val="Heading1"/>
      </w:pPr>
      <w:bookmarkStart w:id="1" w:name="O_1243967"/>
      <w:bookmarkEnd w:id="1"/>
      <w:r w:rsidRPr="001A40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 xml:space="preserve">Release 1. </w:t>
            </w:r>
            <w:r w:rsidRPr="001A40A7">
              <w:t>This is the first release of this unit of competency in the UEG Gas Industry Training Package.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2" w:name="O_1243968"/>
      <w:bookmarkEnd w:id="2"/>
      <w:r w:rsidRPr="001A40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This unit involves the skills and knowledge required to perform routine maintenance on transmission pipeline facilities and equipment, and complete work and relevant documentation.</w:t>
            </w:r>
          </w:p>
          <w:p w:rsidR="00000000" w:rsidRPr="001A40A7" w:rsidP="001A40A7">
            <w:pPr>
              <w:pStyle w:val="BodyText"/>
            </w:pPr>
            <w:r w:rsidRPr="001A40A7">
              <w:t>It includes using equipment, tools and testing devices, perform</w:t>
            </w:r>
            <w:r w:rsidRPr="001A40A7">
              <w:t xml:space="preserve">ing routine maintenance and identifying faults. </w:t>
            </w:r>
          </w:p>
          <w:p w:rsidR="00000000" w:rsidRPr="001A40A7" w:rsidP="001A40A7">
            <w:pPr>
              <w:pStyle w:val="BodyText"/>
            </w:pPr>
            <w:r w:rsidRPr="001A40A7">
              <w:t>No licensing, legislative or certification requirements apply to this unit at the time of publication.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3" w:name="O_1243969"/>
      <w:bookmarkEnd w:id="3"/>
      <w:r w:rsidRPr="001A40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UEGNSG006 Use a portable gas detector to locate escape</w:t>
            </w:r>
          </w:p>
          <w:p w:rsidR="00000000" w:rsidRPr="001A40A7" w:rsidP="001A40A7">
            <w:pPr>
              <w:pStyle w:val="BodyText"/>
            </w:pPr>
            <w:r w:rsidRPr="001A40A7">
              <w:t>UEGNSG011</w:t>
            </w:r>
            <w:r w:rsidRPr="001A40A7">
              <w:t xml:space="preserve"> Conduct isolations under the permit to work system for gas industry worksites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4" w:name="O_1243970"/>
      <w:bookmarkEnd w:id="4"/>
      <w:r w:rsidRPr="001A40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 xml:space="preserve">Gas Transmission 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5" w:name="O_1243971"/>
      <w:bookmarkEnd w:id="5"/>
      <w:r w:rsidRPr="001A40A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Gas Industry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6" w:name="O_1243972"/>
      <w:bookmarkEnd w:id="6"/>
      <w:r w:rsidRPr="001A40A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7"/>
        <w:gridCol w:w="756"/>
        <w:gridCol w:w="5501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>ELEMENTS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PERFORMANCE CRITERIA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Elements describe the essential outcomes.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Performance criteria describe the performance needed to demonstrate achievement of the element.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 xml:space="preserve">1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>Prepare for routine maintenance on transmission pipeline facilities and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 xml:space="preserve">Workplace safety, environmental and sustainable energy practices for the site are identified, obtained and understood 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 xml:space="preserve">Job requirements are obtained and interpreted from plans, specifications and instructions 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Hazards are identified, workplace safety and</w:t>
            </w:r>
            <w:r w:rsidRPr="001A40A7">
              <w:t xml:space="preserve"> environmental risks are assessed, and control measures are prioritised, implemented and monitored in accordance with workplace procedures 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Scope of responsibility under the relevant job requirements, including all work permits and/or relevant notif</w:t>
            </w:r>
            <w:r w:rsidRPr="001A40A7">
              <w:t>ications, is determined and confirmed to access the services and perform work in accordance with job requirements and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Equipment, tools and personal protective equipment (PPE) needed to carry out work activities are identified, o</w:t>
            </w:r>
            <w:r w:rsidRPr="001A40A7">
              <w:t>btained and checked for correct operation and safety in accordance with workplace procedures and manufacturer instructions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1.6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Materials, plans, diagrams, drawings and resources required for work are confirmed and obtained in accordance with workplace p</w:t>
            </w:r>
            <w:r w:rsidRPr="001A40A7">
              <w:t>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>2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>Perform routine maintenance on transmission pipeline facilities and equipment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Workplace safety and environmental risk control measures, schedule of work and workplace procedures for carrying out work are followed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Work is completed within agreed timeframe and to industry standards in accordance with job requirements an</w:t>
            </w:r>
            <w:r w:rsidRPr="001A40A7">
              <w:t>d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Hazardous activities are conducted safely in accordance with regulatory requirements and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Alarms, codes and hazard warnings are correctly recognised, and the correct response strategy is selected and applied in accordance with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Faults and operational conditions of the components are identified, repaired or replaced, a</w:t>
            </w:r>
            <w:r w:rsidRPr="001A40A7">
              <w:t>nd reported in accordance with organisational job requirements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2.7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Unplanned events are referred to the relevant person/s for directions in accordance with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>3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3.1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Workplace safety risk contro</w:t>
            </w:r>
            <w:r w:rsidRPr="001A40A7">
              <w:t>l measures for work completion are followed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3.2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Quality and safety checks of the work are conducted in accordance with job requirements, workplace procedures and community and industry standards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3.3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 xml:space="preserve">Worksite is cleaned, reinstated and made safe in accordance with workplace procedures 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Tools, equipment, and any surplus resources/materials are cleaned, checked and securely stored in accordance with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3.4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Incidents are report</w:t>
            </w:r>
            <w:r w:rsidRPr="001A40A7">
              <w:t>ed and followed up as required in accordance with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3.5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t>Relevant person/s is notified of work completion in accordance with workplace procedures</w:t>
            </w:r>
          </w:p>
        </w:tc>
      </w:tr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0A7">
            <w:pPr>
              <w:pStyle w:val="BodyText"/>
              <w:rPr>
                <w:lang w:val="en-NZ"/>
              </w:rPr>
            </w:pPr>
            <w:r w:rsidRPr="001A40A7">
              <w:rPr>
                <w:rStyle w:val="SpecialBold"/>
              </w:rPr>
              <w:t>3.6</w:t>
            </w:r>
          </w:p>
        </w:tc>
        <w:tc>
          <w:tcPr>
            <w:tcW w:w="5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Work completion documentation is completed accurately and pro</w:t>
            </w:r>
            <w:r w:rsidRPr="001A40A7">
              <w:t>vided to relevant person/s in accordance with workplace procedures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7" w:name="O_1243973"/>
      <w:bookmarkEnd w:id="7"/>
      <w:r w:rsidRPr="001A40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Foundation skills essential to performance are explicit in the performance criteria of this unit of competency.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8" w:name="O_1243974"/>
      <w:bookmarkEnd w:id="8"/>
      <w:r w:rsidRPr="001A40A7">
        <w:t>Range of Conditio</w:t>
      </w:r>
      <w:r w:rsidRPr="001A40A7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Range is restricted to essential operating conditions and any other variables essential to the work environment.</w:t>
            </w:r>
          </w:p>
          <w:p w:rsidR="00000000" w:rsidRPr="001A40A7" w:rsidP="001A40A7">
            <w:pPr>
              <w:pStyle w:val="BodyText"/>
            </w:pPr>
            <w:r w:rsidRPr="001A40A7">
              <w:t>Non-essential conditions may be found in the UEG Gas Industry Training Package Companion Volume Implementation Guide.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9" w:name="O_1243975"/>
      <w:bookmarkEnd w:id="9"/>
      <w:r w:rsidRPr="001A40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4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0A7" w:rsidP="001A40A7">
            <w:pPr>
              <w:pStyle w:val="BodyText"/>
            </w:pPr>
            <w:r w:rsidRPr="001A40A7">
              <w:t>This unit supersedes and is equivalent to UEGNSG347 Perform routine maintenance on transmission pipeline facilities and equipment and supersedes UEGNSG352 Check and report on gas station conditions.</w:t>
            </w:r>
          </w:p>
        </w:tc>
      </w:tr>
    </w:tbl>
    <w:p w:rsidR="00000000" w:rsidRPr="001A40A7" w:rsidP="001A40A7">
      <w:pPr>
        <w:pStyle w:val="NoPaddingFontSize1"/>
      </w:pPr>
    </w:p>
    <w:p w:rsidR="00000000" w:rsidRPr="001A40A7" w:rsidP="001A40A7">
      <w:pPr>
        <w:pStyle w:val="AllowPageBreak"/>
      </w:pPr>
    </w:p>
    <w:p w:rsidR="00000000" w:rsidRPr="001A40A7" w:rsidP="001A40A7">
      <w:pPr>
        <w:pStyle w:val="Heading1"/>
      </w:pPr>
      <w:bookmarkStart w:id="10" w:name="O_1243982"/>
      <w:bookmarkEnd w:id="10"/>
      <w:r w:rsidRPr="001A40A7">
        <w:t>Links</w:t>
      </w:r>
    </w:p>
    <w:p w:rsidR="00000000" w:rsidRPr="001A40A7" w:rsidP="00B5428B">
      <w:pPr>
        <w:pStyle w:val="BodyText"/>
      </w:pPr>
      <w:r w:rsidRPr="001A40A7">
        <w:t>Compa</w:t>
      </w:r>
      <w:r w:rsidRPr="001A40A7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F127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A40A7" w:rsidP="001A40A7"/>
    <w:sectPr w:rsidSect="001A40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A7" w:rsidRPr="00B5428B" w:rsidP="00B54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8B" w:rsidP="001A4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28B" w:rsidP="001A4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428B" w:rsidP="001A4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0A7" w:rsidRPr="00B5428B" w:rsidP="00B54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28B" w:rsidRPr="002D2AF8" w:rsidP="001A4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UEGNSG027 Perform routine maintenance on transmission pipeline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B5428B" w:rsidP="001A4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0A7"/>
  </w:style>
  <w:style w:type="character" w:customStyle="1" w:styleId="Heading1Char">
    <w:name w:val="Heading 1 Char"/>
    <w:basedOn w:val="DefaultParagraphFont"/>
    <w:link w:val="Heading1"/>
    <w:rsid w:val="001A4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0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40A7"/>
    <w:rPr>
      <w:b/>
      <w:spacing w:val="0"/>
    </w:rPr>
  </w:style>
  <w:style w:type="paragraph" w:customStyle="1" w:styleId="SuperHeading">
    <w:name w:val="SuperHeading"/>
    <w:basedOn w:val="Normal"/>
    <w:rsid w:val="001A4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4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0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0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4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0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0A7"/>
    <w:rPr>
      <w:i/>
    </w:rPr>
  </w:style>
  <w:style w:type="paragraph" w:styleId="Caption">
    <w:name w:val="caption"/>
    <w:basedOn w:val="BodyText"/>
    <w:next w:val="Normal"/>
    <w:qFormat/>
    <w:rsid w:val="001A4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0A7"/>
  </w:style>
  <w:style w:type="paragraph" w:styleId="TableofFigures">
    <w:name w:val="table of figures"/>
    <w:basedOn w:val="Normal"/>
    <w:next w:val="Normal"/>
    <w:semiHidden/>
    <w:rsid w:val="001A4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0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40A7"/>
    <w:rPr>
      <w:rFonts w:ascii="Wingdings" w:hAnsi="Wingdings"/>
    </w:rPr>
  </w:style>
  <w:style w:type="paragraph" w:customStyle="1" w:styleId="TableHeading">
    <w:name w:val="Table Heading"/>
    <w:basedOn w:val="HeadingBase"/>
    <w:rsid w:val="001A4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0A7"/>
    <w:rPr>
      <w:color w:val="0033CC"/>
      <w:u w:val="none"/>
    </w:rPr>
  </w:style>
  <w:style w:type="paragraph" w:customStyle="1" w:styleId="BodyTextRight">
    <w:name w:val="Body Text Right"/>
    <w:basedOn w:val="BodyText"/>
    <w:rsid w:val="001A4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0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0A7"/>
    <w:rPr>
      <w:sz w:val="32"/>
    </w:rPr>
  </w:style>
  <w:style w:type="paragraph" w:customStyle="1" w:styleId="HeadingProcedure">
    <w:name w:val="Heading Procedure"/>
    <w:basedOn w:val="HeadingBase"/>
    <w:next w:val="Normal"/>
    <w:rsid w:val="001A4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0A7"/>
    <w:pPr>
      <w:spacing w:before="60" w:after="60"/>
    </w:pPr>
  </w:style>
  <w:style w:type="paragraph" w:styleId="ListContinue">
    <w:name w:val="List Continue"/>
    <w:basedOn w:val="List"/>
    <w:rsid w:val="001A40A7"/>
    <w:pPr>
      <w:ind w:firstLine="0"/>
    </w:pPr>
  </w:style>
  <w:style w:type="paragraph" w:customStyle="1" w:styleId="ListNote">
    <w:name w:val="List Note"/>
    <w:basedOn w:val="List"/>
    <w:rsid w:val="001A4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0A7"/>
    <w:rPr>
      <w:rFonts w:ascii="Courier New" w:hAnsi="Courier New"/>
    </w:rPr>
  </w:style>
  <w:style w:type="paragraph" w:customStyle="1" w:styleId="NoteBullet">
    <w:name w:val="Note Bullet"/>
    <w:basedOn w:val="Note"/>
    <w:rsid w:val="001A4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0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4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0A7"/>
    <w:rPr>
      <w:b/>
      <w:smallCaps/>
    </w:rPr>
  </w:style>
  <w:style w:type="paragraph" w:customStyle="1" w:styleId="TableListNumber">
    <w:name w:val="Table List Number"/>
    <w:basedOn w:val="ListNumber"/>
    <w:rsid w:val="001A4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0A7"/>
    <w:pPr>
      <w:numPr>
        <w:numId w:val="7"/>
      </w:numPr>
    </w:pPr>
  </w:style>
  <w:style w:type="paragraph" w:customStyle="1" w:styleId="ListAlpha2">
    <w:name w:val="List Alpha 2"/>
    <w:basedOn w:val="List2"/>
    <w:rsid w:val="001A40A7"/>
    <w:pPr>
      <w:numPr>
        <w:numId w:val="6"/>
      </w:numPr>
    </w:pPr>
  </w:style>
  <w:style w:type="paragraph" w:styleId="List2">
    <w:name w:val="List 2"/>
    <w:basedOn w:val="BodyText"/>
    <w:rsid w:val="001A4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0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0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40A7"/>
    <w:pPr>
      <w:numPr>
        <w:numId w:val="2"/>
      </w:numPr>
    </w:pPr>
  </w:style>
  <w:style w:type="paragraph" w:styleId="ListContinue2">
    <w:name w:val="List Continue 2"/>
    <w:basedOn w:val="List2"/>
    <w:rsid w:val="001A40A7"/>
    <w:pPr>
      <w:ind w:firstLine="0"/>
    </w:pPr>
  </w:style>
  <w:style w:type="paragraph" w:styleId="ListContinue3">
    <w:name w:val="List Continue 3"/>
    <w:basedOn w:val="List3"/>
    <w:rsid w:val="001A40A7"/>
    <w:pPr>
      <w:ind w:left="1021" w:firstLine="0"/>
    </w:pPr>
  </w:style>
  <w:style w:type="paragraph" w:styleId="ListContinue4">
    <w:name w:val="List Continue 4"/>
    <w:basedOn w:val="List4"/>
    <w:rsid w:val="001A40A7"/>
    <w:pPr>
      <w:ind w:firstLine="0"/>
    </w:pPr>
  </w:style>
  <w:style w:type="paragraph" w:styleId="ListContinue5">
    <w:name w:val="List Continue 5"/>
    <w:basedOn w:val="List5"/>
    <w:rsid w:val="001A40A7"/>
    <w:pPr>
      <w:ind w:firstLine="0"/>
    </w:pPr>
  </w:style>
  <w:style w:type="paragraph" w:styleId="ListNumber3">
    <w:name w:val="List Number 3"/>
    <w:basedOn w:val="List3"/>
    <w:rsid w:val="001A40A7"/>
    <w:pPr>
      <w:numPr>
        <w:numId w:val="3"/>
      </w:numPr>
    </w:pPr>
  </w:style>
  <w:style w:type="paragraph" w:styleId="ListNumber4">
    <w:name w:val="List Number 4"/>
    <w:basedOn w:val="List4"/>
    <w:rsid w:val="001A40A7"/>
    <w:pPr>
      <w:numPr>
        <w:numId w:val="4"/>
      </w:numPr>
    </w:pPr>
  </w:style>
  <w:style w:type="paragraph" w:styleId="ListNumber5">
    <w:name w:val="List Number 5"/>
    <w:basedOn w:val="List5"/>
    <w:rsid w:val="001A40A7"/>
    <w:pPr>
      <w:numPr>
        <w:numId w:val="5"/>
      </w:numPr>
    </w:pPr>
  </w:style>
  <w:style w:type="paragraph" w:styleId="BlockText">
    <w:name w:val="Block Text"/>
    <w:basedOn w:val="Normal"/>
    <w:rsid w:val="001A4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0A7"/>
    <w:rPr>
      <w:sz w:val="16"/>
      <w:vertAlign w:val="superscript"/>
    </w:rPr>
  </w:style>
  <w:style w:type="character" w:customStyle="1" w:styleId="Symbols">
    <w:name w:val="Symbols"/>
    <w:basedOn w:val="DefaultParagraphFont"/>
    <w:rsid w:val="001A40A7"/>
    <w:rPr>
      <w:rFonts w:ascii="Symbol" w:hAnsi="Symbol"/>
    </w:rPr>
  </w:style>
  <w:style w:type="character" w:customStyle="1" w:styleId="MenuOptions">
    <w:name w:val="Menu Options"/>
    <w:basedOn w:val="DefaultParagraphFont"/>
    <w:rsid w:val="001A4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0A7"/>
    <w:rPr>
      <w:b/>
    </w:rPr>
  </w:style>
  <w:style w:type="character" w:customStyle="1" w:styleId="Underlined">
    <w:name w:val="Underlined"/>
    <w:basedOn w:val="DefaultParagraphFont"/>
    <w:rsid w:val="001A40A7"/>
    <w:rPr>
      <w:u w:val="single"/>
    </w:rPr>
  </w:style>
  <w:style w:type="paragraph" w:customStyle="1" w:styleId="TableBodyTextRight">
    <w:name w:val="Table Body Text Right"/>
    <w:basedOn w:val="TableBodyText"/>
    <w:rsid w:val="001A4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0A7"/>
    <w:rPr>
      <w:sz w:val="18"/>
    </w:rPr>
  </w:style>
  <w:style w:type="paragraph" w:customStyle="1" w:styleId="BodySmallRight">
    <w:name w:val="Body Small Right"/>
    <w:basedOn w:val="BodyTextRight"/>
    <w:rsid w:val="001A40A7"/>
    <w:rPr>
      <w:sz w:val="18"/>
      <w:szCs w:val="18"/>
    </w:rPr>
  </w:style>
  <w:style w:type="paragraph" w:customStyle="1" w:styleId="MarginEdition">
    <w:name w:val="Margin Edition"/>
    <w:basedOn w:val="MarginNote"/>
    <w:rsid w:val="001A4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0A7"/>
    <w:rPr>
      <w:sz w:val="2"/>
      <w:szCs w:val="2"/>
    </w:rPr>
  </w:style>
  <w:style w:type="character" w:customStyle="1" w:styleId="Small">
    <w:name w:val="Small"/>
    <w:basedOn w:val="DefaultParagraphFont"/>
    <w:rsid w:val="001A40A7"/>
    <w:rPr>
      <w:sz w:val="16"/>
    </w:rPr>
  </w:style>
  <w:style w:type="paragraph" w:customStyle="1" w:styleId="WideTable">
    <w:name w:val="Wide Table"/>
    <w:basedOn w:val="Normal"/>
    <w:rsid w:val="001A4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0A7"/>
  </w:style>
  <w:style w:type="paragraph" w:styleId="Quote">
    <w:name w:val="Quote"/>
    <w:basedOn w:val="Heading1"/>
    <w:link w:val="QuoteChar"/>
    <w:qFormat/>
    <w:rsid w:val="001A4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0A7"/>
    <w:pPr>
      <w:pageBreakBefore/>
    </w:pPr>
  </w:style>
  <w:style w:type="paragraph" w:customStyle="1" w:styleId="Border">
    <w:name w:val="Border"/>
    <w:basedOn w:val="Normal"/>
    <w:qFormat/>
    <w:rsid w:val="001A4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0A7"/>
    <w:rPr>
      <w:u w:val="single"/>
    </w:rPr>
  </w:style>
  <w:style w:type="character" w:customStyle="1" w:styleId="BoldandItalics">
    <w:name w:val="Bold and Italics"/>
    <w:qFormat/>
    <w:rsid w:val="001A40A7"/>
    <w:rPr>
      <w:b/>
      <w:i/>
      <w:u w:val="none"/>
    </w:rPr>
  </w:style>
  <w:style w:type="paragraph" w:styleId="BalloonText">
    <w:name w:val="Balloon Text"/>
    <w:basedOn w:val="Normal"/>
    <w:link w:val="BalloonTextChar"/>
    <w:rsid w:val="001A4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0A7"/>
    <w:pPr>
      <w:spacing w:before="0" w:after="0"/>
    </w:pPr>
  </w:style>
  <w:style w:type="paragraph" w:customStyle="1" w:styleId="BodyTextBold">
    <w:name w:val="Body Text Bold"/>
    <w:basedOn w:val="BodyText"/>
    <w:qFormat/>
    <w:rsid w:val="001A40A7"/>
    <w:rPr>
      <w:b/>
    </w:rPr>
  </w:style>
  <w:style w:type="character" w:styleId="Hyperlink">
    <w:name w:val="Hyperlink"/>
    <w:basedOn w:val="DefaultParagraphFont"/>
    <w:uiPriority w:val="99"/>
    <w:unhideWhenUsed/>
    <w:rsid w:val="00B54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4641</Characters>
  <Application>Microsoft Office Word</Application>
  <DocSecurity>0</DocSecurity>
  <Lines>210</Lines>
  <Paragraphs>93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UEGNSG027 Perform routine maintenance on transmission pipeline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2022-12-09T00:57:00Z</dcterms:created>
  <dcterms:modified xsi:type="dcterms:W3CDTF">2022-12-09T00:57:00Z</dcterms:modified>
</cp:coreProperties>
</file>