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B8B" w:rsidP="00811B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UEGNSG027 Perform routine maintenance on transmission pipeline facilities and equipment</w:t>
      </w:r>
      <w:r>
        <w:fldChar w:fldCharType="end"/>
      </w:r>
    </w:p>
    <w:p w:rsidR="00811B8B" w:rsidP="00811B8B">
      <w:pPr>
        <w:pStyle w:val="Version"/>
        <w:sectPr w:rsidSect="00431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4E3" w:rsidP="004314E3">
      <w:pPr>
        <w:pStyle w:val="SuperHeading"/>
      </w:pPr>
      <w:r w:rsidRPr="004314E3">
        <w:t>Assessment Requirements for UEGNSG027 Perform routine maintenance on transmission pipeline facilities and equipment</w:t>
      </w:r>
    </w:p>
    <w:p w:rsidR="00000000" w:rsidRPr="004314E3" w:rsidP="004314E3">
      <w:pPr>
        <w:pStyle w:val="Heading1"/>
      </w:pPr>
      <w:bookmarkStart w:id="1" w:name="O_1243977"/>
      <w:bookmarkEnd w:id="1"/>
      <w:r w:rsidRPr="004314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4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E3" w:rsidP="004314E3">
            <w:pPr>
              <w:pStyle w:val="BodyText"/>
            </w:pPr>
            <w:r w:rsidRPr="004314E3">
              <w:rPr>
                <w:rStyle w:val="SpecialBold"/>
              </w:rPr>
              <w:t xml:space="preserve">Release 1. </w:t>
            </w:r>
            <w:r w:rsidRPr="004314E3">
              <w:t>This is the first release of this unit of competency in the UEG Gas Industry Training Package.</w:t>
            </w:r>
          </w:p>
        </w:tc>
      </w:tr>
    </w:tbl>
    <w:p w:rsidR="00000000" w:rsidRPr="004314E3" w:rsidP="004314E3">
      <w:pPr>
        <w:pStyle w:val="NoPaddingFontSize1"/>
      </w:pPr>
    </w:p>
    <w:p w:rsidR="00000000" w:rsidRPr="004314E3" w:rsidP="004314E3">
      <w:pPr>
        <w:pStyle w:val="AllowPageBreak"/>
      </w:pPr>
    </w:p>
    <w:p w:rsidR="00000000" w:rsidRPr="004314E3" w:rsidP="004314E3">
      <w:pPr>
        <w:pStyle w:val="Heading1"/>
      </w:pPr>
      <w:bookmarkStart w:id="2" w:name="O_1243978"/>
      <w:bookmarkEnd w:id="2"/>
      <w:r w:rsidRPr="004314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4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E3">
            <w:pPr>
              <w:pStyle w:val="BodyText"/>
              <w:rPr>
                <w:lang w:val="en-NZ"/>
              </w:rPr>
            </w:pPr>
            <w:r w:rsidRPr="004314E3">
              <w:t>Evidence required to demonstrate competence in this unit must be relevant to and satisfy all of the requirements of the</w:t>
            </w:r>
            <w:r w:rsidRPr="004314E3">
              <w:t xml:space="preserve"> elements and performance criteria on at least two separate occasions and include: </w:t>
            </w:r>
          </w:p>
        </w:tc>
      </w:tr>
      <w:tr w:rsidTr="004314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E3" w:rsidP="004314E3">
            <w:pPr>
              <w:pStyle w:val="ListBullet"/>
            </w:pPr>
            <w:r w:rsidRPr="004314E3">
              <w:t>applying problem-solving techniques</w:t>
            </w:r>
          </w:p>
          <w:p w:rsidR="00000000" w:rsidRPr="004314E3" w:rsidP="004314E3">
            <w:pPr>
              <w:pStyle w:val="ListBullet"/>
            </w:pPr>
            <w:r w:rsidRPr="004314E3">
              <w:t>applying relevant workplace safety requirements, including:</w:t>
            </w:r>
          </w:p>
          <w:p w:rsidR="00000000" w:rsidRPr="004314E3" w:rsidP="004314E3">
            <w:pPr>
              <w:pStyle w:val="ListBullet2"/>
            </w:pPr>
            <w:r w:rsidRPr="004314E3">
              <w:t>working safely with hazardous materials and equipment</w:t>
            </w:r>
          </w:p>
          <w:p w:rsidR="00000000" w:rsidRPr="004314E3" w:rsidP="004314E3">
            <w:pPr>
              <w:pStyle w:val="ListBullet2"/>
            </w:pPr>
            <w:r w:rsidRPr="004314E3">
              <w:t>identifying and reporting hazards</w:t>
            </w:r>
          </w:p>
          <w:p w:rsidR="00000000" w:rsidRPr="004314E3" w:rsidP="004314E3">
            <w:pPr>
              <w:pStyle w:val="ListBullet2"/>
            </w:pPr>
            <w:r w:rsidRPr="004314E3">
              <w:t xml:space="preserve">implementing risk control measures </w:t>
            </w:r>
          </w:p>
          <w:p w:rsidR="00000000" w:rsidRPr="004314E3" w:rsidP="004314E3">
            <w:pPr>
              <w:pStyle w:val="ListBullet2"/>
            </w:pPr>
            <w:r w:rsidRPr="004314E3">
              <w:t xml:space="preserve">selecting and using correct personal protective equipment (PPE) </w:t>
            </w:r>
          </w:p>
          <w:p w:rsidR="00000000" w:rsidRPr="004314E3" w:rsidP="004314E3">
            <w:pPr>
              <w:pStyle w:val="ListBullet"/>
            </w:pPr>
            <w:r w:rsidRPr="004314E3">
              <w:t>applying relevant industry standards, guidelines, codes of practice and regulations</w:t>
            </w:r>
          </w:p>
          <w:p w:rsidR="00000000" w:rsidRPr="004314E3" w:rsidP="004314E3">
            <w:pPr>
              <w:pStyle w:val="ListBullet"/>
            </w:pPr>
            <w:r w:rsidRPr="004314E3">
              <w:t>applying sustainable energy and envi</w:t>
            </w:r>
            <w:r w:rsidRPr="004314E3">
              <w:t xml:space="preserve">ronmental principles and practices </w:t>
            </w:r>
          </w:p>
          <w:p w:rsidR="00000000" w:rsidRPr="004314E3" w:rsidP="004314E3">
            <w:pPr>
              <w:pStyle w:val="ListBullet"/>
            </w:pPr>
            <w:r w:rsidRPr="004314E3">
              <w:t>communicating effectively with stakeholders</w:t>
            </w:r>
          </w:p>
          <w:p w:rsidR="00000000" w:rsidRPr="004314E3" w:rsidP="004314E3">
            <w:pPr>
              <w:pStyle w:val="ListBullet"/>
            </w:pPr>
            <w:r w:rsidRPr="004314E3">
              <w:t>completing work and relevant documentation</w:t>
            </w:r>
          </w:p>
          <w:p w:rsidR="00000000" w:rsidRPr="004314E3" w:rsidP="004314E3">
            <w:pPr>
              <w:pStyle w:val="ListBullet"/>
            </w:pPr>
            <w:r w:rsidRPr="004314E3">
              <w:t>conducting quality checks</w:t>
            </w:r>
          </w:p>
          <w:p w:rsidR="00000000" w:rsidRPr="004314E3" w:rsidP="004314E3">
            <w:pPr>
              <w:pStyle w:val="ListBullet"/>
            </w:pPr>
            <w:r w:rsidRPr="004314E3">
              <w:t>dealing with unplanned events/situations in accordance with workplace procedures in a manner that minimises</w:t>
            </w:r>
            <w:r w:rsidRPr="004314E3">
              <w:t xml:space="preserve"> risk to personnel and equipment</w:t>
            </w:r>
          </w:p>
          <w:p w:rsidR="00000000" w:rsidRPr="004314E3" w:rsidP="004314E3">
            <w:pPr>
              <w:pStyle w:val="ListBullet"/>
            </w:pPr>
            <w:r w:rsidRPr="004314E3">
              <w:t>following work schedule, safety plan and job requirements</w:t>
            </w:r>
          </w:p>
          <w:p w:rsidR="00000000" w:rsidRPr="004314E3" w:rsidP="004314E3">
            <w:pPr>
              <w:pStyle w:val="ListBullet"/>
            </w:pPr>
            <w:r w:rsidRPr="004314E3">
              <w:t>following workplace procedures</w:t>
            </w:r>
          </w:p>
          <w:p w:rsidR="00000000" w:rsidRPr="004314E3" w:rsidP="004314E3">
            <w:pPr>
              <w:pStyle w:val="ListBullet"/>
            </w:pPr>
            <w:r w:rsidRPr="004314E3">
              <w:t>interpreting technical drawings, plans and materials lists</w:t>
            </w:r>
          </w:p>
          <w:p w:rsidR="00000000" w:rsidRPr="004314E3" w:rsidP="004314E3">
            <w:pPr>
              <w:pStyle w:val="ListBullet"/>
            </w:pPr>
            <w:r w:rsidRPr="004314E3">
              <w:t>isolating, depressurising, tagging and locking out facilities/equipment</w:t>
            </w:r>
          </w:p>
          <w:p w:rsidR="00000000" w:rsidRPr="004314E3" w:rsidP="004314E3">
            <w:pPr>
              <w:pStyle w:val="ListBullet"/>
            </w:pPr>
            <w:r w:rsidRPr="004314E3">
              <w:t>obt</w:t>
            </w:r>
            <w:r w:rsidRPr="004314E3">
              <w:t>aining relevant resources, tools, equipment and materials to conduct the work</w:t>
            </w:r>
          </w:p>
          <w:p w:rsidR="00000000" w:rsidRPr="004314E3" w:rsidP="004314E3">
            <w:pPr>
              <w:pStyle w:val="ListBullet"/>
            </w:pPr>
            <w:r w:rsidRPr="004314E3">
              <w:t>obtaining relevant work permits</w:t>
            </w:r>
          </w:p>
          <w:p w:rsidR="00000000" w:rsidRPr="004314E3" w:rsidP="004314E3">
            <w:pPr>
              <w:pStyle w:val="ListBullet"/>
            </w:pPr>
            <w:r w:rsidRPr="004314E3">
              <w:t>operating gas detector</w:t>
            </w:r>
          </w:p>
          <w:p w:rsidR="00000000" w:rsidRPr="004314E3" w:rsidP="004314E3">
            <w:pPr>
              <w:pStyle w:val="ListBullet"/>
            </w:pPr>
            <w:r w:rsidRPr="004314E3">
              <w:t>performing routine maintenance on transmission pipeline facilities and equipment</w:t>
            </w:r>
          </w:p>
          <w:p w:rsidR="00000000" w:rsidRPr="004314E3" w:rsidP="004314E3">
            <w:pPr>
              <w:pStyle w:val="ListBullet"/>
            </w:pPr>
            <w:r w:rsidRPr="004314E3">
              <w:t>positioning signs, barriers and warning devices</w:t>
            </w:r>
          </w:p>
          <w:p w:rsidR="00000000" w:rsidRPr="004314E3" w:rsidP="004314E3">
            <w:pPr>
              <w:pStyle w:val="ListBullet"/>
            </w:pPr>
            <w:r w:rsidRPr="004314E3">
              <w:t>preparing and planning for routine maintenance on transmission pipeline facilities and equipment</w:t>
            </w:r>
          </w:p>
          <w:p w:rsidR="00000000" w:rsidRPr="004314E3" w:rsidP="004314E3">
            <w:pPr>
              <w:pStyle w:val="ListBullet"/>
            </w:pPr>
            <w:r w:rsidRPr="004314E3">
              <w:t>rehabilitating and maintaining a clean worksite</w:t>
            </w:r>
          </w:p>
          <w:p w:rsidR="00000000" w:rsidRPr="004314E3" w:rsidP="004314E3">
            <w:pPr>
              <w:pStyle w:val="ListBullet"/>
            </w:pPr>
            <w:r w:rsidRPr="004314E3">
              <w:t>reporting anomalies</w:t>
            </w:r>
          </w:p>
          <w:p w:rsidR="00000000" w:rsidRPr="004314E3" w:rsidP="004314E3">
            <w:pPr>
              <w:pStyle w:val="ListBullet"/>
            </w:pPr>
            <w:r w:rsidRPr="004314E3">
              <w:t>restoring all site isolations</w:t>
            </w:r>
          </w:p>
          <w:p w:rsidR="00000000" w:rsidRPr="004314E3" w:rsidP="004314E3">
            <w:pPr>
              <w:pStyle w:val="ListBullet"/>
            </w:pPr>
            <w:r w:rsidRPr="004314E3">
              <w:t>identifying t</w:t>
            </w:r>
            <w:r w:rsidRPr="004314E3">
              <w:t>he required updates to plans and drawings.</w:t>
            </w:r>
          </w:p>
        </w:tc>
      </w:tr>
    </w:tbl>
    <w:p w:rsidR="00000000" w:rsidRPr="004314E3" w:rsidP="004314E3">
      <w:pPr>
        <w:pStyle w:val="NoPaddingFontSize1"/>
      </w:pPr>
    </w:p>
    <w:p w:rsidR="00000000" w:rsidRPr="004314E3" w:rsidP="004314E3">
      <w:pPr>
        <w:pStyle w:val="AllowPageBreak"/>
      </w:pPr>
    </w:p>
    <w:p w:rsidR="00000000" w:rsidRPr="004314E3" w:rsidP="004314E3">
      <w:pPr>
        <w:pStyle w:val="Heading1"/>
      </w:pPr>
      <w:bookmarkStart w:id="3" w:name="O_1243979"/>
      <w:bookmarkEnd w:id="3"/>
      <w:r w:rsidRPr="004314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4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4E3">
            <w:pPr>
              <w:pStyle w:val="BodyText"/>
              <w:rPr>
                <w:lang w:val="en-NZ"/>
              </w:rPr>
            </w:pPr>
            <w:r w:rsidRPr="004314E3">
              <w:t>Evidence required to demonstrate competence in this unit must be relevant to and satisfy all of the requirements of the elements and performance criteria and include knowled</w:t>
            </w:r>
            <w:r w:rsidRPr="004314E3">
              <w:t xml:space="preserve">ge of: </w:t>
            </w:r>
          </w:p>
        </w:tc>
      </w:tr>
      <w:tr w:rsidTr="004314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E3" w:rsidP="004314E3">
            <w:pPr>
              <w:pStyle w:val="ListBullet"/>
            </w:pPr>
            <w:r w:rsidRPr="004314E3">
              <w:t>appropriately licensed persons</w:t>
            </w:r>
          </w:p>
          <w:p w:rsidR="00000000" w:rsidRPr="004314E3" w:rsidP="004314E3">
            <w:pPr>
              <w:pStyle w:val="ListBullet"/>
            </w:pPr>
            <w:r w:rsidRPr="004314E3">
              <w:t>communication and recording/reporting documentation requirements and procedures</w:t>
            </w:r>
          </w:p>
          <w:p w:rsidR="00000000" w:rsidRPr="004314E3" w:rsidP="004314E3">
            <w:pPr>
              <w:pStyle w:val="ListBullet"/>
            </w:pPr>
            <w:r w:rsidRPr="004314E3">
              <w:t>de-isolation all sources of energy, removal of tags and locks and return to normal operation requirements and procedures</w:t>
            </w:r>
          </w:p>
          <w:p w:rsidR="00000000" w:rsidRPr="004314E3" w:rsidP="004314E3">
            <w:pPr>
              <w:pStyle w:val="ListBullet"/>
            </w:pPr>
            <w:r w:rsidRPr="004314E3">
              <w:t>faults managed during routine maintenance</w:t>
            </w:r>
          </w:p>
          <w:p w:rsidR="00000000" w:rsidRPr="004314E3" w:rsidP="004314E3">
            <w:pPr>
              <w:pStyle w:val="ListBullet"/>
            </w:pPr>
            <w:r w:rsidRPr="004314E3">
              <w:t>gas industry products, processes and characteristics</w:t>
            </w:r>
          </w:p>
          <w:p w:rsidR="00000000" w:rsidRPr="004314E3" w:rsidP="004314E3">
            <w:pPr>
              <w:pStyle w:val="ListBullet"/>
            </w:pPr>
            <w:r w:rsidRPr="004314E3">
              <w:t>hazardous activities, including lifting, climbing, working in confined spaces and aloft, and use of power tools</w:t>
            </w:r>
          </w:p>
          <w:p w:rsidR="00000000" w:rsidRPr="004314E3" w:rsidP="004314E3">
            <w:pPr>
              <w:pStyle w:val="ListBullet"/>
            </w:pPr>
            <w:r w:rsidRPr="004314E3">
              <w:t>isolation, depressurisation, tagging and lock-out</w:t>
            </w:r>
            <w:r w:rsidRPr="004314E3">
              <w:t xml:space="preserve"> of pipeline facilities and equipment requirements and procedures</w:t>
            </w:r>
          </w:p>
          <w:p w:rsidR="00000000" w:rsidRPr="004314E3" w:rsidP="004314E3">
            <w:pPr>
              <w:pStyle w:val="ListBullet"/>
            </w:pPr>
            <w:r w:rsidRPr="004314E3">
              <w:t>quality checks</w:t>
            </w:r>
          </w:p>
          <w:p w:rsidR="00000000" w:rsidRPr="004314E3" w:rsidP="004314E3">
            <w:pPr>
              <w:pStyle w:val="ListBullet"/>
            </w:pPr>
            <w:r w:rsidRPr="004314E3">
              <w:t>relevant industry standards, guidelines, codes of practice and regulations</w:t>
            </w:r>
          </w:p>
          <w:p w:rsidR="00000000" w:rsidRPr="004314E3" w:rsidP="004314E3">
            <w:pPr>
              <w:pStyle w:val="ListBullet"/>
            </w:pPr>
            <w:r w:rsidRPr="004314E3">
              <w:t>relevant tools, equipment and calibrated instruments</w:t>
            </w:r>
          </w:p>
          <w:p w:rsidR="00000000" w:rsidRPr="004314E3" w:rsidP="004314E3">
            <w:pPr>
              <w:pStyle w:val="ListBullet"/>
            </w:pPr>
            <w:r w:rsidRPr="004314E3">
              <w:t>remote monitoring systems operations such as su</w:t>
            </w:r>
            <w:r w:rsidRPr="004314E3">
              <w:t>pervisory control and data acquisition (SCADA) and how the station operations may affect, impact and interact</w:t>
            </w:r>
          </w:p>
          <w:p w:rsidR="00000000" w:rsidRPr="004314E3" w:rsidP="004314E3">
            <w:pPr>
              <w:pStyle w:val="ListBullet"/>
            </w:pPr>
            <w:r w:rsidRPr="004314E3">
              <w:t>manufacturer specifications, manuals, part lists, calibration forms and checklists</w:t>
            </w:r>
          </w:p>
          <w:p w:rsidR="00000000" w:rsidRPr="004314E3" w:rsidP="004314E3">
            <w:pPr>
              <w:pStyle w:val="ListBullet"/>
            </w:pPr>
            <w:r w:rsidRPr="004314E3">
              <w:t xml:space="preserve">relevant industry standards, guidelines, codes of practice and </w:t>
            </w:r>
            <w:r w:rsidRPr="004314E3">
              <w:t>regulations</w:t>
            </w:r>
          </w:p>
          <w:p w:rsidR="00000000" w:rsidRPr="004314E3" w:rsidP="004314E3">
            <w:pPr>
              <w:pStyle w:val="ListBullet"/>
            </w:pPr>
            <w:r w:rsidRPr="004314E3">
              <w:t>relevant workplace safety requirements, including:</w:t>
            </w:r>
          </w:p>
          <w:p w:rsidR="00000000" w:rsidRPr="004314E3" w:rsidP="004314E3">
            <w:pPr>
              <w:pStyle w:val="ListBullet2"/>
            </w:pPr>
            <w:r w:rsidRPr="004314E3">
              <w:t>legislated work health and safety (WHS)/occupational health and safety (OHS) requirements</w:t>
            </w:r>
          </w:p>
          <w:p w:rsidR="00000000" w:rsidRPr="004314E3" w:rsidP="004314E3">
            <w:pPr>
              <w:pStyle w:val="ListBullet2"/>
            </w:pPr>
            <w:r w:rsidRPr="004314E3">
              <w:t>legislated industry/technical specific requirements</w:t>
            </w:r>
          </w:p>
          <w:p w:rsidR="00000000" w:rsidRPr="004314E3" w:rsidP="004314E3">
            <w:pPr>
              <w:pStyle w:val="ListBullet2"/>
            </w:pPr>
            <w:r w:rsidRPr="004314E3">
              <w:t>workplace safety procedures</w:t>
            </w:r>
          </w:p>
          <w:p w:rsidR="00000000" w:rsidRPr="004314E3" w:rsidP="004314E3">
            <w:pPr>
              <w:pStyle w:val="ListBullet2"/>
            </w:pPr>
            <w:r w:rsidRPr="004314E3">
              <w:t>manufacturer requirements</w:t>
            </w:r>
          </w:p>
          <w:p w:rsidR="00000000" w:rsidRPr="004314E3" w:rsidP="004314E3">
            <w:pPr>
              <w:pStyle w:val="ListBullet"/>
            </w:pPr>
            <w:r w:rsidRPr="004314E3">
              <w:t>relevant work permits</w:t>
            </w:r>
          </w:p>
          <w:p w:rsidR="00000000" w:rsidRPr="004314E3" w:rsidP="004314E3">
            <w:pPr>
              <w:pStyle w:val="ListBullet"/>
            </w:pPr>
            <w:r w:rsidRPr="004314E3">
              <w:t>relevant workplace documentation</w:t>
            </w:r>
          </w:p>
          <w:p w:rsidR="00000000" w:rsidRPr="004314E3" w:rsidP="004314E3">
            <w:pPr>
              <w:pStyle w:val="ListBullet"/>
            </w:pPr>
            <w:r w:rsidRPr="004314E3">
              <w:t>relevant workplace policies and procedures</w:t>
            </w:r>
          </w:p>
          <w:p w:rsidR="00000000" w:rsidRPr="004314E3" w:rsidP="004314E3">
            <w:pPr>
              <w:pStyle w:val="ListBullet"/>
            </w:pPr>
            <w:r w:rsidRPr="004314E3">
              <w:t>site preparation, safety plans, job requirements and work schedules</w:t>
            </w:r>
          </w:p>
          <w:p w:rsidR="00000000" w:rsidRPr="004314E3" w:rsidP="004314E3">
            <w:pPr>
              <w:pStyle w:val="ListBullet"/>
            </w:pPr>
            <w:r w:rsidRPr="004314E3">
              <w:t>positioning of signs, barriers, and warning devices.</w:t>
            </w:r>
          </w:p>
          <w:p w:rsidR="00000000" w:rsidRPr="004314E3" w:rsidP="004314E3">
            <w:pPr>
              <w:pStyle w:val="ListBullet"/>
            </w:pPr>
            <w:r w:rsidRPr="004314E3">
              <w:t>types of p</w:t>
            </w:r>
            <w:r w:rsidRPr="004314E3">
              <w:t>ipelines, facilities and equipment to be inspected and tested.</w:t>
            </w:r>
          </w:p>
        </w:tc>
      </w:tr>
    </w:tbl>
    <w:p w:rsidR="00000000" w:rsidRPr="004314E3" w:rsidP="004314E3">
      <w:pPr>
        <w:pStyle w:val="NoPaddingFontSize1"/>
      </w:pPr>
    </w:p>
    <w:p w:rsidR="00000000" w:rsidRPr="004314E3" w:rsidP="004314E3">
      <w:pPr>
        <w:pStyle w:val="AllowPageBreak"/>
      </w:pPr>
    </w:p>
    <w:p w:rsidR="00000000" w:rsidRPr="004314E3" w:rsidP="004314E3">
      <w:pPr>
        <w:pStyle w:val="Heading1"/>
      </w:pPr>
      <w:bookmarkStart w:id="4" w:name="O_1243980"/>
      <w:bookmarkEnd w:id="4"/>
      <w:r w:rsidRPr="004314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14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4E3" w:rsidP="004314E3">
            <w:pPr>
              <w:pStyle w:val="BodyText"/>
            </w:pPr>
            <w:r w:rsidRPr="004314E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314E3" w:rsidP="004314E3">
            <w:pPr>
              <w:pStyle w:val="BodyText"/>
            </w:pPr>
            <w:r w:rsidRPr="004314E3">
              <w:t>As a minimum, assessment must satisfy applicable regulatory requi</w:t>
            </w:r>
            <w:r w:rsidRPr="004314E3">
              <w:t>rements, which include requirements in the Standards for Registered Training Organisations current at the time of assessment.</w:t>
            </w:r>
          </w:p>
          <w:p w:rsidR="00000000" w:rsidRPr="004314E3" w:rsidP="004314E3">
            <w:pPr>
              <w:pStyle w:val="BodyText"/>
            </w:pPr>
            <w:r w:rsidRPr="004314E3">
              <w:t>Assessment must occur in workplace operational situations where it is appropriate to do so; where this is not appropriate, assessm</w:t>
            </w:r>
            <w:r w:rsidRPr="004314E3">
              <w:t>ent must occur in simulated workplace operational situations that replicate workplace conditions.</w:t>
            </w:r>
          </w:p>
          <w:p w:rsidR="00000000" w:rsidRPr="004314E3" w:rsidP="004314E3">
            <w:pPr>
              <w:pStyle w:val="BodyText"/>
            </w:pPr>
            <w:r w:rsidRPr="004314E3">
              <w:t>Assessment processes and techniques must be appropriate to the language, literacy and numeracy requirements of the work being performed and the needs of the c</w:t>
            </w:r>
            <w:r w:rsidRPr="004314E3">
              <w:t>andidate.</w:t>
            </w:r>
          </w:p>
          <w:p w:rsidR="00000000" w:rsidRPr="004314E3" w:rsidP="004314E3">
            <w:pPr>
              <w:pStyle w:val="BodyText"/>
            </w:pPr>
            <w:r w:rsidRPr="004314E3">
              <w:t>Resources for assessment must include access to:</w:t>
            </w:r>
          </w:p>
          <w:p w:rsidR="00000000" w:rsidRPr="004314E3" w:rsidP="004314E3">
            <w:pPr>
              <w:pStyle w:val="ListBullet"/>
            </w:pPr>
            <w:r w:rsidRPr="004314E3">
              <w:t>a range of relevant exercises, case studies and/or other simulations</w:t>
            </w:r>
          </w:p>
          <w:p w:rsidR="00000000" w:rsidRPr="004314E3" w:rsidP="004314E3">
            <w:pPr>
              <w:pStyle w:val="ListBullet"/>
            </w:pPr>
            <w:r w:rsidRPr="004314E3">
              <w:t xml:space="preserve">relevant and appropriate materials, tools, equipment and PPE currently used in industry </w:t>
            </w:r>
          </w:p>
          <w:p w:rsidR="00000000" w:rsidRPr="004314E3" w:rsidP="004314E3">
            <w:pPr>
              <w:pStyle w:val="ListBullet"/>
            </w:pPr>
            <w:r w:rsidRPr="004314E3">
              <w:t>applicable documentation, including wo</w:t>
            </w:r>
            <w:r w:rsidRPr="004314E3">
              <w:t>rkplace procedures, equipment specifications, regulations, codes of practice and operation manuals.</w:t>
            </w:r>
          </w:p>
        </w:tc>
      </w:tr>
    </w:tbl>
    <w:p w:rsidR="00000000" w:rsidRPr="004314E3" w:rsidP="004314E3">
      <w:pPr>
        <w:pStyle w:val="NoPaddingFontSize1"/>
      </w:pPr>
    </w:p>
    <w:p w:rsidR="00000000" w:rsidRPr="004314E3" w:rsidP="004314E3">
      <w:pPr>
        <w:pStyle w:val="AllowPageBreak"/>
      </w:pPr>
    </w:p>
    <w:p w:rsidR="00000000" w:rsidRPr="004314E3" w:rsidP="004314E3">
      <w:pPr>
        <w:pStyle w:val="Heading1"/>
      </w:pPr>
      <w:bookmarkStart w:id="5" w:name="O_1243983"/>
      <w:bookmarkEnd w:id="5"/>
      <w:r w:rsidRPr="004314E3">
        <w:t>Links</w:t>
      </w:r>
    </w:p>
    <w:p w:rsidR="00000000" w:rsidRPr="004314E3" w:rsidP="00811B8B">
      <w:pPr>
        <w:pStyle w:val="BodyText"/>
      </w:pPr>
      <w:r w:rsidRPr="004314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34E08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314E3" w:rsidP="004314E3"/>
    <w:sectPr w:rsidSect="00431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E3" w:rsidRPr="00811B8B" w:rsidP="00811B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8B" w:rsidP="00431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B8B" w:rsidP="00431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11B8B" w:rsidP="00431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4E3" w:rsidRPr="00811B8B" w:rsidP="00811B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8B" w:rsidRPr="002D2AF8" w:rsidP="00431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UEGNSG027 Perform routine maintenance on transmission pipeline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11B8B" w:rsidP="00431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EE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CCB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49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4E3"/>
  </w:style>
  <w:style w:type="character" w:customStyle="1" w:styleId="Heading1Char">
    <w:name w:val="Heading 1 Char"/>
    <w:basedOn w:val="DefaultParagraphFont"/>
    <w:link w:val="Heading1"/>
    <w:rsid w:val="00431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14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14E3"/>
    <w:rPr>
      <w:b/>
      <w:spacing w:val="0"/>
    </w:rPr>
  </w:style>
  <w:style w:type="paragraph" w:styleId="ListBullet2">
    <w:name w:val="List Bullet 2"/>
    <w:basedOn w:val="List2"/>
    <w:rsid w:val="004314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1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1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1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1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1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1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1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4E3"/>
    <w:rPr>
      <w:i/>
    </w:rPr>
  </w:style>
  <w:style w:type="paragraph" w:styleId="Caption">
    <w:name w:val="caption"/>
    <w:basedOn w:val="BodyText"/>
    <w:next w:val="Normal"/>
    <w:qFormat/>
    <w:rsid w:val="00431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4E3"/>
  </w:style>
  <w:style w:type="paragraph" w:styleId="TableofFigures">
    <w:name w:val="table of figures"/>
    <w:basedOn w:val="Normal"/>
    <w:next w:val="Normal"/>
    <w:semiHidden/>
    <w:rsid w:val="00431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4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14E3"/>
    <w:rPr>
      <w:rFonts w:ascii="Wingdings" w:hAnsi="Wingdings"/>
    </w:rPr>
  </w:style>
  <w:style w:type="paragraph" w:customStyle="1" w:styleId="TableHeading">
    <w:name w:val="Table Heading"/>
    <w:basedOn w:val="HeadingBase"/>
    <w:rsid w:val="00431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14E3"/>
    <w:rPr>
      <w:color w:val="0033CC"/>
      <w:u w:val="none"/>
    </w:rPr>
  </w:style>
  <w:style w:type="paragraph" w:customStyle="1" w:styleId="BodyTextRight">
    <w:name w:val="Body Text Right"/>
    <w:basedOn w:val="BodyText"/>
    <w:rsid w:val="00431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4E3"/>
    <w:rPr>
      <w:sz w:val="32"/>
    </w:rPr>
  </w:style>
  <w:style w:type="paragraph" w:customStyle="1" w:styleId="HeadingProcedure">
    <w:name w:val="Heading Procedure"/>
    <w:basedOn w:val="HeadingBase"/>
    <w:next w:val="Normal"/>
    <w:rsid w:val="00431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4E3"/>
    <w:pPr>
      <w:spacing w:before="60" w:after="60"/>
    </w:pPr>
  </w:style>
  <w:style w:type="paragraph" w:styleId="ListContinue">
    <w:name w:val="List Continue"/>
    <w:basedOn w:val="List"/>
    <w:rsid w:val="004314E3"/>
    <w:pPr>
      <w:ind w:firstLine="0"/>
    </w:pPr>
  </w:style>
  <w:style w:type="paragraph" w:customStyle="1" w:styleId="ListNote">
    <w:name w:val="List Note"/>
    <w:basedOn w:val="List"/>
    <w:rsid w:val="00431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4E3"/>
    <w:rPr>
      <w:rFonts w:ascii="Courier New" w:hAnsi="Courier New"/>
    </w:rPr>
  </w:style>
  <w:style w:type="paragraph" w:customStyle="1" w:styleId="NoteBullet">
    <w:name w:val="Note Bullet"/>
    <w:basedOn w:val="Note"/>
    <w:rsid w:val="00431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4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1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4E3"/>
    <w:rPr>
      <w:b/>
      <w:smallCaps/>
    </w:rPr>
  </w:style>
  <w:style w:type="paragraph" w:customStyle="1" w:styleId="TableListNumber">
    <w:name w:val="Table List Number"/>
    <w:basedOn w:val="ListNumber"/>
    <w:rsid w:val="00431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4E3"/>
    <w:pPr>
      <w:numPr>
        <w:numId w:val="9"/>
      </w:numPr>
    </w:pPr>
  </w:style>
  <w:style w:type="paragraph" w:customStyle="1" w:styleId="ListAlpha2">
    <w:name w:val="List Alpha 2"/>
    <w:basedOn w:val="List2"/>
    <w:rsid w:val="004314E3"/>
    <w:pPr>
      <w:numPr>
        <w:numId w:val="8"/>
      </w:numPr>
    </w:pPr>
  </w:style>
  <w:style w:type="paragraph" w:styleId="List2">
    <w:name w:val="List 2"/>
    <w:basedOn w:val="BodyText"/>
    <w:rsid w:val="00431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4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4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14E3"/>
    <w:pPr>
      <w:numPr>
        <w:numId w:val="4"/>
      </w:numPr>
    </w:pPr>
  </w:style>
  <w:style w:type="paragraph" w:styleId="ListContinue2">
    <w:name w:val="List Continue 2"/>
    <w:basedOn w:val="List2"/>
    <w:rsid w:val="004314E3"/>
    <w:pPr>
      <w:ind w:firstLine="0"/>
    </w:pPr>
  </w:style>
  <w:style w:type="paragraph" w:styleId="ListContinue3">
    <w:name w:val="List Continue 3"/>
    <w:basedOn w:val="List3"/>
    <w:rsid w:val="004314E3"/>
    <w:pPr>
      <w:ind w:left="1021" w:firstLine="0"/>
    </w:pPr>
  </w:style>
  <w:style w:type="paragraph" w:styleId="ListContinue4">
    <w:name w:val="List Continue 4"/>
    <w:basedOn w:val="List4"/>
    <w:rsid w:val="004314E3"/>
    <w:pPr>
      <w:ind w:firstLine="0"/>
    </w:pPr>
  </w:style>
  <w:style w:type="paragraph" w:styleId="ListContinue5">
    <w:name w:val="List Continue 5"/>
    <w:basedOn w:val="List5"/>
    <w:rsid w:val="004314E3"/>
    <w:pPr>
      <w:ind w:firstLine="0"/>
    </w:pPr>
  </w:style>
  <w:style w:type="paragraph" w:styleId="ListNumber3">
    <w:name w:val="List Number 3"/>
    <w:basedOn w:val="List3"/>
    <w:rsid w:val="004314E3"/>
    <w:pPr>
      <w:numPr>
        <w:numId w:val="5"/>
      </w:numPr>
    </w:pPr>
  </w:style>
  <w:style w:type="paragraph" w:styleId="ListNumber4">
    <w:name w:val="List Number 4"/>
    <w:basedOn w:val="List4"/>
    <w:rsid w:val="004314E3"/>
    <w:pPr>
      <w:numPr>
        <w:numId w:val="6"/>
      </w:numPr>
    </w:pPr>
  </w:style>
  <w:style w:type="paragraph" w:styleId="ListNumber5">
    <w:name w:val="List Number 5"/>
    <w:basedOn w:val="List5"/>
    <w:rsid w:val="004314E3"/>
    <w:pPr>
      <w:numPr>
        <w:numId w:val="7"/>
      </w:numPr>
    </w:pPr>
  </w:style>
  <w:style w:type="paragraph" w:styleId="BlockText">
    <w:name w:val="Block Text"/>
    <w:basedOn w:val="Normal"/>
    <w:rsid w:val="00431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4E3"/>
    <w:rPr>
      <w:sz w:val="16"/>
      <w:vertAlign w:val="superscript"/>
    </w:rPr>
  </w:style>
  <w:style w:type="character" w:customStyle="1" w:styleId="Symbols">
    <w:name w:val="Symbols"/>
    <w:basedOn w:val="DefaultParagraphFont"/>
    <w:rsid w:val="004314E3"/>
    <w:rPr>
      <w:rFonts w:ascii="Symbol" w:hAnsi="Symbol"/>
    </w:rPr>
  </w:style>
  <w:style w:type="character" w:customStyle="1" w:styleId="MenuOptions">
    <w:name w:val="Menu Options"/>
    <w:basedOn w:val="DefaultParagraphFont"/>
    <w:rsid w:val="00431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4E3"/>
    <w:rPr>
      <w:b/>
    </w:rPr>
  </w:style>
  <w:style w:type="character" w:customStyle="1" w:styleId="Underlined">
    <w:name w:val="Underlined"/>
    <w:basedOn w:val="DefaultParagraphFont"/>
    <w:rsid w:val="004314E3"/>
    <w:rPr>
      <w:u w:val="single"/>
    </w:rPr>
  </w:style>
  <w:style w:type="paragraph" w:customStyle="1" w:styleId="TableBodyTextRight">
    <w:name w:val="Table Body Text Right"/>
    <w:basedOn w:val="TableBodyText"/>
    <w:rsid w:val="00431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4E3"/>
    <w:rPr>
      <w:sz w:val="18"/>
    </w:rPr>
  </w:style>
  <w:style w:type="paragraph" w:customStyle="1" w:styleId="BodySmallRight">
    <w:name w:val="Body Small Right"/>
    <w:basedOn w:val="BodyTextRight"/>
    <w:rsid w:val="004314E3"/>
    <w:rPr>
      <w:sz w:val="18"/>
      <w:szCs w:val="18"/>
    </w:rPr>
  </w:style>
  <w:style w:type="paragraph" w:customStyle="1" w:styleId="MarginEdition">
    <w:name w:val="Margin Edition"/>
    <w:basedOn w:val="MarginNote"/>
    <w:rsid w:val="00431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4E3"/>
    <w:rPr>
      <w:sz w:val="2"/>
      <w:szCs w:val="2"/>
    </w:rPr>
  </w:style>
  <w:style w:type="character" w:customStyle="1" w:styleId="Small">
    <w:name w:val="Small"/>
    <w:basedOn w:val="DefaultParagraphFont"/>
    <w:rsid w:val="004314E3"/>
    <w:rPr>
      <w:sz w:val="16"/>
    </w:rPr>
  </w:style>
  <w:style w:type="paragraph" w:customStyle="1" w:styleId="WideTable">
    <w:name w:val="Wide Table"/>
    <w:basedOn w:val="Normal"/>
    <w:rsid w:val="00431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4E3"/>
  </w:style>
  <w:style w:type="paragraph" w:styleId="Quote">
    <w:name w:val="Quote"/>
    <w:basedOn w:val="Heading1"/>
    <w:link w:val="QuoteChar"/>
    <w:qFormat/>
    <w:rsid w:val="00431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4E3"/>
    <w:pPr>
      <w:pageBreakBefore/>
    </w:pPr>
  </w:style>
  <w:style w:type="paragraph" w:customStyle="1" w:styleId="Border">
    <w:name w:val="Border"/>
    <w:basedOn w:val="Normal"/>
    <w:qFormat/>
    <w:rsid w:val="00431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4E3"/>
    <w:rPr>
      <w:u w:val="single"/>
    </w:rPr>
  </w:style>
  <w:style w:type="character" w:customStyle="1" w:styleId="BoldandItalics">
    <w:name w:val="Bold and Italics"/>
    <w:qFormat/>
    <w:rsid w:val="004314E3"/>
    <w:rPr>
      <w:b/>
      <w:i/>
      <w:u w:val="none"/>
    </w:rPr>
  </w:style>
  <w:style w:type="paragraph" w:styleId="BalloonText">
    <w:name w:val="Balloon Text"/>
    <w:basedOn w:val="Normal"/>
    <w:link w:val="BalloonTextChar"/>
    <w:rsid w:val="00431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4E3"/>
    <w:pPr>
      <w:spacing w:before="0" w:after="0"/>
    </w:pPr>
  </w:style>
  <w:style w:type="paragraph" w:customStyle="1" w:styleId="BodyTextBold">
    <w:name w:val="Body Text Bold"/>
    <w:basedOn w:val="BodyText"/>
    <w:qFormat/>
    <w:rsid w:val="004314E3"/>
    <w:rPr>
      <w:b/>
    </w:rPr>
  </w:style>
  <w:style w:type="character" w:styleId="Hyperlink">
    <w:name w:val="Hyperlink"/>
    <w:basedOn w:val="DefaultParagraphFont"/>
    <w:uiPriority w:val="99"/>
    <w:unhideWhenUsed/>
    <w:rsid w:val="00811B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4606</Characters>
  <Application>Microsoft Office Word</Application>
  <DocSecurity>0</DocSecurity>
  <Lines>107</Lines>
  <Paragraphs>80</Paragraphs>
  <ScaleCrop>false</ScaleCrop>
  <Company>Author-it Software Corporation Ltd.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UEGNSG027 Perform routine maintenance on transmission pipeline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2022-12-09T00:49:00Z</dcterms:created>
  <dcterms:modified xsi:type="dcterms:W3CDTF">2022-12-09T00:49:00Z</dcterms:modified>
</cp:coreProperties>
</file>