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732E" w:rsidP="00F273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UEGNSG009 Assist with the construction, laying and connection of gas distribution services to mains</w:t>
      </w:r>
      <w:r>
        <w:fldChar w:fldCharType="end"/>
      </w:r>
    </w:p>
    <w:p w:rsidR="00F2732E" w:rsidP="00F2732E">
      <w:pPr>
        <w:pStyle w:val="Version"/>
        <w:sectPr w:rsidSect="00EF6E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6ED0" w:rsidP="00EF6ED0">
      <w:pPr>
        <w:pStyle w:val="SuperHeading"/>
      </w:pPr>
      <w:r w:rsidRPr="00EF6ED0">
        <w:t>UEGNSG009 Assist with the construction, laying and connection of gas distribution services to mains</w:t>
      </w:r>
    </w:p>
    <w:p w:rsidR="00000000" w:rsidRPr="00EF6ED0" w:rsidP="00EF6ED0">
      <w:pPr>
        <w:pStyle w:val="Heading1"/>
      </w:pPr>
      <w:bookmarkStart w:id="1" w:name="O_1243503"/>
      <w:bookmarkEnd w:id="1"/>
      <w:r w:rsidRPr="00EF6ED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 w:rsidP="00EF6ED0">
            <w:pPr>
              <w:pStyle w:val="BodyText"/>
            </w:pPr>
            <w:r w:rsidRPr="00EF6ED0">
              <w:rPr>
                <w:rStyle w:val="SpecialBold"/>
              </w:rPr>
              <w:t xml:space="preserve">Release 1. </w:t>
            </w:r>
            <w:r w:rsidRPr="00EF6ED0">
              <w:t>This is the first release of this unit of competency in the UEG Gas Industry Training Package.</w:t>
            </w:r>
          </w:p>
        </w:tc>
      </w:tr>
    </w:tbl>
    <w:p w:rsidR="00000000" w:rsidRPr="00EF6ED0" w:rsidP="00EF6ED0">
      <w:pPr>
        <w:pStyle w:val="NoPaddingFontSize1"/>
      </w:pPr>
    </w:p>
    <w:p w:rsidR="00000000" w:rsidRPr="00EF6ED0" w:rsidP="00EF6ED0">
      <w:pPr>
        <w:pStyle w:val="AllowPageBreak"/>
      </w:pPr>
    </w:p>
    <w:p w:rsidR="00000000" w:rsidRPr="00EF6ED0" w:rsidP="00EF6ED0">
      <w:pPr>
        <w:pStyle w:val="Heading1"/>
      </w:pPr>
      <w:bookmarkStart w:id="2" w:name="O_1243504"/>
      <w:bookmarkEnd w:id="2"/>
      <w:r w:rsidRPr="00EF6ED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 w:rsidP="00EF6ED0">
            <w:pPr>
              <w:pStyle w:val="BodyText"/>
            </w:pPr>
            <w:r w:rsidRPr="00EF6ED0">
              <w:t>This unit involves the skills and knowledge required to assist with the construction, laying and connection of gas distribution services to mains.</w:t>
            </w:r>
          </w:p>
          <w:p w:rsidR="00000000" w:rsidRPr="00EF6ED0" w:rsidP="00EF6ED0">
            <w:pPr>
              <w:pStyle w:val="BodyText"/>
            </w:pPr>
            <w:r w:rsidRPr="00EF6ED0">
              <w:t xml:space="preserve">It includes constructing, laying and connecting a gas distribution service to </w:t>
            </w:r>
            <w:r w:rsidRPr="00EF6ED0">
              <w:t>mains, and completing relevant documentation whilst working under direct supervision. It also includes the use of relevant tools and equipment and working safely in accordance with workplace procedures.</w:t>
            </w:r>
          </w:p>
          <w:p w:rsidR="00000000" w:rsidRPr="00EF6ED0" w:rsidP="00EF6ED0">
            <w:pPr>
              <w:pStyle w:val="BodyText"/>
            </w:pPr>
            <w:r w:rsidRPr="00EF6ED0">
              <w:t>No licensing, legislative or certification requiremen</w:t>
            </w:r>
            <w:r w:rsidRPr="00EF6ED0">
              <w:t>ts apply to this unit at the time of publication.</w:t>
            </w:r>
          </w:p>
        </w:tc>
      </w:tr>
    </w:tbl>
    <w:p w:rsidR="00000000" w:rsidRPr="00EF6ED0" w:rsidP="00EF6ED0">
      <w:pPr>
        <w:pStyle w:val="NoPaddingFontSize1"/>
      </w:pPr>
    </w:p>
    <w:p w:rsidR="00000000" w:rsidRPr="00EF6ED0" w:rsidP="00EF6ED0">
      <w:pPr>
        <w:pStyle w:val="AllowPageBreak"/>
      </w:pPr>
    </w:p>
    <w:p w:rsidR="00000000" w:rsidRPr="00EF6ED0" w:rsidP="00EF6ED0">
      <w:pPr>
        <w:pStyle w:val="Heading1"/>
      </w:pPr>
      <w:bookmarkStart w:id="3" w:name="O_1243505"/>
      <w:bookmarkEnd w:id="3"/>
      <w:r w:rsidRPr="00EF6ED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 w:rsidP="00EF6ED0">
            <w:pPr>
              <w:pStyle w:val="BodyText"/>
            </w:pPr>
            <w:r w:rsidRPr="00EF6ED0">
              <w:t>Not applicable.</w:t>
            </w:r>
          </w:p>
        </w:tc>
      </w:tr>
    </w:tbl>
    <w:p w:rsidR="00000000" w:rsidRPr="00EF6ED0" w:rsidP="00EF6ED0">
      <w:pPr>
        <w:pStyle w:val="NoPaddingFontSize1"/>
      </w:pPr>
    </w:p>
    <w:p w:rsidR="00000000" w:rsidRPr="00EF6ED0" w:rsidP="00EF6ED0">
      <w:pPr>
        <w:pStyle w:val="AllowPageBreak"/>
      </w:pPr>
    </w:p>
    <w:p w:rsidR="00000000" w:rsidRPr="00EF6ED0" w:rsidP="00EF6ED0">
      <w:pPr>
        <w:pStyle w:val="Heading1"/>
      </w:pPr>
      <w:bookmarkStart w:id="4" w:name="O_1243506"/>
      <w:bookmarkEnd w:id="4"/>
      <w:r w:rsidRPr="00EF6ED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 w:rsidP="00EF6ED0">
            <w:pPr>
              <w:pStyle w:val="BodyText"/>
            </w:pPr>
            <w:r w:rsidRPr="00EF6ED0">
              <w:t xml:space="preserve">Gas Distribution </w:t>
            </w:r>
          </w:p>
        </w:tc>
      </w:tr>
    </w:tbl>
    <w:p w:rsidR="00000000" w:rsidRPr="00EF6ED0" w:rsidP="00EF6ED0">
      <w:pPr>
        <w:pStyle w:val="NoPaddingFontSize1"/>
      </w:pPr>
    </w:p>
    <w:p w:rsidR="00000000" w:rsidRPr="00EF6ED0" w:rsidP="00EF6ED0">
      <w:pPr>
        <w:pStyle w:val="AllowPageBreak"/>
      </w:pPr>
    </w:p>
    <w:p w:rsidR="00000000" w:rsidRPr="00EF6ED0" w:rsidP="00EF6ED0">
      <w:pPr>
        <w:pStyle w:val="Heading1"/>
      </w:pPr>
      <w:bookmarkStart w:id="5" w:name="O_1243507"/>
      <w:bookmarkEnd w:id="5"/>
      <w:r w:rsidRPr="00EF6ED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 w:rsidP="00EF6ED0">
            <w:pPr>
              <w:pStyle w:val="BodyText"/>
            </w:pPr>
            <w:r w:rsidRPr="00EF6ED0">
              <w:t>Gas Industry</w:t>
            </w:r>
          </w:p>
        </w:tc>
      </w:tr>
    </w:tbl>
    <w:p w:rsidR="00000000" w:rsidRPr="00EF6ED0" w:rsidP="00EF6ED0">
      <w:pPr>
        <w:pStyle w:val="NoPaddingFontSize1"/>
      </w:pPr>
    </w:p>
    <w:p w:rsidR="00000000" w:rsidRPr="00EF6ED0" w:rsidP="00EF6ED0">
      <w:pPr>
        <w:pStyle w:val="AllowPageBreak"/>
      </w:pPr>
    </w:p>
    <w:p w:rsidR="00000000" w:rsidRPr="00EF6ED0" w:rsidP="00EF6ED0">
      <w:pPr>
        <w:pStyle w:val="Heading1"/>
      </w:pPr>
      <w:bookmarkStart w:id="6" w:name="O_1243508"/>
      <w:bookmarkEnd w:id="6"/>
      <w:r w:rsidRPr="00EF6ED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40"/>
        <w:gridCol w:w="756"/>
        <w:gridCol w:w="5498"/>
      </w:tblGrid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 w:rsidP="00EF6ED0">
            <w:pPr>
              <w:pStyle w:val="BodyText"/>
            </w:pPr>
            <w:r w:rsidRPr="00EF6ED0">
              <w:rPr>
                <w:rStyle w:val="SpecialBold"/>
              </w:rPr>
              <w:t>ELEMENTS</w:t>
            </w:r>
          </w:p>
        </w:tc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rPr>
                <w:rStyle w:val="SpecialBold"/>
              </w:rPr>
              <w:t>PERFORMANCE CRITERIA</w:t>
            </w:r>
          </w:p>
        </w:tc>
      </w:tr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t>Elements describe the essential outcomes.</w:t>
            </w:r>
          </w:p>
        </w:tc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t>Performance criteria describe the performance needed to demonstrate achievement of the element.</w:t>
            </w:r>
          </w:p>
        </w:tc>
      </w:tr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 w:rsidP="00EF6ED0">
            <w:pPr>
              <w:pStyle w:val="BodyText"/>
            </w:pPr>
            <w:r w:rsidRPr="00EF6ED0">
              <w:rPr>
                <w:rStyle w:val="SpecialBold"/>
              </w:rPr>
              <w:t xml:space="preserve">1 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 w:rsidP="00EF6ED0">
            <w:pPr>
              <w:pStyle w:val="BodyText"/>
            </w:pPr>
            <w:r w:rsidRPr="00EF6ED0">
              <w:rPr>
                <w:rStyle w:val="SpecialBold"/>
              </w:rPr>
              <w:t>Prepare to assist in the construction and laying of a service to a main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rPr>
                <w:rStyle w:val="SpecialBold"/>
              </w:rPr>
              <w:t>1.1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t xml:space="preserve">Workplace safety, environmental and sustainable energy practices for the site are identified, obtained and understood </w:t>
            </w:r>
          </w:p>
        </w:tc>
      </w:tr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rPr>
                <w:rStyle w:val="SpecialBold"/>
              </w:rPr>
              <w:t>1.2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t>Job requirements are obtained and interpreted from pla</w:t>
            </w:r>
            <w:r w:rsidRPr="00EF6ED0">
              <w:t xml:space="preserve">ns, specifications and instructions </w:t>
            </w:r>
          </w:p>
        </w:tc>
      </w:tr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rPr>
                <w:rStyle w:val="SpecialBold"/>
              </w:rPr>
              <w:t>1.3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rPr>
                <w:rStyle w:val="SpecialBold"/>
              </w:rPr>
              <w:t>1.4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rPr>
                <w:rStyle w:val="SpecialBold"/>
              </w:rPr>
              <w:t>1.5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t>Scope of responsibility under the relevant job requirements, incl</w:t>
            </w:r>
            <w:r w:rsidRPr="00EF6ED0">
              <w:t>uding all work permits and/or relevant notifications, is determined and confirmed to access the services and perform work in accordance with job requirements and workplace procedures</w:t>
            </w:r>
          </w:p>
        </w:tc>
      </w:tr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rPr>
                <w:rStyle w:val="SpecialBold"/>
              </w:rPr>
              <w:t>1.6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t>Equipment, tools and personal protective equipment (PPE) needed to</w:t>
            </w:r>
            <w:r w:rsidRPr="00EF6ED0">
              <w:t xml:space="preserve"> carry out work activities are identified, obtained and checked for correct operation and safety in accordance with workplace procedures and manufacturer instructions</w:t>
            </w:r>
          </w:p>
        </w:tc>
      </w:tr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rPr>
                <w:rStyle w:val="SpecialBold"/>
              </w:rPr>
              <w:t>1.7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t>Materials, plans, diagrams, drawings and resources required for work are confirmed</w:t>
            </w:r>
            <w:r w:rsidRPr="00EF6ED0">
              <w:t xml:space="preserve"> and obtained in accordance with workplace procedures</w:t>
            </w:r>
          </w:p>
        </w:tc>
      </w:tr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 w:rsidP="00EF6ED0">
            <w:pPr>
              <w:pStyle w:val="BodyText"/>
            </w:pPr>
            <w:r w:rsidRPr="00EF6ED0">
              <w:rPr>
                <w:rStyle w:val="SpecialBold"/>
              </w:rPr>
              <w:t>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 w:rsidP="00EF6ED0">
            <w:pPr>
              <w:pStyle w:val="BodyText"/>
            </w:pPr>
            <w:r w:rsidRPr="00EF6ED0">
              <w:rPr>
                <w:rStyle w:val="SpecialBold"/>
              </w:rPr>
              <w:t>Assist in the construction and laying of a service to a main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rPr>
                <w:rStyle w:val="SpecialBold"/>
              </w:rPr>
              <w:t>2.1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t>Workplace safety and environmental risk control measures, schedule of work and workplace procedures for carrying out work are followed</w:t>
            </w:r>
          </w:p>
        </w:tc>
      </w:tr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rPr>
                <w:rStyle w:val="SpecialBold"/>
              </w:rPr>
              <w:t>2.2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rPr>
                <w:rStyle w:val="SpecialBold"/>
              </w:rPr>
              <w:t>2.3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t>Assistance in preparing and trenching the excavation site for laying of pipe is provided in accord</w:t>
            </w:r>
            <w:r w:rsidRPr="00EF6ED0">
              <w:t xml:space="preserve">ance with industry standards and workplace procedures </w:t>
            </w:r>
          </w:p>
        </w:tc>
      </w:tr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rPr>
                <w:rStyle w:val="SpecialBold"/>
              </w:rPr>
              <w:t>2.4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t xml:space="preserve">Assistance in constructing and laying of gas services is provided in accordance with industry standards and workplace procedures </w:t>
            </w:r>
          </w:p>
        </w:tc>
      </w:tr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rPr>
                <w:rStyle w:val="SpecialBold"/>
              </w:rPr>
              <w:t>2.5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t xml:space="preserve">Work is completed within agreed timeframe and to industry standards in accordance with job requirements and workplace procedures </w:t>
            </w:r>
          </w:p>
        </w:tc>
      </w:tr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rPr>
                <w:rStyle w:val="SpecialBold"/>
              </w:rPr>
              <w:t>2.6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t>Unplanned events are referred to the relevant person/s for directions in accordance with workplace procedures</w:t>
            </w:r>
          </w:p>
        </w:tc>
      </w:tr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 w:rsidP="00EF6ED0">
            <w:pPr>
              <w:pStyle w:val="BodyText"/>
            </w:pPr>
            <w:r w:rsidRPr="00EF6ED0">
              <w:rPr>
                <w:rStyle w:val="SpecialBold"/>
              </w:rPr>
              <w:t>3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 w:rsidP="00EF6ED0">
            <w:pPr>
              <w:pStyle w:val="BodyText"/>
            </w:pPr>
            <w:r w:rsidRPr="00EF6ED0">
              <w:rPr>
                <w:rStyle w:val="SpecialBold"/>
              </w:rPr>
              <w:t>Comple</w:t>
            </w:r>
            <w:r w:rsidRPr="00EF6ED0">
              <w:rPr>
                <w:rStyle w:val="SpecialBold"/>
              </w:rPr>
              <w:t>te work and relevant documentation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rPr>
                <w:rStyle w:val="SpecialBold"/>
              </w:rPr>
              <w:t>3.1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t>Workplace safety risk control measures for work completion are followed</w:t>
            </w:r>
          </w:p>
        </w:tc>
      </w:tr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rPr>
                <w:rStyle w:val="SpecialBold"/>
              </w:rPr>
              <w:t>3.2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t>Quality and safety checks of the work are conducted in accordance with job requirements, workplace procedures and community and industry s</w:t>
            </w:r>
            <w:r w:rsidRPr="00EF6ED0">
              <w:t>tandards</w:t>
            </w:r>
          </w:p>
        </w:tc>
      </w:tr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rPr>
                <w:rStyle w:val="SpecialBold"/>
              </w:rPr>
              <w:t>3.3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t xml:space="preserve">Worksite is cleaned, reinstated and made safe in accordance with workplace procedures </w:t>
            </w:r>
          </w:p>
        </w:tc>
      </w:tr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rPr>
                <w:rStyle w:val="SpecialBold"/>
              </w:rPr>
              <w:t>3.4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t>Tools, equipment and any surplus resources/materials are cleaned, checked and securely stored in accordance with workplace procedures</w:t>
            </w:r>
          </w:p>
        </w:tc>
      </w:tr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rPr>
                <w:rStyle w:val="SpecialBold"/>
              </w:rPr>
              <w:t>3.5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t>Incidents are reported and followed up as required in accordance with workplace procedures</w:t>
            </w:r>
          </w:p>
        </w:tc>
      </w:tr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rPr>
                <w:rStyle w:val="SpecialBold"/>
              </w:rPr>
              <w:t>3.6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t>Relevant person/s is notified of work completion in accordance with workplace procedures</w:t>
            </w:r>
          </w:p>
        </w:tc>
      </w:tr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D0">
            <w:pPr>
              <w:pStyle w:val="BodyText"/>
              <w:rPr>
                <w:lang w:val="en-NZ"/>
              </w:rPr>
            </w:pPr>
            <w:r w:rsidRPr="00EF6ED0">
              <w:rPr>
                <w:rStyle w:val="SpecialBold"/>
              </w:rPr>
              <w:t>3.7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 w:rsidP="00EF6ED0">
            <w:pPr>
              <w:pStyle w:val="BodyText"/>
            </w:pPr>
            <w:r w:rsidRPr="00EF6ED0">
              <w:t>Work completion documentation is completed accurately and prov</w:t>
            </w:r>
            <w:r w:rsidRPr="00EF6ED0">
              <w:t>ided to relevant person/s in accordance with workplace procedures</w:t>
            </w:r>
          </w:p>
        </w:tc>
      </w:tr>
    </w:tbl>
    <w:p w:rsidR="00000000" w:rsidRPr="00EF6ED0" w:rsidP="00EF6ED0">
      <w:pPr>
        <w:pStyle w:val="NoPaddingFontSize1"/>
      </w:pPr>
    </w:p>
    <w:p w:rsidR="00000000" w:rsidRPr="00EF6ED0" w:rsidP="00EF6ED0">
      <w:pPr>
        <w:pStyle w:val="AllowPageBreak"/>
      </w:pPr>
    </w:p>
    <w:p w:rsidR="00000000" w:rsidRPr="00EF6ED0" w:rsidP="00EF6ED0">
      <w:pPr>
        <w:pStyle w:val="Heading1"/>
      </w:pPr>
      <w:bookmarkStart w:id="7" w:name="O_1243509"/>
      <w:bookmarkEnd w:id="7"/>
      <w:r w:rsidRPr="00EF6ED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 w:rsidP="00EF6ED0">
            <w:pPr>
              <w:pStyle w:val="BodyText"/>
            </w:pPr>
            <w:r w:rsidRPr="00EF6ED0">
              <w:t>Foundation skills essential to performance are explicit in the performance criteria of this unit of competency.</w:t>
            </w:r>
          </w:p>
        </w:tc>
      </w:tr>
    </w:tbl>
    <w:p w:rsidR="00000000" w:rsidRPr="00EF6ED0" w:rsidP="00EF6ED0">
      <w:pPr>
        <w:pStyle w:val="NoPaddingFontSize1"/>
      </w:pPr>
    </w:p>
    <w:p w:rsidR="00000000" w:rsidRPr="00EF6ED0" w:rsidP="00EF6ED0">
      <w:pPr>
        <w:pStyle w:val="AllowPageBreak"/>
      </w:pPr>
    </w:p>
    <w:p w:rsidR="00000000" w:rsidRPr="00EF6ED0" w:rsidP="00EF6ED0">
      <w:pPr>
        <w:pStyle w:val="Heading1"/>
      </w:pPr>
      <w:bookmarkStart w:id="8" w:name="O_1243510"/>
      <w:bookmarkEnd w:id="8"/>
      <w:r w:rsidRPr="00EF6ED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 w:rsidP="00EF6ED0">
            <w:pPr>
              <w:pStyle w:val="BodyText"/>
            </w:pPr>
            <w:r w:rsidRPr="00EF6ED0">
              <w:t>Range is restricted to essential operating conditions and any other variables essential to the work environment.</w:t>
            </w:r>
          </w:p>
          <w:p w:rsidR="00000000" w:rsidRPr="00EF6ED0" w:rsidP="00EF6ED0">
            <w:pPr>
              <w:pStyle w:val="BodyText"/>
            </w:pPr>
            <w:r w:rsidRPr="00EF6ED0">
              <w:t>Non-essential conditions may be found in the UEG Gas Industry Training Package Companion Volume Implementation Guide.</w:t>
            </w:r>
          </w:p>
        </w:tc>
      </w:tr>
    </w:tbl>
    <w:p w:rsidR="00000000" w:rsidRPr="00EF6ED0" w:rsidP="00EF6ED0">
      <w:pPr>
        <w:pStyle w:val="NoPaddingFontSize1"/>
      </w:pPr>
    </w:p>
    <w:p w:rsidR="00000000" w:rsidRPr="00EF6ED0" w:rsidP="00EF6ED0">
      <w:pPr>
        <w:pStyle w:val="AllowPageBreak"/>
      </w:pPr>
    </w:p>
    <w:p w:rsidR="00000000" w:rsidRPr="00EF6ED0" w:rsidP="00EF6ED0">
      <w:pPr>
        <w:pStyle w:val="Heading1"/>
      </w:pPr>
      <w:bookmarkStart w:id="9" w:name="O_1243511"/>
      <w:bookmarkEnd w:id="9"/>
      <w:r w:rsidRPr="00EF6ED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D0" w:rsidP="00EF6ED0">
            <w:pPr>
              <w:pStyle w:val="BodyText"/>
            </w:pPr>
            <w:r w:rsidRPr="00EF6ED0">
              <w:t>This unit supersedes and is equivalent to UEGNSG226 Assist with the construction, laying and connection of gas distribution services to mains.</w:t>
            </w:r>
          </w:p>
        </w:tc>
      </w:tr>
    </w:tbl>
    <w:p w:rsidR="00000000" w:rsidRPr="00EF6ED0" w:rsidP="00EF6ED0">
      <w:pPr>
        <w:pStyle w:val="NoPaddingFontSize1"/>
      </w:pPr>
    </w:p>
    <w:p w:rsidR="00000000" w:rsidRPr="00EF6ED0" w:rsidP="00EF6ED0">
      <w:pPr>
        <w:pStyle w:val="AllowPageBreak"/>
      </w:pPr>
    </w:p>
    <w:p w:rsidR="00000000" w:rsidRPr="00EF6ED0" w:rsidP="00EF6ED0">
      <w:pPr>
        <w:pStyle w:val="Heading1"/>
      </w:pPr>
      <w:bookmarkStart w:id="10" w:name="O_1243518"/>
      <w:bookmarkEnd w:id="10"/>
      <w:r w:rsidRPr="00EF6ED0">
        <w:t>Links</w:t>
      </w:r>
    </w:p>
    <w:p w:rsidR="00000000" w:rsidRPr="00EF6ED0" w:rsidP="00F2732E">
      <w:pPr>
        <w:pStyle w:val="BodyText"/>
      </w:pPr>
      <w:r w:rsidRPr="00EF6ED0">
        <w:t>Companion Volume Implementation Guides are fo</w:t>
      </w:r>
      <w:r w:rsidRPr="00EF6ED0">
        <w:t xml:space="preserve">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06587E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EF6ED0" w:rsidP="00EF6ED0"/>
    <w:sectPr w:rsidSect="00EF6E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D0" w:rsidRPr="00F2732E" w:rsidP="00F273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32E" w:rsidP="00EF6E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732E" w:rsidP="00EF6E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2732E" w:rsidP="00EF6E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3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6ED0" w:rsidRPr="00F2732E" w:rsidP="00F273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32E" w:rsidRPr="002D2AF8" w:rsidP="00EF6E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UEGNSG009 Assist with the construction, laying and connection of gas distribution services to 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F2732E" w:rsidP="00EF6E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E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6E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6E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6E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6E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6E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6E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6E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6E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6E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6E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6ED0"/>
  </w:style>
  <w:style w:type="character" w:customStyle="1" w:styleId="Heading1Char">
    <w:name w:val="Heading 1 Char"/>
    <w:basedOn w:val="DefaultParagraphFont"/>
    <w:link w:val="Heading1"/>
    <w:rsid w:val="00EF6E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6E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6ED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F6ED0"/>
    <w:rPr>
      <w:b/>
      <w:spacing w:val="0"/>
    </w:rPr>
  </w:style>
  <w:style w:type="paragraph" w:customStyle="1" w:styleId="SuperHeading">
    <w:name w:val="SuperHeading"/>
    <w:basedOn w:val="Normal"/>
    <w:rsid w:val="00EF6E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6E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F6E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6E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6E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6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6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6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6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6E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6E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6E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6E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6E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6E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6E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6E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6E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6E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6E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6E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6ED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6E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6E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6E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6E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6ED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6E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6E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6E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6E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6E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6E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6E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6E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6E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6ED0"/>
    <w:rPr>
      <w:i/>
    </w:rPr>
  </w:style>
  <w:style w:type="paragraph" w:styleId="Caption">
    <w:name w:val="caption"/>
    <w:basedOn w:val="BodyText"/>
    <w:next w:val="Normal"/>
    <w:qFormat/>
    <w:rsid w:val="00EF6E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6E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6E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6ED0"/>
  </w:style>
  <w:style w:type="paragraph" w:styleId="TableofFigures">
    <w:name w:val="table of figures"/>
    <w:basedOn w:val="Normal"/>
    <w:next w:val="Normal"/>
    <w:semiHidden/>
    <w:rsid w:val="00EF6E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6ED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F6ED0"/>
    <w:rPr>
      <w:rFonts w:ascii="Wingdings" w:hAnsi="Wingdings"/>
    </w:rPr>
  </w:style>
  <w:style w:type="paragraph" w:customStyle="1" w:styleId="TableHeading">
    <w:name w:val="Table Heading"/>
    <w:basedOn w:val="HeadingBase"/>
    <w:rsid w:val="00EF6E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6ED0"/>
    <w:rPr>
      <w:color w:val="0033CC"/>
      <w:u w:val="none"/>
    </w:rPr>
  </w:style>
  <w:style w:type="paragraph" w:customStyle="1" w:styleId="BodyTextRight">
    <w:name w:val="Body Text Right"/>
    <w:basedOn w:val="BodyText"/>
    <w:rsid w:val="00EF6E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6E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6ED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6E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6E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6E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6ED0"/>
    <w:rPr>
      <w:sz w:val="32"/>
    </w:rPr>
  </w:style>
  <w:style w:type="paragraph" w:customStyle="1" w:styleId="HeadingProcedure">
    <w:name w:val="Heading Procedure"/>
    <w:basedOn w:val="HeadingBase"/>
    <w:next w:val="Normal"/>
    <w:rsid w:val="00EF6E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6ED0"/>
    <w:pPr>
      <w:spacing w:before="60" w:after="60"/>
    </w:pPr>
  </w:style>
  <w:style w:type="paragraph" w:styleId="ListContinue">
    <w:name w:val="List Continue"/>
    <w:basedOn w:val="List"/>
    <w:rsid w:val="00EF6ED0"/>
    <w:pPr>
      <w:ind w:firstLine="0"/>
    </w:pPr>
  </w:style>
  <w:style w:type="paragraph" w:customStyle="1" w:styleId="ListNote">
    <w:name w:val="List Note"/>
    <w:basedOn w:val="List"/>
    <w:rsid w:val="00EF6E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6E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6E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6ED0"/>
    <w:rPr>
      <w:rFonts w:ascii="Courier New" w:hAnsi="Courier New"/>
    </w:rPr>
  </w:style>
  <w:style w:type="paragraph" w:customStyle="1" w:styleId="NoteBullet">
    <w:name w:val="Note Bullet"/>
    <w:basedOn w:val="Note"/>
    <w:rsid w:val="00EF6E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6E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6E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6E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6ED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F6E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6E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6ED0"/>
    <w:rPr>
      <w:b/>
      <w:smallCaps/>
    </w:rPr>
  </w:style>
  <w:style w:type="paragraph" w:customStyle="1" w:styleId="TableListNumber">
    <w:name w:val="Table List Number"/>
    <w:basedOn w:val="ListNumber"/>
    <w:rsid w:val="00EF6E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6E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6ED0"/>
    <w:pPr>
      <w:numPr>
        <w:numId w:val="7"/>
      </w:numPr>
    </w:pPr>
  </w:style>
  <w:style w:type="paragraph" w:customStyle="1" w:styleId="ListAlpha2">
    <w:name w:val="List Alpha 2"/>
    <w:basedOn w:val="List2"/>
    <w:rsid w:val="00EF6ED0"/>
    <w:pPr>
      <w:numPr>
        <w:numId w:val="6"/>
      </w:numPr>
    </w:pPr>
  </w:style>
  <w:style w:type="paragraph" w:styleId="List2">
    <w:name w:val="List 2"/>
    <w:basedOn w:val="BodyText"/>
    <w:rsid w:val="00EF6E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6E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6E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6E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6ED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6ED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F6ED0"/>
    <w:pPr>
      <w:numPr>
        <w:numId w:val="2"/>
      </w:numPr>
    </w:pPr>
  </w:style>
  <w:style w:type="paragraph" w:styleId="ListContinue2">
    <w:name w:val="List Continue 2"/>
    <w:basedOn w:val="List2"/>
    <w:rsid w:val="00EF6ED0"/>
    <w:pPr>
      <w:ind w:firstLine="0"/>
    </w:pPr>
  </w:style>
  <w:style w:type="paragraph" w:styleId="ListContinue3">
    <w:name w:val="List Continue 3"/>
    <w:basedOn w:val="List3"/>
    <w:rsid w:val="00EF6ED0"/>
    <w:pPr>
      <w:ind w:left="1021" w:firstLine="0"/>
    </w:pPr>
  </w:style>
  <w:style w:type="paragraph" w:styleId="ListContinue4">
    <w:name w:val="List Continue 4"/>
    <w:basedOn w:val="List4"/>
    <w:rsid w:val="00EF6ED0"/>
    <w:pPr>
      <w:ind w:firstLine="0"/>
    </w:pPr>
  </w:style>
  <w:style w:type="paragraph" w:styleId="ListContinue5">
    <w:name w:val="List Continue 5"/>
    <w:basedOn w:val="List5"/>
    <w:rsid w:val="00EF6ED0"/>
    <w:pPr>
      <w:ind w:firstLine="0"/>
    </w:pPr>
  </w:style>
  <w:style w:type="paragraph" w:styleId="ListNumber3">
    <w:name w:val="List Number 3"/>
    <w:basedOn w:val="List3"/>
    <w:rsid w:val="00EF6ED0"/>
    <w:pPr>
      <w:numPr>
        <w:numId w:val="3"/>
      </w:numPr>
    </w:pPr>
  </w:style>
  <w:style w:type="paragraph" w:styleId="ListNumber4">
    <w:name w:val="List Number 4"/>
    <w:basedOn w:val="List4"/>
    <w:rsid w:val="00EF6ED0"/>
    <w:pPr>
      <w:numPr>
        <w:numId w:val="4"/>
      </w:numPr>
    </w:pPr>
  </w:style>
  <w:style w:type="paragraph" w:styleId="ListNumber5">
    <w:name w:val="List Number 5"/>
    <w:basedOn w:val="List5"/>
    <w:rsid w:val="00EF6ED0"/>
    <w:pPr>
      <w:numPr>
        <w:numId w:val="5"/>
      </w:numPr>
    </w:pPr>
  </w:style>
  <w:style w:type="paragraph" w:styleId="BlockText">
    <w:name w:val="Block Text"/>
    <w:basedOn w:val="Normal"/>
    <w:rsid w:val="00EF6E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6E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6ED0"/>
    <w:rPr>
      <w:sz w:val="16"/>
      <w:vertAlign w:val="superscript"/>
    </w:rPr>
  </w:style>
  <w:style w:type="character" w:customStyle="1" w:styleId="Symbols">
    <w:name w:val="Symbols"/>
    <w:basedOn w:val="DefaultParagraphFont"/>
    <w:rsid w:val="00EF6ED0"/>
    <w:rPr>
      <w:rFonts w:ascii="Symbol" w:hAnsi="Symbol"/>
    </w:rPr>
  </w:style>
  <w:style w:type="character" w:customStyle="1" w:styleId="MenuOptions">
    <w:name w:val="Menu Options"/>
    <w:basedOn w:val="DefaultParagraphFont"/>
    <w:rsid w:val="00EF6E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6ED0"/>
    <w:rPr>
      <w:b/>
    </w:rPr>
  </w:style>
  <w:style w:type="character" w:customStyle="1" w:styleId="Underlined">
    <w:name w:val="Underlined"/>
    <w:basedOn w:val="DefaultParagraphFont"/>
    <w:rsid w:val="00EF6ED0"/>
    <w:rPr>
      <w:u w:val="single"/>
    </w:rPr>
  </w:style>
  <w:style w:type="paragraph" w:customStyle="1" w:styleId="TableBodyTextRight">
    <w:name w:val="Table Body Text Right"/>
    <w:basedOn w:val="TableBodyText"/>
    <w:rsid w:val="00EF6E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6ED0"/>
    <w:rPr>
      <w:sz w:val="18"/>
    </w:rPr>
  </w:style>
  <w:style w:type="paragraph" w:customStyle="1" w:styleId="BodySmallRight">
    <w:name w:val="Body Small Right"/>
    <w:basedOn w:val="BodyTextRight"/>
    <w:rsid w:val="00EF6ED0"/>
    <w:rPr>
      <w:sz w:val="18"/>
      <w:szCs w:val="18"/>
    </w:rPr>
  </w:style>
  <w:style w:type="paragraph" w:customStyle="1" w:styleId="MarginEdition">
    <w:name w:val="Margin Edition"/>
    <w:basedOn w:val="MarginNote"/>
    <w:rsid w:val="00EF6E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6ED0"/>
    <w:rPr>
      <w:sz w:val="2"/>
      <w:szCs w:val="2"/>
    </w:rPr>
  </w:style>
  <w:style w:type="character" w:customStyle="1" w:styleId="Small">
    <w:name w:val="Small"/>
    <w:basedOn w:val="DefaultParagraphFont"/>
    <w:rsid w:val="00EF6ED0"/>
    <w:rPr>
      <w:sz w:val="16"/>
    </w:rPr>
  </w:style>
  <w:style w:type="paragraph" w:customStyle="1" w:styleId="WideTable">
    <w:name w:val="Wide Table"/>
    <w:basedOn w:val="Normal"/>
    <w:rsid w:val="00EF6E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6ED0"/>
  </w:style>
  <w:style w:type="paragraph" w:styleId="Quote">
    <w:name w:val="Quote"/>
    <w:basedOn w:val="Heading1"/>
    <w:link w:val="QuoteChar"/>
    <w:qFormat/>
    <w:rsid w:val="00EF6E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6E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6ED0"/>
    <w:pPr>
      <w:pageBreakBefore/>
    </w:pPr>
  </w:style>
  <w:style w:type="paragraph" w:customStyle="1" w:styleId="Border">
    <w:name w:val="Border"/>
    <w:basedOn w:val="Normal"/>
    <w:qFormat/>
    <w:rsid w:val="00EF6E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6E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E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E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6E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6E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6E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6E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6E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6ED0"/>
    <w:rPr>
      <w:u w:val="single"/>
    </w:rPr>
  </w:style>
  <w:style w:type="character" w:customStyle="1" w:styleId="BoldandItalics">
    <w:name w:val="Bold and Italics"/>
    <w:qFormat/>
    <w:rsid w:val="00EF6ED0"/>
    <w:rPr>
      <w:b/>
      <w:i/>
      <w:u w:val="none"/>
    </w:rPr>
  </w:style>
  <w:style w:type="paragraph" w:styleId="BalloonText">
    <w:name w:val="Balloon Text"/>
    <w:basedOn w:val="Normal"/>
    <w:link w:val="BalloonTextChar"/>
    <w:rsid w:val="00EF6E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6E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6E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6E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6E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6E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6ED0"/>
    <w:pPr>
      <w:spacing w:before="0" w:after="0"/>
    </w:pPr>
  </w:style>
  <w:style w:type="paragraph" w:customStyle="1" w:styleId="BodyTextBold">
    <w:name w:val="Body Text Bold"/>
    <w:basedOn w:val="BodyText"/>
    <w:qFormat/>
    <w:rsid w:val="00EF6ED0"/>
    <w:rPr>
      <w:b/>
    </w:rPr>
  </w:style>
  <w:style w:type="character" w:styleId="Hyperlink">
    <w:name w:val="Hyperlink"/>
    <w:basedOn w:val="DefaultParagraphFont"/>
    <w:uiPriority w:val="99"/>
    <w:unhideWhenUsed/>
    <w:rsid w:val="00F273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4447</Characters>
  <Application>Microsoft Office Word</Application>
  <DocSecurity>0</DocSecurity>
  <Lines>202</Lines>
  <Paragraphs>90</Paragraphs>
  <ScaleCrop>false</ScaleCrop>
  <Company>Author-it Software Corporation Ltd.</Company>
  <LinksUpToDate>false</LinksUpToDate>
  <CharactersWithSpaces>5068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UEGNSG009 Assist with the construction, laying and connection of gas distribution services to mains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2022-12-09T01:02:00Z</dcterms:created>
  <dcterms:modified xsi:type="dcterms:W3CDTF">2022-12-09T01:02:00Z</dcterms:modified>
</cp:coreProperties>
</file>