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7F8B" w:rsidP="00917F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UEGNSG007 Assess the operational capability of gas safety equipment on a delivery vehicle</w:t>
      </w:r>
      <w:r>
        <w:fldChar w:fldCharType="end"/>
      </w:r>
    </w:p>
    <w:p w:rsidR="00917F8B" w:rsidP="00917F8B">
      <w:pPr>
        <w:pStyle w:val="Version"/>
        <w:sectPr w:rsidSect="00791F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1F68" w:rsidP="00791F68">
      <w:pPr>
        <w:pStyle w:val="SuperHeading"/>
      </w:pPr>
      <w:r w:rsidRPr="00791F68">
        <w:t>UEGNSG007 Assess the operational capability of gas safety equipment on a delivery vehicle</w:t>
      </w:r>
    </w:p>
    <w:p w:rsidR="00000000" w:rsidRPr="00791F68" w:rsidP="00791F68">
      <w:pPr>
        <w:pStyle w:val="Heading1"/>
      </w:pPr>
      <w:bookmarkStart w:id="1" w:name="O_1243465"/>
      <w:bookmarkEnd w:id="1"/>
      <w:r w:rsidRPr="00791F6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1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68" w:rsidP="00791F68">
            <w:pPr>
              <w:pStyle w:val="BodyText"/>
            </w:pPr>
            <w:r w:rsidRPr="00791F68">
              <w:rPr>
                <w:rStyle w:val="SpecialBold"/>
              </w:rPr>
              <w:t xml:space="preserve">Release 1. </w:t>
            </w:r>
            <w:r w:rsidRPr="00791F68">
              <w:t>This is the first release of this unit of competency in the UEG Gas Industry Training Package.</w:t>
            </w:r>
          </w:p>
        </w:tc>
      </w:tr>
    </w:tbl>
    <w:p w:rsidR="00000000" w:rsidRPr="00791F68" w:rsidP="00791F68">
      <w:pPr>
        <w:pStyle w:val="NoPaddingFontSize1"/>
      </w:pPr>
    </w:p>
    <w:p w:rsidR="00000000" w:rsidRPr="00791F68" w:rsidP="00791F68">
      <w:pPr>
        <w:pStyle w:val="AllowPageBreak"/>
      </w:pPr>
    </w:p>
    <w:p w:rsidR="00000000" w:rsidRPr="00791F68" w:rsidP="00791F68">
      <w:pPr>
        <w:pStyle w:val="Heading1"/>
      </w:pPr>
      <w:bookmarkStart w:id="2" w:name="O_1243466"/>
      <w:bookmarkEnd w:id="2"/>
      <w:r w:rsidRPr="00791F6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1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68" w:rsidP="00791F68">
            <w:pPr>
              <w:pStyle w:val="BodyText"/>
            </w:pPr>
            <w:r w:rsidRPr="00791F68">
              <w:t>This unit involves the skills and knowledge required to assess the gas and safety equipment on a delivery vehicle for the distribution of industrial gases in accordance with relevant legislation, codes of practice, regulations and work</w:t>
            </w:r>
            <w:r w:rsidRPr="00791F68">
              <w:t>place procedures.</w:t>
            </w:r>
          </w:p>
          <w:p w:rsidR="00000000" w:rsidRPr="00791F68" w:rsidP="00791F68">
            <w:pPr>
              <w:pStyle w:val="BodyText"/>
            </w:pPr>
            <w:r w:rsidRPr="00791F68">
              <w:t xml:space="preserve">It includes assessing and testing gas and safety equipment on delivery vehicles by identifying faults, using workplace operating procedures, liaising with appropriate persons, and conducting inspections and tests. </w:t>
            </w:r>
          </w:p>
          <w:p w:rsidR="00000000" w:rsidRPr="00791F68" w:rsidP="00791F68">
            <w:pPr>
              <w:pStyle w:val="BodyText"/>
            </w:pPr>
            <w:r w:rsidRPr="00791F68">
              <w:t>This unit applies to wo</w:t>
            </w:r>
            <w:r w:rsidRPr="00791F68">
              <w:t>rksites where the bulk distribution of industrial gas occurs using delivery vehicles, and subject to workplace safety and duty of care requirements being met for the workplace.</w:t>
            </w:r>
          </w:p>
          <w:p w:rsidR="00000000" w:rsidRPr="00791F68" w:rsidP="00791F68">
            <w:pPr>
              <w:pStyle w:val="BodyText"/>
            </w:pPr>
            <w:r w:rsidRPr="00791F68">
              <w:t>This unit is intended as an entry-level unit, for new entrants in the gas indus</w:t>
            </w:r>
            <w:r w:rsidRPr="00791F68">
              <w:t>try. It is suitable for employment-based programs.</w:t>
            </w:r>
          </w:p>
          <w:p w:rsidR="00000000" w:rsidRPr="00791F68" w:rsidP="00791F68">
            <w:pPr>
              <w:pStyle w:val="BodyText"/>
            </w:pPr>
            <w:r w:rsidRPr="00791F68">
              <w:t>No licensing, legislative or certification requirements apply to this unit at the time of publication.</w:t>
            </w:r>
          </w:p>
        </w:tc>
      </w:tr>
    </w:tbl>
    <w:p w:rsidR="00000000" w:rsidRPr="00791F68" w:rsidP="00791F68">
      <w:pPr>
        <w:pStyle w:val="NoPaddingFontSize1"/>
      </w:pPr>
    </w:p>
    <w:p w:rsidR="00000000" w:rsidRPr="00791F68" w:rsidP="00791F68">
      <w:pPr>
        <w:pStyle w:val="AllowPageBreak"/>
      </w:pPr>
    </w:p>
    <w:p w:rsidR="00000000" w:rsidRPr="00791F68" w:rsidP="00791F68">
      <w:pPr>
        <w:pStyle w:val="Heading1"/>
      </w:pPr>
      <w:bookmarkStart w:id="3" w:name="O_1243467"/>
      <w:bookmarkEnd w:id="3"/>
      <w:r w:rsidRPr="00791F6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1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68" w:rsidP="00791F68">
            <w:pPr>
              <w:pStyle w:val="BodyText"/>
            </w:pPr>
            <w:r w:rsidRPr="00791F68">
              <w:t>Not applicable</w:t>
            </w:r>
          </w:p>
        </w:tc>
      </w:tr>
    </w:tbl>
    <w:p w:rsidR="00000000" w:rsidRPr="00791F68" w:rsidP="00791F68">
      <w:pPr>
        <w:pStyle w:val="NoPaddingFontSize1"/>
      </w:pPr>
    </w:p>
    <w:p w:rsidR="00000000" w:rsidRPr="00791F68" w:rsidP="00791F68">
      <w:pPr>
        <w:pStyle w:val="AllowPageBreak"/>
      </w:pPr>
    </w:p>
    <w:p w:rsidR="00000000" w:rsidRPr="00791F68" w:rsidP="00791F68">
      <w:pPr>
        <w:pStyle w:val="Heading1"/>
      </w:pPr>
      <w:bookmarkStart w:id="4" w:name="O_1243468"/>
      <w:bookmarkEnd w:id="4"/>
      <w:r w:rsidRPr="00791F6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1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68" w:rsidP="00791F68">
            <w:pPr>
              <w:pStyle w:val="BodyText"/>
            </w:pPr>
            <w:r w:rsidRPr="00791F68">
              <w:t>Industria</w:t>
            </w:r>
            <w:r w:rsidRPr="00791F68">
              <w:t>l Gas Storage, Handling and Distribution</w:t>
            </w:r>
          </w:p>
        </w:tc>
      </w:tr>
    </w:tbl>
    <w:p w:rsidR="00000000" w:rsidRPr="00791F68" w:rsidP="00791F68">
      <w:pPr>
        <w:pStyle w:val="NoPaddingFontSize1"/>
      </w:pPr>
    </w:p>
    <w:p w:rsidR="00000000" w:rsidRPr="00791F68" w:rsidP="00791F68">
      <w:pPr>
        <w:pStyle w:val="AllowPageBreak"/>
      </w:pPr>
    </w:p>
    <w:p w:rsidR="00000000" w:rsidRPr="00791F68" w:rsidP="00791F68">
      <w:pPr>
        <w:pStyle w:val="Heading1"/>
      </w:pPr>
      <w:bookmarkStart w:id="5" w:name="O_1243469"/>
      <w:bookmarkEnd w:id="5"/>
      <w:r w:rsidRPr="00791F6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1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68" w:rsidP="00791F68">
            <w:pPr>
              <w:pStyle w:val="BodyText"/>
            </w:pPr>
            <w:r w:rsidRPr="00791F68">
              <w:t>Gas Industry</w:t>
            </w:r>
          </w:p>
        </w:tc>
      </w:tr>
    </w:tbl>
    <w:p w:rsidR="00000000" w:rsidRPr="00791F68" w:rsidP="00791F68">
      <w:pPr>
        <w:pStyle w:val="NoPaddingFontSize1"/>
      </w:pPr>
    </w:p>
    <w:p w:rsidR="00000000" w:rsidRPr="00791F68" w:rsidP="00791F68">
      <w:pPr>
        <w:pStyle w:val="AllowPageBreak"/>
      </w:pPr>
    </w:p>
    <w:p w:rsidR="00000000" w:rsidRPr="00791F68" w:rsidP="00791F68">
      <w:pPr>
        <w:pStyle w:val="Heading1"/>
      </w:pPr>
      <w:bookmarkStart w:id="6" w:name="O_1243470"/>
      <w:bookmarkEnd w:id="6"/>
      <w:r w:rsidRPr="00791F6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756"/>
        <w:gridCol w:w="1116"/>
        <w:gridCol w:w="5222"/>
      </w:tblGrid>
      <w:tr w:rsidTr="00791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68" w:rsidP="00791F68">
            <w:pPr>
              <w:pStyle w:val="BodyText"/>
            </w:pPr>
            <w:r w:rsidRPr="00791F68">
              <w:rPr>
                <w:rStyle w:val="SpecialBold"/>
              </w:rPr>
              <w:t>ELEMENTS</w:t>
            </w:r>
          </w:p>
        </w:tc>
        <w:tc>
          <w:tcPr>
            <w:tcW w:w="63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rPr>
                <w:rStyle w:val="SpecialBold"/>
              </w:rPr>
              <w:t>PERFORMANCE CRITERIA</w:t>
            </w:r>
          </w:p>
        </w:tc>
      </w:tr>
      <w:tr w:rsidTr="00791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t xml:space="preserve">Elements describe the essential </w:t>
            </w:r>
            <w:r w:rsidRPr="00791F68">
              <w:t>outcomes.</w:t>
            </w:r>
          </w:p>
        </w:tc>
        <w:tc>
          <w:tcPr>
            <w:tcW w:w="63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t xml:space="preserve">Performance criteria describe the performance needed to </w:t>
            </w:r>
            <w:r w:rsidRPr="00791F68">
              <w:t>demonstrate achievement of the element.</w:t>
            </w:r>
          </w:p>
        </w:tc>
      </w:tr>
      <w:tr w:rsidTr="00791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68" w:rsidP="00791F68">
            <w:pPr>
              <w:pStyle w:val="BodyText"/>
            </w:pPr>
            <w:r w:rsidRPr="00791F68">
              <w:rPr>
                <w:rStyle w:val="SpecialBold"/>
              </w:rPr>
              <w:t xml:space="preserve">1 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68" w:rsidP="00791F68">
            <w:pPr>
              <w:pStyle w:val="BodyText"/>
            </w:pPr>
            <w:r w:rsidRPr="00791F68">
              <w:rPr>
                <w:rStyle w:val="SpecialBold"/>
              </w:rPr>
              <w:t>Prepare to assess gas safety equipment on delivery vehicles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rPr>
                <w:rStyle w:val="SpecialBold"/>
              </w:rPr>
              <w:t>1.1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t>Workplace safety, environmental and sustainable energy practices for the site are identifie</w:t>
            </w:r>
            <w:r w:rsidRPr="00791F68">
              <w:t xml:space="preserve">d, obtained and understood </w:t>
            </w:r>
          </w:p>
        </w:tc>
      </w:tr>
      <w:tr w:rsidTr="00791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68">
            <w:pPr>
              <w:pStyle w:val="BodyText"/>
              <w:keepLines w:val="0"/>
              <w:spacing w:before="0" w:after="0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rPr>
                <w:rStyle w:val="SpecialBold"/>
              </w:rPr>
              <w:t>1.2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t xml:space="preserve">Job requirements are obtained and interpreted from plans, specifications and instructions </w:t>
            </w:r>
          </w:p>
        </w:tc>
      </w:tr>
      <w:tr w:rsidTr="00791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68">
            <w:pPr>
              <w:pStyle w:val="BodyText"/>
              <w:keepLines w:val="0"/>
              <w:spacing w:before="0" w:after="0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rPr>
                <w:rStyle w:val="SpecialBold"/>
              </w:rPr>
              <w:t>1.3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791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68">
            <w:pPr>
              <w:pStyle w:val="BodyText"/>
              <w:keepLines w:val="0"/>
              <w:spacing w:before="0" w:after="0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rPr>
                <w:rStyle w:val="SpecialBold"/>
              </w:rPr>
              <w:t>1.4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t>Hazards are identified, workplace safety and</w:t>
            </w:r>
            <w:r w:rsidRPr="00791F68">
              <w:t xml:space="preserve"> environmental risks are assessed, and control measures are prioritised, implemented and monitored in accordance with workplace procedures </w:t>
            </w:r>
          </w:p>
        </w:tc>
      </w:tr>
      <w:tr w:rsidTr="00791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68">
            <w:pPr>
              <w:pStyle w:val="BodyText"/>
              <w:keepLines w:val="0"/>
              <w:spacing w:before="0" w:after="0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rPr>
                <w:rStyle w:val="SpecialBold"/>
              </w:rPr>
              <w:t>1.</w:t>
            </w:r>
            <w:r w:rsidRPr="00791F68">
              <w:t>5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t xml:space="preserve">Suggestions to assist with assessing the operational capability of gas safety equipment on delivery vehicles </w:t>
            </w:r>
            <w:r w:rsidRPr="00791F68">
              <w:t>are made to persons involved in the work</w:t>
            </w:r>
          </w:p>
        </w:tc>
      </w:tr>
      <w:tr w:rsidTr="00791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68" w:rsidP="00791F68">
            <w:pPr>
              <w:pStyle w:val="BodyText"/>
            </w:pPr>
            <w:r w:rsidRPr="00791F68">
              <w:rPr>
                <w:rStyle w:val="SpecialBold"/>
              </w:rPr>
              <w:t>2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68" w:rsidP="00791F68">
            <w:pPr>
              <w:pStyle w:val="BodyText"/>
            </w:pPr>
            <w:r w:rsidRPr="00791F68">
              <w:rPr>
                <w:rStyle w:val="SpecialBold"/>
              </w:rPr>
              <w:t>Assess gas safety equipment on delivery vehicle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rPr>
                <w:rStyle w:val="SpecialBold"/>
              </w:rPr>
              <w:t>2.1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t>Workplace safety and environmental risk control measures, schedule of work and workplace procedures for carrying out work are followed</w:t>
            </w:r>
          </w:p>
        </w:tc>
      </w:tr>
      <w:tr w:rsidTr="00791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68">
            <w:pPr>
              <w:pStyle w:val="BodyText"/>
              <w:keepLines w:val="0"/>
              <w:spacing w:before="0" w:after="0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rPr>
                <w:rStyle w:val="SpecialBold"/>
              </w:rPr>
              <w:t>2.2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t xml:space="preserve">Appropriate materials, tools and equipment are selected and used safely in accordance with manufacturer instructions and workplace procedures </w:t>
            </w:r>
          </w:p>
        </w:tc>
      </w:tr>
      <w:tr w:rsidTr="00791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68">
            <w:pPr>
              <w:pStyle w:val="BodyText"/>
              <w:keepLines w:val="0"/>
              <w:spacing w:before="0" w:after="0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rPr>
                <w:rStyle w:val="SpecialBold"/>
              </w:rPr>
              <w:t>2.3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t>Work is completed within agreed timeframe and to industry standards in accordance with job requirements an</w:t>
            </w:r>
            <w:r w:rsidRPr="00791F68">
              <w:t>d workplace procedures</w:t>
            </w:r>
          </w:p>
        </w:tc>
      </w:tr>
      <w:tr w:rsidTr="00791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68">
            <w:pPr>
              <w:pStyle w:val="BodyText"/>
              <w:keepLines w:val="0"/>
              <w:spacing w:before="0" w:after="0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rPr>
                <w:rStyle w:val="SpecialBold"/>
              </w:rPr>
              <w:t>2.4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t>Hazardous activities are conducted safely in accordance with regulatory requirements and workplace procedures</w:t>
            </w:r>
          </w:p>
        </w:tc>
      </w:tr>
      <w:tr w:rsidTr="00791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68">
            <w:pPr>
              <w:pStyle w:val="BodyText"/>
              <w:keepLines w:val="0"/>
              <w:spacing w:before="0" w:after="0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rPr>
                <w:rStyle w:val="SpecialBold"/>
              </w:rPr>
              <w:t>2.5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t>Alarms, codes and hazard warnings are correctly recognised, and the correct response strategy is selected and</w:t>
            </w:r>
            <w:r w:rsidRPr="00791F68">
              <w:t xml:space="preserve"> applied in accordance with workplace procedures</w:t>
            </w:r>
          </w:p>
        </w:tc>
      </w:tr>
      <w:tr w:rsidTr="00791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68">
            <w:pPr>
              <w:pStyle w:val="BodyText"/>
              <w:keepLines w:val="0"/>
              <w:spacing w:before="0" w:after="0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rPr>
                <w:rStyle w:val="SpecialBold"/>
              </w:rPr>
              <w:t>2.6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t>Faults and operational conditions of the components are identified, repaired or replaced, and reported in accordance with organisational job requirements</w:t>
            </w:r>
          </w:p>
        </w:tc>
      </w:tr>
      <w:tr w:rsidTr="00791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68">
            <w:pPr>
              <w:pStyle w:val="BodyText"/>
              <w:keepLines w:val="0"/>
              <w:spacing w:before="0" w:after="0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rPr>
                <w:rStyle w:val="SpecialBold"/>
              </w:rPr>
              <w:t>2.7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t>Unplanned events are referred to the relevant person/s for directions in accordance with workplace procedures</w:t>
            </w:r>
          </w:p>
        </w:tc>
      </w:tr>
      <w:tr w:rsidTr="00791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68" w:rsidP="00791F68">
            <w:pPr>
              <w:pStyle w:val="BodyText"/>
            </w:pPr>
            <w:r w:rsidRPr="00791F68">
              <w:rPr>
                <w:rStyle w:val="SpecialBold"/>
              </w:rPr>
              <w:t>3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68" w:rsidP="00791F68">
            <w:pPr>
              <w:pStyle w:val="BodyText"/>
            </w:pPr>
            <w:r w:rsidRPr="00791F68">
              <w:rPr>
                <w:rStyle w:val="SpecialBold"/>
              </w:rPr>
              <w:t>Complete work and relevant documentation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rPr>
                <w:rStyle w:val="SpecialBold"/>
              </w:rPr>
              <w:t>3.1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t>Workplace safety risk control measures for work completion are followed</w:t>
            </w:r>
          </w:p>
        </w:tc>
      </w:tr>
      <w:tr w:rsidTr="00791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68">
            <w:pPr>
              <w:pStyle w:val="BodyText"/>
              <w:keepLines w:val="0"/>
              <w:spacing w:before="0" w:after="0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rPr>
                <w:rStyle w:val="SpecialBold"/>
              </w:rPr>
              <w:t>3.2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t xml:space="preserve">Quality and safety </w:t>
            </w:r>
            <w:r w:rsidRPr="00791F68">
              <w:t>checks of the work are conducted in accordance with job requirements, workplace procedures and community and industry standards</w:t>
            </w:r>
          </w:p>
        </w:tc>
      </w:tr>
      <w:tr w:rsidTr="00791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68">
            <w:pPr>
              <w:pStyle w:val="BodyText"/>
              <w:keepLines w:val="0"/>
              <w:spacing w:before="0" w:after="0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rPr>
                <w:rStyle w:val="SpecialBold"/>
              </w:rPr>
              <w:t>3.3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t xml:space="preserve">Worksite is cleaned, reinstated and made safe in accordance with workplace procedures </w:t>
            </w:r>
          </w:p>
        </w:tc>
      </w:tr>
      <w:tr w:rsidTr="00791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68">
            <w:pPr>
              <w:pStyle w:val="BodyText"/>
              <w:keepLines w:val="0"/>
              <w:spacing w:before="0" w:after="0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rPr>
                <w:rStyle w:val="SpecialBold"/>
              </w:rPr>
              <w:t>3.4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t>Tools, equipment and any surplus resources/materials are cleaned, checked and securely stored in accordance with workplace procedures</w:t>
            </w:r>
          </w:p>
        </w:tc>
      </w:tr>
      <w:tr w:rsidTr="00791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68">
            <w:pPr>
              <w:pStyle w:val="BodyText"/>
              <w:keepLines w:val="0"/>
              <w:spacing w:before="0" w:after="0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rPr>
                <w:rStyle w:val="SpecialBold"/>
              </w:rPr>
              <w:t>3.5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t>Incidents are reported and followed up as required in accordance with workplace procedures</w:t>
            </w:r>
          </w:p>
        </w:tc>
      </w:tr>
      <w:tr w:rsidTr="00791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68">
            <w:pPr>
              <w:pStyle w:val="BodyText"/>
              <w:keepLines w:val="0"/>
              <w:spacing w:before="0" w:after="0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rPr>
                <w:rStyle w:val="SpecialBold"/>
              </w:rPr>
              <w:t>3.6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t>Relevant person/s</w:t>
            </w:r>
            <w:r w:rsidRPr="00791F68">
              <w:t xml:space="preserve"> is notified of work completion in accordance with workplace procedures</w:t>
            </w:r>
          </w:p>
        </w:tc>
      </w:tr>
      <w:tr w:rsidTr="00791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68">
            <w:pPr>
              <w:pStyle w:val="BodyText"/>
              <w:keepLines w:val="0"/>
              <w:spacing w:before="0" w:after="0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rPr>
                <w:rStyle w:val="SpecialBold"/>
              </w:rPr>
              <w:t>3.7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68" w:rsidP="00791F68">
            <w:pPr>
              <w:pStyle w:val="BodyText"/>
            </w:pPr>
            <w:r w:rsidRPr="00791F68">
              <w:t>Work completion documentation is completed accurately and provided to relevant person/s in accordance with workplace procedures</w:t>
            </w:r>
          </w:p>
        </w:tc>
      </w:tr>
    </w:tbl>
    <w:p w:rsidR="00000000" w:rsidRPr="00791F68" w:rsidP="00791F68">
      <w:pPr>
        <w:pStyle w:val="NoPaddingFontSize1"/>
      </w:pPr>
    </w:p>
    <w:p w:rsidR="00000000" w:rsidRPr="00791F68" w:rsidP="00791F68">
      <w:pPr>
        <w:pStyle w:val="AllowPageBreak"/>
      </w:pPr>
    </w:p>
    <w:p w:rsidR="00000000" w:rsidRPr="00791F68" w:rsidP="00791F68">
      <w:pPr>
        <w:pStyle w:val="Heading1"/>
      </w:pPr>
      <w:bookmarkStart w:id="7" w:name="O_1243471"/>
      <w:bookmarkEnd w:id="7"/>
      <w:r w:rsidRPr="00791F6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1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68" w:rsidP="00791F68">
            <w:pPr>
              <w:pStyle w:val="BodyText"/>
            </w:pPr>
            <w:r w:rsidRPr="00791F68">
              <w:t>Foundation skills essential to performance are explicit in the performance criteria of this unit of competency.</w:t>
            </w:r>
          </w:p>
        </w:tc>
      </w:tr>
    </w:tbl>
    <w:p w:rsidR="00000000" w:rsidRPr="00791F68" w:rsidP="00791F68">
      <w:pPr>
        <w:pStyle w:val="NoPaddingFontSize1"/>
      </w:pPr>
    </w:p>
    <w:p w:rsidR="00000000" w:rsidRPr="00791F68" w:rsidP="00791F68">
      <w:pPr>
        <w:pStyle w:val="AllowPageBreak"/>
      </w:pPr>
    </w:p>
    <w:p w:rsidR="00000000" w:rsidRPr="00791F68" w:rsidP="00791F68">
      <w:pPr>
        <w:pStyle w:val="Heading1"/>
      </w:pPr>
      <w:bookmarkStart w:id="8" w:name="O_1243472"/>
      <w:bookmarkEnd w:id="8"/>
      <w:r w:rsidRPr="00791F6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1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68" w:rsidP="00791F68">
            <w:pPr>
              <w:pStyle w:val="BodyText"/>
            </w:pPr>
            <w:r w:rsidRPr="00791F68">
              <w:t>Range is restricted to essential operating conditions and any other variables essential to the work env</w:t>
            </w:r>
            <w:r w:rsidRPr="00791F68">
              <w:t>ironment.</w:t>
            </w:r>
          </w:p>
          <w:p w:rsidR="00000000" w:rsidRPr="00791F68" w:rsidP="00791F68">
            <w:pPr>
              <w:pStyle w:val="BodyText"/>
            </w:pPr>
            <w:r w:rsidRPr="00791F68">
              <w:t>Non-essential conditions may be found in the UEG Gas Industry Training Package Companion Volume Implementation Guide.</w:t>
            </w:r>
          </w:p>
        </w:tc>
      </w:tr>
    </w:tbl>
    <w:p w:rsidR="00000000" w:rsidRPr="00791F68" w:rsidP="00791F68">
      <w:pPr>
        <w:pStyle w:val="NoPaddingFontSize1"/>
      </w:pPr>
    </w:p>
    <w:p w:rsidR="00000000" w:rsidRPr="00791F68" w:rsidP="00791F68">
      <w:pPr>
        <w:pStyle w:val="AllowPageBreak"/>
      </w:pPr>
    </w:p>
    <w:p w:rsidR="00000000" w:rsidRPr="00791F68" w:rsidP="00791F68">
      <w:pPr>
        <w:pStyle w:val="Heading1"/>
      </w:pPr>
      <w:bookmarkStart w:id="9" w:name="O_1243473"/>
      <w:bookmarkEnd w:id="9"/>
      <w:r w:rsidRPr="00791F6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1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68" w:rsidP="00791F68">
            <w:pPr>
              <w:pStyle w:val="BodyText"/>
            </w:pPr>
            <w:r w:rsidRPr="00791F68">
              <w:t>This unit replaces but is not equivalent to UEGNSG622 Assess the operational capab</w:t>
            </w:r>
            <w:r w:rsidRPr="00791F68">
              <w:t>ility of gas safety equipment on a delivery vehicle.</w:t>
            </w:r>
          </w:p>
        </w:tc>
      </w:tr>
    </w:tbl>
    <w:p w:rsidR="00000000" w:rsidRPr="00791F68" w:rsidP="00791F68">
      <w:pPr>
        <w:pStyle w:val="NoPaddingFontSize1"/>
      </w:pPr>
    </w:p>
    <w:p w:rsidR="00000000" w:rsidRPr="00791F68" w:rsidP="00791F68">
      <w:pPr>
        <w:pStyle w:val="AllowPageBreak"/>
      </w:pPr>
    </w:p>
    <w:p w:rsidR="00000000" w:rsidRPr="00791F68" w:rsidP="00791F68">
      <w:pPr>
        <w:pStyle w:val="Heading1"/>
      </w:pPr>
      <w:bookmarkStart w:id="10" w:name="O_1243480"/>
      <w:bookmarkEnd w:id="10"/>
      <w:r w:rsidRPr="00791F68">
        <w:t>Links</w:t>
      </w:r>
    </w:p>
    <w:p w:rsidR="00000000" w:rsidRPr="00791F68" w:rsidP="00917F8B">
      <w:pPr>
        <w:pStyle w:val="BodyText"/>
      </w:pPr>
      <w:r w:rsidRPr="00791F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8842A2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791F68" w:rsidP="00917F8B">
      <w:pPr>
        <w:pStyle w:val="BodyText"/>
        <w:sectPr w:rsidSect="00791F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1F68" w:rsidP="00791F68">
      <w:pPr>
        <w:pStyle w:val="SuperHeading"/>
      </w:pPr>
      <w:r w:rsidRPr="00791F68">
        <w:t>Assessment Requirements for UEGNSG007 Assess the operational capability of gas safety equipment on a delivery vehicle</w:t>
      </w:r>
    </w:p>
    <w:p w:rsidR="00000000" w:rsidRPr="00791F68" w:rsidP="00791F68">
      <w:pPr>
        <w:pStyle w:val="Heading1"/>
      </w:pPr>
      <w:bookmarkStart w:id="11" w:name="O_1243475"/>
      <w:bookmarkEnd w:id="11"/>
      <w:r w:rsidRPr="00791F6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1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68" w:rsidP="00791F68">
            <w:pPr>
              <w:pStyle w:val="BodyText"/>
            </w:pPr>
            <w:r w:rsidRPr="00791F68">
              <w:rPr>
                <w:rStyle w:val="SpecialBold"/>
              </w:rPr>
              <w:t xml:space="preserve">Release 1. </w:t>
            </w:r>
            <w:r w:rsidRPr="00791F68">
              <w:t>This is the first release of this unit of competency in the UEG Gas Industry Training Package.</w:t>
            </w:r>
          </w:p>
        </w:tc>
      </w:tr>
    </w:tbl>
    <w:p w:rsidR="00000000" w:rsidRPr="00791F68" w:rsidP="00791F68">
      <w:pPr>
        <w:pStyle w:val="NoPaddingFontSize1"/>
      </w:pPr>
    </w:p>
    <w:p w:rsidR="00000000" w:rsidRPr="00791F68" w:rsidP="00791F68">
      <w:pPr>
        <w:pStyle w:val="AllowPageBreak"/>
      </w:pPr>
    </w:p>
    <w:p w:rsidR="00000000" w:rsidRPr="00791F68" w:rsidP="00791F68">
      <w:pPr>
        <w:pStyle w:val="Heading1"/>
      </w:pPr>
      <w:bookmarkStart w:id="12" w:name="O_1243476"/>
      <w:bookmarkEnd w:id="12"/>
      <w:r w:rsidRPr="00791F6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1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t>Evidence required to demonstrate competence in this unit must be relevant to and satisfy all of the requirements of the</w:t>
            </w:r>
            <w:r w:rsidRPr="00791F68">
              <w:t xml:space="preserve"> elements and performance criteria on at least two separate occasions and include: </w:t>
            </w:r>
          </w:p>
        </w:tc>
      </w:tr>
      <w:tr w:rsidTr="00791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68" w:rsidP="00791F68">
            <w:pPr>
              <w:pStyle w:val="ListBullet"/>
            </w:pPr>
            <w:r w:rsidRPr="00791F68">
              <w:t>applying relevant workplace safety requirements, including using of risk control measures</w:t>
            </w:r>
          </w:p>
          <w:p w:rsidR="00000000" w:rsidRPr="00791F68" w:rsidP="00791F68">
            <w:pPr>
              <w:pStyle w:val="ListBullet"/>
            </w:pPr>
            <w:r w:rsidRPr="00791F68">
              <w:t>applying sustainable energy principles and practices</w:t>
            </w:r>
          </w:p>
          <w:p w:rsidR="00000000" w:rsidRPr="00791F68" w:rsidP="00791F68">
            <w:pPr>
              <w:pStyle w:val="ListBullet"/>
            </w:pPr>
            <w:r w:rsidRPr="00791F68">
              <w:t>completing work and relevan</w:t>
            </w:r>
            <w:r w:rsidRPr="00791F68">
              <w:t>t documentation</w:t>
            </w:r>
          </w:p>
          <w:p w:rsidR="00000000" w:rsidRPr="00791F68" w:rsidP="00791F68">
            <w:pPr>
              <w:pStyle w:val="ListBullet"/>
            </w:pPr>
            <w:r w:rsidRPr="00791F68">
              <w:t>dealing effectively with unplanned events in accordance with workplace procedures in a manner that minimises risk to personnel and equipment</w:t>
            </w:r>
          </w:p>
          <w:p w:rsidR="00000000" w:rsidRPr="00791F68" w:rsidP="00791F68">
            <w:pPr>
              <w:pStyle w:val="ListBullet"/>
            </w:pPr>
            <w:r w:rsidRPr="00791F68">
              <w:t>inspecting gas and safety equipment on delivery vehicles and identifying, assessing and reporting f</w:t>
            </w:r>
            <w:r w:rsidRPr="00791F68">
              <w:t>aults</w:t>
            </w:r>
          </w:p>
          <w:p w:rsidR="00000000" w:rsidRPr="00791F68" w:rsidP="00791F68">
            <w:pPr>
              <w:pStyle w:val="ListBullet"/>
            </w:pPr>
            <w:r w:rsidRPr="00791F68">
              <w:t>preparing to inspect gas and safety equipment on delivery vehicles</w:t>
            </w:r>
          </w:p>
          <w:p w:rsidR="00000000" w:rsidRPr="00791F68" w:rsidP="00791F68">
            <w:pPr>
              <w:pStyle w:val="ListBullet"/>
            </w:pPr>
            <w:r w:rsidRPr="00791F68">
              <w:t>reading and applying safety data sheet (SDS) requirements</w:t>
            </w:r>
          </w:p>
          <w:p w:rsidR="00000000" w:rsidRPr="00791F68" w:rsidP="00791F68">
            <w:pPr>
              <w:pStyle w:val="ListBullet"/>
            </w:pPr>
            <w:r w:rsidRPr="00791F68">
              <w:t>using safe working practices when assessing the operational capability of gas safety equipment on delivery vehicles in accordance with relevant legislation, codes of practice, regulations and workplace procedures.</w:t>
            </w:r>
          </w:p>
        </w:tc>
      </w:tr>
    </w:tbl>
    <w:p w:rsidR="00000000" w:rsidRPr="00791F68" w:rsidP="00791F68">
      <w:pPr>
        <w:pStyle w:val="NoPaddingFontSize1"/>
      </w:pPr>
    </w:p>
    <w:p w:rsidR="00000000" w:rsidRPr="00791F68" w:rsidP="00791F68">
      <w:pPr>
        <w:pStyle w:val="AllowPageBreak"/>
      </w:pPr>
    </w:p>
    <w:p w:rsidR="00000000" w:rsidRPr="00791F68" w:rsidP="00791F68">
      <w:pPr>
        <w:pStyle w:val="Heading1"/>
      </w:pPr>
      <w:bookmarkStart w:id="13" w:name="O_1243477"/>
      <w:bookmarkEnd w:id="13"/>
      <w:r w:rsidRPr="00791F6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1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68">
            <w:pPr>
              <w:pStyle w:val="BodyText"/>
              <w:rPr>
                <w:lang w:val="en-NZ"/>
              </w:rPr>
            </w:pPr>
            <w:r w:rsidRPr="00791F68">
              <w:t>Ev</w:t>
            </w:r>
            <w:r w:rsidRPr="00791F68">
              <w:t xml:space="preserve">idence required to demonstrate competence in this unit must be relevant to and satisfy all of the requirements of the elements and performance criteria and include knowledge of: </w:t>
            </w:r>
          </w:p>
        </w:tc>
      </w:tr>
      <w:tr w:rsidTr="00791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68" w:rsidP="00791F68">
            <w:pPr>
              <w:pStyle w:val="ListBullet"/>
            </w:pPr>
            <w:r w:rsidRPr="00791F68">
              <w:t>emergency response management plan, including:</w:t>
            </w:r>
          </w:p>
          <w:p w:rsidR="00000000" w:rsidRPr="00791F68" w:rsidP="00791F68">
            <w:pPr>
              <w:pStyle w:val="ListBullet2"/>
            </w:pPr>
            <w:r w:rsidRPr="00791F68">
              <w:t>accidents and emergency typ</w:t>
            </w:r>
            <w:r w:rsidRPr="00791F68">
              <w:t xml:space="preserve">es </w:t>
            </w:r>
          </w:p>
          <w:p w:rsidR="00000000" w:rsidRPr="00791F68" w:rsidP="00791F68">
            <w:pPr>
              <w:pStyle w:val="ListBullet2"/>
            </w:pPr>
            <w:r w:rsidRPr="00791F68">
              <w:t>emergency response equipment and procedures</w:t>
            </w:r>
          </w:p>
          <w:p w:rsidR="00000000" w:rsidRPr="00791F68" w:rsidP="00791F68">
            <w:pPr>
              <w:pStyle w:val="ListBullet2"/>
            </w:pPr>
            <w:r w:rsidRPr="00791F68">
              <w:t>breathing apparatus</w:t>
            </w:r>
          </w:p>
          <w:p w:rsidR="00000000" w:rsidRPr="00791F68" w:rsidP="00791F68">
            <w:pPr>
              <w:pStyle w:val="ListBullet2"/>
            </w:pPr>
            <w:r w:rsidRPr="00791F68">
              <w:t>gas detectors/oxygen monitoring devices</w:t>
            </w:r>
          </w:p>
          <w:p w:rsidR="00000000" w:rsidRPr="00791F68" w:rsidP="00791F68">
            <w:pPr>
              <w:pStyle w:val="ListBullet2"/>
            </w:pPr>
            <w:r w:rsidRPr="00791F68">
              <w:t>compliance requirements</w:t>
            </w:r>
          </w:p>
          <w:p w:rsidR="00000000" w:rsidRPr="00791F68" w:rsidP="00791F68">
            <w:pPr>
              <w:pStyle w:val="ListBullet2"/>
            </w:pPr>
            <w:r w:rsidRPr="00791F68">
              <w:t>emergency shutdown, fire protection and security requirements</w:t>
            </w:r>
          </w:p>
          <w:p w:rsidR="00000000" w:rsidRPr="00791F68" w:rsidP="00791F68">
            <w:pPr>
              <w:pStyle w:val="ListBullet"/>
            </w:pPr>
            <w:r w:rsidRPr="00791F68">
              <w:t>equipment/tools, including:</w:t>
            </w:r>
          </w:p>
          <w:p w:rsidR="00000000" w:rsidRPr="00791F68" w:rsidP="00791F68">
            <w:pPr>
              <w:pStyle w:val="ListBullet2"/>
            </w:pPr>
            <w:r w:rsidRPr="00791F68">
              <w:t>types, selection, manufacturer specifications/instructions, testing, set up and adjustment</w:t>
            </w:r>
          </w:p>
          <w:p w:rsidR="00000000" w:rsidRPr="00791F68" w:rsidP="00791F68">
            <w:pPr>
              <w:pStyle w:val="ListBullet2"/>
            </w:pPr>
            <w:r w:rsidRPr="00791F68">
              <w:t>compressors and pumps</w:t>
            </w:r>
          </w:p>
          <w:p w:rsidR="00000000" w:rsidRPr="00791F68" w:rsidP="00791F68">
            <w:pPr>
              <w:pStyle w:val="ListBullet2"/>
            </w:pPr>
            <w:r w:rsidRPr="00791F68">
              <w:t>pipes and hoses</w:t>
            </w:r>
          </w:p>
          <w:p w:rsidR="00000000" w:rsidRPr="00791F68" w:rsidP="00791F68">
            <w:pPr>
              <w:pStyle w:val="ListBullet"/>
            </w:pPr>
            <w:r w:rsidRPr="00791F68">
              <w:t>gas alarm and communication equipment</w:t>
            </w:r>
          </w:p>
          <w:p w:rsidR="00000000" w:rsidRPr="00791F68" w:rsidP="00791F68">
            <w:pPr>
              <w:pStyle w:val="ListBullet"/>
            </w:pPr>
            <w:r w:rsidRPr="00791F68">
              <w:t>industrial gas fuel bulk tankers, including:</w:t>
            </w:r>
          </w:p>
          <w:p w:rsidR="00000000" w:rsidRPr="00791F68" w:rsidP="00791F68">
            <w:pPr>
              <w:pStyle w:val="ListBullet2"/>
            </w:pPr>
            <w:r w:rsidRPr="00791F68">
              <w:t>requirements</w:t>
            </w:r>
          </w:p>
          <w:p w:rsidR="00000000" w:rsidRPr="00791F68" w:rsidP="00791F68">
            <w:pPr>
              <w:pStyle w:val="ListBullet2"/>
            </w:pPr>
            <w:r w:rsidRPr="00791F68">
              <w:t>types</w:t>
            </w:r>
            <w:r w:rsidRPr="00791F68">
              <w:t>, construction, size, valves, signage and placarding</w:t>
            </w:r>
          </w:p>
          <w:p w:rsidR="00000000" w:rsidRPr="00791F68" w:rsidP="00791F68">
            <w:pPr>
              <w:pStyle w:val="ListBullet2"/>
            </w:pPr>
            <w:r w:rsidRPr="00791F68">
              <w:t>testing and inspection workplace procedures</w:t>
            </w:r>
          </w:p>
          <w:p w:rsidR="00000000" w:rsidRPr="00791F68" w:rsidP="00791F68">
            <w:pPr>
              <w:pStyle w:val="ListBullet"/>
            </w:pPr>
            <w:r w:rsidRPr="00791F68">
              <w:t>ignition prevention/control measures</w:t>
            </w:r>
          </w:p>
          <w:p w:rsidR="00000000" w:rsidRPr="00791F68" w:rsidP="00791F68">
            <w:pPr>
              <w:pStyle w:val="ListBullet"/>
            </w:pPr>
            <w:r w:rsidRPr="00791F68">
              <w:t>leak testing requirements, types, procedures and required equipment/tools</w:t>
            </w:r>
          </w:p>
          <w:p w:rsidR="00000000" w:rsidRPr="00791F68" w:rsidP="00791F68">
            <w:pPr>
              <w:pStyle w:val="ListBullet"/>
            </w:pPr>
            <w:r w:rsidRPr="00791F68">
              <w:t>manual handling techniques</w:t>
            </w:r>
          </w:p>
          <w:p w:rsidR="00000000" w:rsidRPr="00791F68" w:rsidP="00791F68">
            <w:pPr>
              <w:pStyle w:val="ListBullet"/>
            </w:pPr>
            <w:r w:rsidRPr="00791F68">
              <w:t>monitoring, testing,</w:t>
            </w:r>
            <w:r w:rsidRPr="00791F68">
              <w:t xml:space="preserve"> inspection and reporting workplace procedures and requirements</w:t>
            </w:r>
          </w:p>
          <w:p w:rsidR="00000000" w:rsidRPr="00791F68" w:rsidP="00791F68">
            <w:pPr>
              <w:pStyle w:val="ListBullet"/>
            </w:pPr>
            <w:r w:rsidRPr="00791F68">
              <w:t>operational capability of delivery vehicles</w:t>
            </w:r>
          </w:p>
          <w:p w:rsidR="00000000" w:rsidRPr="00791F68" w:rsidP="00791F68">
            <w:pPr>
              <w:pStyle w:val="ListBullet"/>
            </w:pPr>
            <w:r w:rsidRPr="00791F68">
              <w:t>personal protection equipment (PPE) types, application, checking, maintenance and storage</w:t>
            </w:r>
          </w:p>
          <w:p w:rsidR="00000000" w:rsidRPr="00791F68" w:rsidP="00791F68">
            <w:pPr>
              <w:pStyle w:val="ListBullet"/>
            </w:pPr>
            <w:r w:rsidRPr="00791F68">
              <w:t>relevant legislation, industry standards, codes of practic</w:t>
            </w:r>
            <w:r w:rsidRPr="00791F68">
              <w:t>e, regulations and workplace procedures</w:t>
            </w:r>
          </w:p>
          <w:p w:rsidR="00000000" w:rsidRPr="00791F68" w:rsidP="00791F68">
            <w:pPr>
              <w:pStyle w:val="ListBullet"/>
            </w:pPr>
            <w:r w:rsidRPr="00791F68">
              <w:t>relevant safety equipment, manufacturer specifications and standard adjustments to equipment</w:t>
            </w:r>
          </w:p>
          <w:p w:rsidR="00000000" w:rsidRPr="00791F68" w:rsidP="00791F68">
            <w:pPr>
              <w:pStyle w:val="ListBullet"/>
            </w:pPr>
            <w:r w:rsidRPr="00791F68">
              <w:t>relevant workplace safety requirements, including:</w:t>
            </w:r>
          </w:p>
          <w:p w:rsidR="00000000" w:rsidRPr="00791F68" w:rsidP="00791F68">
            <w:pPr>
              <w:pStyle w:val="ListBullet2"/>
            </w:pPr>
            <w:r w:rsidRPr="00791F68">
              <w:t xml:space="preserve">legislated work health and safety (WHS)/occupational health and safety </w:t>
            </w:r>
            <w:r w:rsidRPr="00791F68">
              <w:t>(OHS) requirements</w:t>
            </w:r>
          </w:p>
          <w:p w:rsidR="00000000" w:rsidRPr="00791F68" w:rsidP="00791F68">
            <w:pPr>
              <w:pStyle w:val="ListBullet2"/>
            </w:pPr>
            <w:r w:rsidRPr="00791F68">
              <w:t>legislated industry/technical specific requirements</w:t>
            </w:r>
          </w:p>
          <w:p w:rsidR="00000000" w:rsidRPr="00791F68" w:rsidP="00791F68">
            <w:pPr>
              <w:pStyle w:val="ListBullet2"/>
            </w:pPr>
            <w:r w:rsidRPr="00791F68">
              <w:t>workplace safety procedures</w:t>
            </w:r>
          </w:p>
          <w:p w:rsidR="00000000" w:rsidRPr="00791F68" w:rsidP="00791F68">
            <w:pPr>
              <w:pStyle w:val="ListBullet2"/>
            </w:pPr>
            <w:r w:rsidRPr="00791F68">
              <w:t>manufacturer requirements</w:t>
            </w:r>
          </w:p>
          <w:p w:rsidR="00000000" w:rsidRPr="00791F68" w:rsidP="00791F68">
            <w:pPr>
              <w:pStyle w:val="ListBullet"/>
            </w:pPr>
            <w:r w:rsidRPr="00791F68">
              <w:t>relevant workplace documentation, forms and reports</w:t>
            </w:r>
          </w:p>
          <w:p w:rsidR="00000000" w:rsidRPr="00791F68" w:rsidP="00791F68">
            <w:pPr>
              <w:pStyle w:val="ListBullet"/>
            </w:pPr>
            <w:r w:rsidRPr="00791F68">
              <w:t>relevant workplace policies, quality req</w:t>
            </w:r>
            <w:r w:rsidRPr="00791F68">
              <w:t>uirements, specifications and procedures for work activities</w:t>
            </w:r>
          </w:p>
          <w:p w:rsidR="00000000" w:rsidRPr="00791F68" w:rsidP="00791F68">
            <w:pPr>
              <w:pStyle w:val="ListBullet"/>
            </w:pPr>
            <w:r w:rsidRPr="00791F68">
              <w:t>safe working practices for assessing the operational capability of gas safety equipment on delivery vehicles.</w:t>
            </w:r>
          </w:p>
        </w:tc>
      </w:tr>
    </w:tbl>
    <w:p w:rsidR="00000000" w:rsidRPr="00791F68" w:rsidP="00791F68">
      <w:pPr>
        <w:pStyle w:val="NoPaddingFontSize1"/>
      </w:pPr>
    </w:p>
    <w:p w:rsidR="00000000" w:rsidRPr="00791F68" w:rsidP="00791F68">
      <w:pPr>
        <w:pStyle w:val="AllowPageBreak"/>
      </w:pPr>
    </w:p>
    <w:p w:rsidR="00000000" w:rsidRPr="00791F68" w:rsidP="00791F68">
      <w:pPr>
        <w:pStyle w:val="Heading1"/>
      </w:pPr>
      <w:bookmarkStart w:id="14" w:name="O_1243478"/>
      <w:bookmarkEnd w:id="14"/>
      <w:r w:rsidRPr="00791F6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1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68" w:rsidP="00791F68">
            <w:pPr>
              <w:pStyle w:val="BodyText"/>
            </w:pPr>
            <w:r w:rsidRPr="00791F68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791F68" w:rsidP="00791F68">
            <w:pPr>
              <w:pStyle w:val="BodyText"/>
            </w:pPr>
            <w:r w:rsidRPr="00791F68">
              <w:t>As a minimum, assessment must satisfy applicable regulatory requi</w:t>
            </w:r>
            <w:r w:rsidRPr="00791F68">
              <w:t>rements, which include requirements in the Standards for Registered Training Organisations current at the time of assessment.</w:t>
            </w:r>
          </w:p>
          <w:p w:rsidR="00000000" w:rsidRPr="00791F68" w:rsidP="00791F68">
            <w:pPr>
              <w:pStyle w:val="BodyText"/>
            </w:pPr>
            <w:r w:rsidRPr="00791F68">
              <w:t>Assessment must occur in workplace operational situations where it is appropriate to do so; where this is not appropriate, assessm</w:t>
            </w:r>
            <w:r w:rsidRPr="00791F68">
              <w:t>ent must occur in simulated workplace operational situations that replicate workplace conditions.</w:t>
            </w:r>
          </w:p>
          <w:p w:rsidR="00000000" w:rsidRPr="00791F68" w:rsidP="00791F68">
            <w:pPr>
              <w:pStyle w:val="BodyText"/>
            </w:pPr>
            <w:r w:rsidRPr="00791F68">
              <w:t>Assessment processes and techniques must be appropriate to the language, literacy and numeracy requirements of the work being performed and the needs of the c</w:t>
            </w:r>
            <w:r w:rsidRPr="00791F68">
              <w:t>andidate.</w:t>
            </w:r>
          </w:p>
          <w:p w:rsidR="00000000" w:rsidRPr="00791F68" w:rsidP="00791F68">
            <w:pPr>
              <w:pStyle w:val="BodyText"/>
            </w:pPr>
            <w:r w:rsidRPr="00791F68">
              <w:t>Resources for assessment must include access to:</w:t>
            </w:r>
          </w:p>
          <w:p w:rsidR="00000000" w:rsidRPr="00791F68" w:rsidP="00791F68">
            <w:pPr>
              <w:pStyle w:val="ListBullet"/>
            </w:pPr>
            <w:r w:rsidRPr="00791F68">
              <w:t>a range of relevant exercises, case studies and/or other simulations</w:t>
            </w:r>
          </w:p>
          <w:p w:rsidR="00000000" w:rsidRPr="00791F68" w:rsidP="00791F68">
            <w:pPr>
              <w:pStyle w:val="ListBullet"/>
            </w:pPr>
            <w:r w:rsidRPr="00791F68">
              <w:t xml:space="preserve">relevant and appropriate materials, tools, equipment and PPE currently used in industry </w:t>
            </w:r>
          </w:p>
          <w:p w:rsidR="00000000" w:rsidRPr="00791F68" w:rsidP="00791F68">
            <w:pPr>
              <w:pStyle w:val="ListBullet"/>
            </w:pPr>
            <w:r w:rsidRPr="00791F68">
              <w:t>resources that reflect current industr</w:t>
            </w:r>
            <w:r w:rsidRPr="00791F68">
              <w:t>y practices in assessing operational capability of gas safety equipment on a delivery vehicle</w:t>
            </w:r>
          </w:p>
          <w:p w:rsidR="00000000" w:rsidRPr="00791F68" w:rsidP="00791F68">
            <w:pPr>
              <w:pStyle w:val="ListBullet"/>
            </w:pPr>
            <w:r w:rsidRPr="00791F68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791F68" w:rsidP="00791F68">
      <w:pPr>
        <w:pStyle w:val="NoPaddingFontSize1"/>
      </w:pPr>
    </w:p>
    <w:p w:rsidR="00000000" w:rsidRPr="00791F68" w:rsidP="00791F68">
      <w:pPr>
        <w:pStyle w:val="AllowPageBreak"/>
      </w:pPr>
    </w:p>
    <w:p w:rsidR="00000000" w:rsidRPr="00791F68" w:rsidP="00791F68">
      <w:pPr>
        <w:pStyle w:val="Heading1"/>
      </w:pPr>
      <w:bookmarkStart w:id="15" w:name="O_1243481"/>
      <w:bookmarkEnd w:id="15"/>
      <w:r w:rsidRPr="00791F68">
        <w:t>Links</w:t>
      </w:r>
    </w:p>
    <w:p w:rsidR="00000000" w:rsidRPr="00791F68" w:rsidP="00917F8B">
      <w:pPr>
        <w:pStyle w:val="BodyText"/>
      </w:pPr>
      <w:r w:rsidRPr="00791F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8842A2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791F68" w:rsidP="00791F68"/>
    <w:sectPr w:rsidSect="00791F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F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F68" w:rsidRPr="00917F8B" w:rsidP="00917F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F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8B" w:rsidP="00791F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17F8B" w:rsidP="00791F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17F8B" w:rsidP="00791F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F68" w:rsidP="00791F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7F8B">
      <w:t>Approved</w:t>
    </w:r>
    <w:r w:rsidR="00917F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7F8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7F8B">
      <w:rPr>
        <w:noProof/>
      </w:rPr>
      <w:t>5</w:t>
    </w:r>
    <w:r>
      <w:rPr>
        <w:noProof/>
      </w:rPr>
      <w:fldChar w:fldCharType="end"/>
    </w:r>
  </w:p>
  <w:p w:rsidR="00791F68" w:rsidP="00791F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7F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7F8B">
      <w:t>Powering Skills Organisation</w:t>
    </w:r>
    <w:r w:rsidR="00917F8B">
      <w:fldChar w:fldCharType="end"/>
    </w:r>
  </w:p>
  <w:p w:rsidR="00791F68" w:rsidP="00791F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F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1F68" w:rsidRPr="00917F8B" w:rsidP="00917F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F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8B" w:rsidRPr="002D2AF8" w:rsidP="00791F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UEGNSG007 Assess the operational capability of gas safety equipment on a delivery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17F8B" w:rsidP="00791F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F68" w:rsidRPr="002D2AF8" w:rsidP="00791F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7F8B">
      <w:t>UEGNSG007 Assess the operational capability of gas safety equipment on a delivery vehicle</w:t>
    </w:r>
    <w:r w:rsidR="00917F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7F8B">
      <w:rPr>
        <w:noProof/>
      </w:rPr>
      <w:t>2 March 2025</w:t>
    </w:r>
    <w:r>
      <w:fldChar w:fldCharType="end"/>
    </w:r>
  </w:p>
  <w:p w:rsidR="00791F68" w:rsidP="00791F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2636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A66C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561F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F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1F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1F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1F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1F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1F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1F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1F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1F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1F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1F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1F68"/>
  </w:style>
  <w:style w:type="character" w:customStyle="1" w:styleId="Heading1Char">
    <w:name w:val="Heading 1 Char"/>
    <w:basedOn w:val="DefaultParagraphFont"/>
    <w:link w:val="Heading1"/>
    <w:rsid w:val="00791F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1F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1F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1F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1F68"/>
    <w:rPr>
      <w:b/>
      <w:spacing w:val="0"/>
    </w:rPr>
  </w:style>
  <w:style w:type="paragraph" w:styleId="ListBullet2">
    <w:name w:val="List Bullet 2"/>
    <w:basedOn w:val="List2"/>
    <w:rsid w:val="00791F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1F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1F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91F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1F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1F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1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1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1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1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1F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1F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1F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1F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1F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1F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1F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1F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1F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1F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1F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1F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1F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1F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1F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1F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1F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1F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1F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1F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1F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1F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1F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1F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1F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1F68"/>
    <w:rPr>
      <w:i/>
    </w:rPr>
  </w:style>
  <w:style w:type="paragraph" w:styleId="Caption">
    <w:name w:val="caption"/>
    <w:basedOn w:val="BodyText"/>
    <w:next w:val="Normal"/>
    <w:qFormat/>
    <w:rsid w:val="00791F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1F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1F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1F68"/>
  </w:style>
  <w:style w:type="paragraph" w:styleId="TableofFigures">
    <w:name w:val="table of figures"/>
    <w:basedOn w:val="Normal"/>
    <w:next w:val="Normal"/>
    <w:semiHidden/>
    <w:rsid w:val="00791F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1F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1F68"/>
    <w:rPr>
      <w:rFonts w:ascii="Wingdings" w:hAnsi="Wingdings"/>
    </w:rPr>
  </w:style>
  <w:style w:type="paragraph" w:customStyle="1" w:styleId="TableHeading">
    <w:name w:val="Table Heading"/>
    <w:basedOn w:val="HeadingBase"/>
    <w:rsid w:val="00791F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1F68"/>
    <w:rPr>
      <w:color w:val="0033CC"/>
      <w:u w:val="none"/>
    </w:rPr>
  </w:style>
  <w:style w:type="paragraph" w:customStyle="1" w:styleId="BodyTextRight">
    <w:name w:val="Body Text Right"/>
    <w:basedOn w:val="BodyText"/>
    <w:rsid w:val="00791F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1F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1F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1F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1F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1F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1F68"/>
    <w:rPr>
      <w:sz w:val="32"/>
    </w:rPr>
  </w:style>
  <w:style w:type="paragraph" w:customStyle="1" w:styleId="HeadingProcedure">
    <w:name w:val="Heading Procedure"/>
    <w:basedOn w:val="HeadingBase"/>
    <w:next w:val="Normal"/>
    <w:rsid w:val="00791F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1F68"/>
    <w:pPr>
      <w:spacing w:before="60" w:after="60"/>
    </w:pPr>
  </w:style>
  <w:style w:type="paragraph" w:styleId="ListContinue">
    <w:name w:val="List Continue"/>
    <w:basedOn w:val="List"/>
    <w:rsid w:val="00791F68"/>
    <w:pPr>
      <w:ind w:firstLine="0"/>
    </w:pPr>
  </w:style>
  <w:style w:type="paragraph" w:customStyle="1" w:styleId="ListNote">
    <w:name w:val="List Note"/>
    <w:basedOn w:val="List"/>
    <w:rsid w:val="00791F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1F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1F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1F68"/>
    <w:rPr>
      <w:rFonts w:ascii="Courier New" w:hAnsi="Courier New"/>
    </w:rPr>
  </w:style>
  <w:style w:type="paragraph" w:customStyle="1" w:styleId="NoteBullet">
    <w:name w:val="Note Bullet"/>
    <w:basedOn w:val="Note"/>
    <w:rsid w:val="00791F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1F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1F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1F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1F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1F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1F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1F68"/>
    <w:rPr>
      <w:b/>
      <w:smallCaps/>
    </w:rPr>
  </w:style>
  <w:style w:type="paragraph" w:customStyle="1" w:styleId="TableListNumber">
    <w:name w:val="Table List Number"/>
    <w:basedOn w:val="ListNumber"/>
    <w:rsid w:val="00791F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1F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1F68"/>
    <w:pPr>
      <w:numPr>
        <w:numId w:val="9"/>
      </w:numPr>
    </w:pPr>
  </w:style>
  <w:style w:type="paragraph" w:customStyle="1" w:styleId="ListAlpha2">
    <w:name w:val="List Alpha 2"/>
    <w:basedOn w:val="List2"/>
    <w:rsid w:val="00791F68"/>
    <w:pPr>
      <w:numPr>
        <w:numId w:val="8"/>
      </w:numPr>
    </w:pPr>
  </w:style>
  <w:style w:type="paragraph" w:styleId="List2">
    <w:name w:val="List 2"/>
    <w:basedOn w:val="BodyText"/>
    <w:rsid w:val="00791F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1F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1F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1F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1F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1F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1F68"/>
    <w:pPr>
      <w:numPr>
        <w:numId w:val="4"/>
      </w:numPr>
    </w:pPr>
  </w:style>
  <w:style w:type="paragraph" w:styleId="ListContinue2">
    <w:name w:val="List Continue 2"/>
    <w:basedOn w:val="List2"/>
    <w:rsid w:val="00791F68"/>
    <w:pPr>
      <w:ind w:firstLine="0"/>
    </w:pPr>
  </w:style>
  <w:style w:type="paragraph" w:styleId="ListContinue3">
    <w:name w:val="List Continue 3"/>
    <w:basedOn w:val="List3"/>
    <w:rsid w:val="00791F68"/>
    <w:pPr>
      <w:ind w:left="1021" w:firstLine="0"/>
    </w:pPr>
  </w:style>
  <w:style w:type="paragraph" w:styleId="ListContinue4">
    <w:name w:val="List Continue 4"/>
    <w:basedOn w:val="List4"/>
    <w:rsid w:val="00791F68"/>
    <w:pPr>
      <w:ind w:firstLine="0"/>
    </w:pPr>
  </w:style>
  <w:style w:type="paragraph" w:styleId="ListContinue5">
    <w:name w:val="List Continue 5"/>
    <w:basedOn w:val="List5"/>
    <w:rsid w:val="00791F68"/>
    <w:pPr>
      <w:ind w:firstLine="0"/>
    </w:pPr>
  </w:style>
  <w:style w:type="paragraph" w:styleId="ListNumber3">
    <w:name w:val="List Number 3"/>
    <w:basedOn w:val="List3"/>
    <w:rsid w:val="00791F68"/>
    <w:pPr>
      <w:numPr>
        <w:numId w:val="5"/>
      </w:numPr>
    </w:pPr>
  </w:style>
  <w:style w:type="paragraph" w:styleId="ListNumber4">
    <w:name w:val="List Number 4"/>
    <w:basedOn w:val="List4"/>
    <w:rsid w:val="00791F68"/>
    <w:pPr>
      <w:numPr>
        <w:numId w:val="6"/>
      </w:numPr>
    </w:pPr>
  </w:style>
  <w:style w:type="paragraph" w:styleId="ListNumber5">
    <w:name w:val="List Number 5"/>
    <w:basedOn w:val="List5"/>
    <w:rsid w:val="00791F68"/>
    <w:pPr>
      <w:numPr>
        <w:numId w:val="7"/>
      </w:numPr>
    </w:pPr>
  </w:style>
  <w:style w:type="paragraph" w:styleId="BlockText">
    <w:name w:val="Block Text"/>
    <w:basedOn w:val="Normal"/>
    <w:rsid w:val="00791F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1F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1F68"/>
    <w:rPr>
      <w:sz w:val="16"/>
      <w:vertAlign w:val="superscript"/>
    </w:rPr>
  </w:style>
  <w:style w:type="character" w:customStyle="1" w:styleId="Symbols">
    <w:name w:val="Symbols"/>
    <w:basedOn w:val="DefaultParagraphFont"/>
    <w:rsid w:val="00791F68"/>
    <w:rPr>
      <w:rFonts w:ascii="Symbol" w:hAnsi="Symbol"/>
    </w:rPr>
  </w:style>
  <w:style w:type="character" w:customStyle="1" w:styleId="MenuOptions">
    <w:name w:val="Menu Options"/>
    <w:basedOn w:val="DefaultParagraphFont"/>
    <w:rsid w:val="00791F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1F68"/>
    <w:rPr>
      <w:b/>
    </w:rPr>
  </w:style>
  <w:style w:type="character" w:customStyle="1" w:styleId="Underlined">
    <w:name w:val="Underlined"/>
    <w:basedOn w:val="DefaultParagraphFont"/>
    <w:rsid w:val="00791F68"/>
    <w:rPr>
      <w:u w:val="single"/>
    </w:rPr>
  </w:style>
  <w:style w:type="paragraph" w:customStyle="1" w:styleId="TableBodyTextRight">
    <w:name w:val="Table Body Text Right"/>
    <w:basedOn w:val="TableBodyText"/>
    <w:rsid w:val="00791F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1F68"/>
    <w:rPr>
      <w:sz w:val="18"/>
    </w:rPr>
  </w:style>
  <w:style w:type="paragraph" w:customStyle="1" w:styleId="BodySmallRight">
    <w:name w:val="Body Small Right"/>
    <w:basedOn w:val="BodyTextRight"/>
    <w:rsid w:val="00791F68"/>
    <w:rPr>
      <w:sz w:val="18"/>
      <w:szCs w:val="18"/>
    </w:rPr>
  </w:style>
  <w:style w:type="paragraph" w:customStyle="1" w:styleId="MarginEdition">
    <w:name w:val="Margin Edition"/>
    <w:basedOn w:val="MarginNote"/>
    <w:rsid w:val="00791F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1F68"/>
    <w:rPr>
      <w:sz w:val="2"/>
      <w:szCs w:val="2"/>
    </w:rPr>
  </w:style>
  <w:style w:type="character" w:customStyle="1" w:styleId="Small">
    <w:name w:val="Small"/>
    <w:basedOn w:val="DefaultParagraphFont"/>
    <w:rsid w:val="00791F68"/>
    <w:rPr>
      <w:sz w:val="16"/>
    </w:rPr>
  </w:style>
  <w:style w:type="paragraph" w:customStyle="1" w:styleId="WideTable">
    <w:name w:val="Wide Table"/>
    <w:basedOn w:val="Normal"/>
    <w:rsid w:val="00791F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1F68"/>
  </w:style>
  <w:style w:type="paragraph" w:styleId="Quote">
    <w:name w:val="Quote"/>
    <w:basedOn w:val="Heading1"/>
    <w:link w:val="QuoteChar"/>
    <w:qFormat/>
    <w:rsid w:val="00791F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1F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1F68"/>
    <w:pPr>
      <w:pageBreakBefore/>
    </w:pPr>
  </w:style>
  <w:style w:type="paragraph" w:customStyle="1" w:styleId="Border">
    <w:name w:val="Border"/>
    <w:basedOn w:val="Normal"/>
    <w:qFormat/>
    <w:rsid w:val="00791F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1F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F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F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1F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1F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1F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1F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1F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1F68"/>
    <w:rPr>
      <w:u w:val="single"/>
    </w:rPr>
  </w:style>
  <w:style w:type="character" w:customStyle="1" w:styleId="BoldandItalics">
    <w:name w:val="Bold and Italics"/>
    <w:qFormat/>
    <w:rsid w:val="00791F68"/>
    <w:rPr>
      <w:b/>
      <w:i/>
      <w:u w:val="none"/>
    </w:rPr>
  </w:style>
  <w:style w:type="paragraph" w:styleId="BalloonText">
    <w:name w:val="Balloon Text"/>
    <w:basedOn w:val="Normal"/>
    <w:link w:val="BalloonTextChar"/>
    <w:rsid w:val="00791F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1F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1F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1F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1F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1F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1F68"/>
    <w:pPr>
      <w:spacing w:before="0" w:after="0"/>
    </w:pPr>
  </w:style>
  <w:style w:type="paragraph" w:customStyle="1" w:styleId="BodyTextBold">
    <w:name w:val="Body Text Bold"/>
    <w:basedOn w:val="BodyText"/>
    <w:qFormat/>
    <w:rsid w:val="00791F68"/>
    <w:rPr>
      <w:b/>
    </w:rPr>
  </w:style>
  <w:style w:type="character" w:styleId="Hyperlink">
    <w:name w:val="Hyperlink"/>
    <w:basedOn w:val="DefaultParagraphFont"/>
    <w:uiPriority w:val="99"/>
    <w:unhideWhenUsed/>
    <w:rsid w:val="00917F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1290</Words>
  <Characters>8545</Characters>
  <Application>Microsoft Office Word</Application>
  <DocSecurity>0</DocSecurity>
  <Lines>294</Lines>
  <Paragraphs>158</Paragraphs>
  <ScaleCrop>false</ScaleCrop>
  <Company>Author-it Software Corporation Ltd.</Company>
  <LinksUpToDate>false</LinksUpToDate>
  <CharactersWithSpaces>9677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UEGNSG007 Assess the operational capability of gas safety equipment on a delivery vehicle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2025-03-01T14:25:00Z</dcterms:created>
  <dcterms:modified xsi:type="dcterms:W3CDTF">2025-03-01T14:25:00Z</dcterms:modified>
</cp:coreProperties>
</file>