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8F5" w:rsidP="005038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UEGNSG007 Assess the operational capability of gas safety equipment on a delivery vehicle</w:t>
      </w:r>
      <w:r>
        <w:fldChar w:fldCharType="end"/>
      </w:r>
    </w:p>
    <w:p w:rsidR="005038F5" w:rsidP="005038F5">
      <w:pPr>
        <w:pStyle w:val="Version"/>
        <w:sectPr w:rsidSect="00E726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2657" w:rsidP="00E72657">
      <w:pPr>
        <w:pStyle w:val="SuperHeading"/>
      </w:pPr>
      <w:r w:rsidRPr="00E72657">
        <w:t>Assessment Requirements for UEGNSG007 Assess the operational capability of gas safety equipment on a delivery vehicle</w:t>
      </w:r>
    </w:p>
    <w:p w:rsidR="00000000" w:rsidRPr="00E72657" w:rsidP="00E72657">
      <w:pPr>
        <w:pStyle w:val="Heading1"/>
      </w:pPr>
      <w:bookmarkStart w:id="1" w:name="O_1243475"/>
      <w:bookmarkEnd w:id="1"/>
      <w:r w:rsidRPr="00E726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6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57" w:rsidP="00E72657">
            <w:pPr>
              <w:pStyle w:val="BodyText"/>
            </w:pPr>
            <w:r w:rsidRPr="00E72657">
              <w:rPr>
                <w:rStyle w:val="SpecialBold"/>
              </w:rPr>
              <w:t xml:space="preserve">Release 1. </w:t>
            </w:r>
            <w:r w:rsidRPr="00E72657">
              <w:t>This is the first release of this unit of competency in the UEG Gas Industry Training Package.</w:t>
            </w:r>
          </w:p>
        </w:tc>
      </w:tr>
    </w:tbl>
    <w:p w:rsidR="00000000" w:rsidRPr="00E72657" w:rsidP="00E72657">
      <w:pPr>
        <w:pStyle w:val="NoPaddingFontSize1"/>
      </w:pPr>
    </w:p>
    <w:p w:rsidR="00000000" w:rsidRPr="00E72657" w:rsidP="00E72657">
      <w:pPr>
        <w:pStyle w:val="AllowPageBreak"/>
      </w:pPr>
    </w:p>
    <w:p w:rsidR="00000000" w:rsidRPr="00E72657" w:rsidP="00E72657">
      <w:pPr>
        <w:pStyle w:val="Heading1"/>
      </w:pPr>
      <w:bookmarkStart w:id="2" w:name="O_1243476"/>
      <w:bookmarkEnd w:id="2"/>
      <w:r w:rsidRPr="00E7265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6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57">
            <w:pPr>
              <w:pStyle w:val="BodyText"/>
              <w:rPr>
                <w:lang w:val="en-NZ"/>
              </w:rPr>
            </w:pPr>
            <w:r w:rsidRPr="00E72657">
              <w:t>Evidence required to demonstrate competence in this unit must be relevant to and satisfy all of the requirements of the</w:t>
            </w:r>
            <w:r w:rsidRPr="00E72657">
              <w:t xml:space="preserve"> elements and performance criteria on at least two separate occasions and include: </w:t>
            </w:r>
          </w:p>
        </w:tc>
      </w:tr>
      <w:tr w:rsidTr="00E726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57" w:rsidP="00E72657">
            <w:pPr>
              <w:pStyle w:val="ListBullet"/>
            </w:pPr>
            <w:r w:rsidRPr="00E72657">
              <w:t>applying relevant workplace safety requirements, including using of risk control measures</w:t>
            </w:r>
          </w:p>
          <w:p w:rsidR="00000000" w:rsidRPr="00E72657" w:rsidP="00E72657">
            <w:pPr>
              <w:pStyle w:val="ListBullet"/>
            </w:pPr>
            <w:r w:rsidRPr="00E72657">
              <w:t>applying sustainable energy principles and practices</w:t>
            </w:r>
          </w:p>
          <w:p w:rsidR="00000000" w:rsidRPr="00E72657" w:rsidP="00E72657">
            <w:pPr>
              <w:pStyle w:val="ListBullet"/>
            </w:pPr>
            <w:r w:rsidRPr="00E72657">
              <w:t>completing work and relevan</w:t>
            </w:r>
            <w:r w:rsidRPr="00E72657">
              <w:t>t documentation</w:t>
            </w:r>
          </w:p>
          <w:p w:rsidR="00000000" w:rsidRPr="00E72657" w:rsidP="00E72657">
            <w:pPr>
              <w:pStyle w:val="ListBullet"/>
            </w:pPr>
            <w:r w:rsidRPr="00E72657">
              <w:t>dealing effectively with unplanned events in accordance with workplace procedures in a manner that minimises risk to personnel and equipment</w:t>
            </w:r>
          </w:p>
          <w:p w:rsidR="00000000" w:rsidRPr="00E72657" w:rsidP="00E72657">
            <w:pPr>
              <w:pStyle w:val="ListBullet"/>
            </w:pPr>
            <w:r w:rsidRPr="00E72657">
              <w:t>inspecting gas and safety equipment on delivery vehicles and identifying, assessing and reporting f</w:t>
            </w:r>
            <w:r w:rsidRPr="00E72657">
              <w:t>aults</w:t>
            </w:r>
          </w:p>
          <w:p w:rsidR="00000000" w:rsidRPr="00E72657" w:rsidP="00E72657">
            <w:pPr>
              <w:pStyle w:val="ListBullet"/>
            </w:pPr>
            <w:r w:rsidRPr="00E72657">
              <w:t>preparing to inspect gas and safety equipment on delivery vehicles</w:t>
            </w:r>
          </w:p>
          <w:p w:rsidR="00000000" w:rsidRPr="00E72657" w:rsidP="00E72657">
            <w:pPr>
              <w:pStyle w:val="ListBullet"/>
            </w:pPr>
            <w:r w:rsidRPr="00E72657">
              <w:t>reading and applying safety data sheet (SDS) requirements</w:t>
            </w:r>
          </w:p>
          <w:p w:rsidR="00000000" w:rsidRPr="00E72657" w:rsidP="00E72657">
            <w:pPr>
              <w:pStyle w:val="ListBullet"/>
            </w:pPr>
            <w:r w:rsidRPr="00E72657">
              <w:t>using safe working practices when assessing the operational capability of gas safety equipment on delivery vehicles in accordance with relevant legislation, codes of practice, regulations and workplace procedures.</w:t>
            </w:r>
          </w:p>
        </w:tc>
      </w:tr>
    </w:tbl>
    <w:p w:rsidR="00000000" w:rsidRPr="00E72657" w:rsidP="00E72657">
      <w:pPr>
        <w:pStyle w:val="NoPaddingFontSize1"/>
      </w:pPr>
    </w:p>
    <w:p w:rsidR="00000000" w:rsidRPr="00E72657" w:rsidP="00E72657">
      <w:pPr>
        <w:pStyle w:val="AllowPageBreak"/>
      </w:pPr>
    </w:p>
    <w:p w:rsidR="00000000" w:rsidRPr="00E72657" w:rsidP="00E72657">
      <w:pPr>
        <w:pStyle w:val="Heading1"/>
      </w:pPr>
      <w:bookmarkStart w:id="3" w:name="O_1243477"/>
      <w:bookmarkEnd w:id="3"/>
      <w:r w:rsidRPr="00E7265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6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57">
            <w:pPr>
              <w:pStyle w:val="BodyText"/>
              <w:rPr>
                <w:lang w:val="en-NZ"/>
              </w:rPr>
            </w:pPr>
            <w:r w:rsidRPr="00E72657">
              <w:t>Ev</w:t>
            </w:r>
            <w:r w:rsidRPr="00E72657">
              <w:t xml:space="preserve">idence required to demonstrate competence in this unit must be relevant to and satisfy all of the requirements of the elements and performance criteria and include knowledge of: </w:t>
            </w:r>
          </w:p>
        </w:tc>
      </w:tr>
      <w:tr w:rsidTr="00E726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57" w:rsidP="00E72657">
            <w:pPr>
              <w:pStyle w:val="ListBullet"/>
            </w:pPr>
            <w:r w:rsidRPr="00E72657">
              <w:t>emergency response management plan, including:</w:t>
            </w:r>
          </w:p>
          <w:p w:rsidR="00000000" w:rsidRPr="00E72657" w:rsidP="00E72657">
            <w:pPr>
              <w:pStyle w:val="ListBullet2"/>
            </w:pPr>
            <w:r w:rsidRPr="00E72657">
              <w:t>accidents and emergency typ</w:t>
            </w:r>
            <w:r w:rsidRPr="00E72657">
              <w:t xml:space="preserve">es </w:t>
            </w:r>
          </w:p>
          <w:p w:rsidR="00000000" w:rsidRPr="00E72657" w:rsidP="00E72657">
            <w:pPr>
              <w:pStyle w:val="ListBullet2"/>
            </w:pPr>
            <w:r w:rsidRPr="00E72657">
              <w:t>emergency response equipment and procedures</w:t>
            </w:r>
          </w:p>
          <w:p w:rsidR="00000000" w:rsidRPr="00E72657" w:rsidP="00E72657">
            <w:pPr>
              <w:pStyle w:val="ListBullet2"/>
            </w:pPr>
            <w:r w:rsidRPr="00E72657">
              <w:t>breathing apparatus</w:t>
            </w:r>
          </w:p>
          <w:p w:rsidR="00000000" w:rsidRPr="00E72657" w:rsidP="00E72657">
            <w:pPr>
              <w:pStyle w:val="ListBullet2"/>
            </w:pPr>
            <w:r w:rsidRPr="00E72657">
              <w:t>gas detectors/oxygen monitoring devices</w:t>
            </w:r>
          </w:p>
          <w:p w:rsidR="00000000" w:rsidRPr="00E72657" w:rsidP="00E72657">
            <w:pPr>
              <w:pStyle w:val="ListBullet2"/>
            </w:pPr>
            <w:r w:rsidRPr="00E72657">
              <w:t>compliance requirements</w:t>
            </w:r>
          </w:p>
          <w:p w:rsidR="00000000" w:rsidRPr="00E72657" w:rsidP="00E72657">
            <w:pPr>
              <w:pStyle w:val="ListBullet2"/>
            </w:pPr>
            <w:r w:rsidRPr="00E72657">
              <w:t>emergency shutdown, fire protection and security requirements</w:t>
            </w:r>
          </w:p>
          <w:p w:rsidR="00000000" w:rsidRPr="00E72657" w:rsidP="00E72657">
            <w:pPr>
              <w:pStyle w:val="ListBullet"/>
            </w:pPr>
            <w:r w:rsidRPr="00E72657">
              <w:t>equipment/tools, including:</w:t>
            </w:r>
          </w:p>
          <w:p w:rsidR="00000000" w:rsidRPr="00E72657" w:rsidP="00E72657">
            <w:pPr>
              <w:pStyle w:val="ListBullet2"/>
            </w:pPr>
            <w:r w:rsidRPr="00E72657">
              <w:t>types, selection, manufacturer specifications/instructions, testing, set up and adjustment</w:t>
            </w:r>
          </w:p>
          <w:p w:rsidR="00000000" w:rsidRPr="00E72657" w:rsidP="00E72657">
            <w:pPr>
              <w:pStyle w:val="ListBullet2"/>
            </w:pPr>
            <w:r w:rsidRPr="00E72657">
              <w:t>compressors and pumps</w:t>
            </w:r>
          </w:p>
          <w:p w:rsidR="00000000" w:rsidRPr="00E72657" w:rsidP="00E72657">
            <w:pPr>
              <w:pStyle w:val="ListBullet2"/>
            </w:pPr>
            <w:r w:rsidRPr="00E72657">
              <w:t>pipes and hoses</w:t>
            </w:r>
          </w:p>
          <w:p w:rsidR="00000000" w:rsidRPr="00E72657" w:rsidP="00E72657">
            <w:pPr>
              <w:pStyle w:val="ListBullet"/>
            </w:pPr>
            <w:r w:rsidRPr="00E72657">
              <w:t>gas alarm and communication equipment</w:t>
            </w:r>
          </w:p>
          <w:p w:rsidR="00000000" w:rsidRPr="00E72657" w:rsidP="00E72657">
            <w:pPr>
              <w:pStyle w:val="ListBullet"/>
            </w:pPr>
            <w:r w:rsidRPr="00E72657">
              <w:t>industrial gas fuel bulk tankers, including:</w:t>
            </w:r>
          </w:p>
          <w:p w:rsidR="00000000" w:rsidRPr="00E72657" w:rsidP="00E72657">
            <w:pPr>
              <w:pStyle w:val="ListBullet2"/>
            </w:pPr>
            <w:r w:rsidRPr="00E72657">
              <w:t>requirements</w:t>
            </w:r>
          </w:p>
          <w:p w:rsidR="00000000" w:rsidRPr="00E72657" w:rsidP="00E72657">
            <w:pPr>
              <w:pStyle w:val="ListBullet2"/>
            </w:pPr>
            <w:r w:rsidRPr="00E72657">
              <w:t>types, construction, size, va</w:t>
            </w:r>
            <w:r w:rsidRPr="00E72657">
              <w:t>lves, signage and placarding</w:t>
            </w:r>
          </w:p>
          <w:p w:rsidR="00000000" w:rsidRPr="00E72657" w:rsidP="00E72657">
            <w:pPr>
              <w:pStyle w:val="ListBullet2"/>
            </w:pPr>
            <w:r w:rsidRPr="00E72657">
              <w:t>testing and inspection workplace procedures</w:t>
            </w:r>
          </w:p>
          <w:p w:rsidR="00000000" w:rsidRPr="00E72657" w:rsidP="00E72657">
            <w:pPr>
              <w:pStyle w:val="ListBullet"/>
            </w:pPr>
            <w:r w:rsidRPr="00E72657">
              <w:t>ignition prevention/control measures</w:t>
            </w:r>
          </w:p>
          <w:p w:rsidR="00000000" w:rsidRPr="00E72657" w:rsidP="00E72657">
            <w:pPr>
              <w:pStyle w:val="ListBullet"/>
            </w:pPr>
            <w:r w:rsidRPr="00E72657">
              <w:t>leak testing requirements, types, procedures and required equipment/tools</w:t>
            </w:r>
          </w:p>
          <w:p w:rsidR="00000000" w:rsidRPr="00E72657" w:rsidP="00E72657">
            <w:pPr>
              <w:pStyle w:val="ListBullet"/>
            </w:pPr>
            <w:r w:rsidRPr="00E72657">
              <w:t>manual handling techniques</w:t>
            </w:r>
          </w:p>
          <w:p w:rsidR="00000000" w:rsidRPr="00E72657" w:rsidP="00E72657">
            <w:pPr>
              <w:pStyle w:val="ListBullet"/>
            </w:pPr>
            <w:r w:rsidRPr="00E72657">
              <w:t>monitoring, testing, inspection and reporting workplace procedures and requirements</w:t>
            </w:r>
          </w:p>
          <w:p w:rsidR="00000000" w:rsidRPr="00E72657" w:rsidP="00E72657">
            <w:pPr>
              <w:pStyle w:val="ListBullet"/>
            </w:pPr>
            <w:r w:rsidRPr="00E72657">
              <w:t>operational capability of delivery vehicles</w:t>
            </w:r>
          </w:p>
          <w:p w:rsidR="00000000" w:rsidRPr="00E72657" w:rsidP="00E72657">
            <w:pPr>
              <w:pStyle w:val="ListBullet"/>
            </w:pPr>
            <w:r w:rsidRPr="00E72657">
              <w:t>personal protection equipment (PPE) types, application, checking, maintenance and storage</w:t>
            </w:r>
          </w:p>
          <w:p w:rsidR="00000000" w:rsidRPr="00E72657" w:rsidP="00E72657">
            <w:pPr>
              <w:pStyle w:val="ListBullet"/>
            </w:pPr>
            <w:r w:rsidRPr="00E72657">
              <w:t>relevant legislation, industry standar</w:t>
            </w:r>
            <w:r w:rsidRPr="00E72657">
              <w:t>ds, codes of practice, regulations and workplace procedures</w:t>
            </w:r>
          </w:p>
          <w:p w:rsidR="00000000" w:rsidRPr="00E72657" w:rsidP="00E72657">
            <w:pPr>
              <w:pStyle w:val="ListBullet"/>
            </w:pPr>
            <w:r w:rsidRPr="00E72657">
              <w:t>relevant safety equipment, manufacturer specifications and standard adjustments to equipment</w:t>
            </w:r>
          </w:p>
          <w:p w:rsidR="00000000" w:rsidRPr="00E72657" w:rsidP="00E72657">
            <w:pPr>
              <w:pStyle w:val="ListBullet"/>
            </w:pPr>
            <w:r w:rsidRPr="00E72657">
              <w:t>relevant workplace safety requirements, including:</w:t>
            </w:r>
          </w:p>
          <w:p w:rsidR="00000000" w:rsidRPr="00E72657" w:rsidP="00E72657">
            <w:pPr>
              <w:pStyle w:val="ListBullet2"/>
            </w:pPr>
            <w:r w:rsidRPr="00E72657">
              <w:t>legislated work health and safety (WHS)/occupationa</w:t>
            </w:r>
            <w:r w:rsidRPr="00E72657">
              <w:t>l health and safety (OHS) requirements</w:t>
            </w:r>
          </w:p>
          <w:p w:rsidR="00000000" w:rsidRPr="00E72657" w:rsidP="00E72657">
            <w:pPr>
              <w:pStyle w:val="ListBullet2"/>
            </w:pPr>
            <w:r w:rsidRPr="00E72657">
              <w:t>legislated industry/technical specific requirements</w:t>
            </w:r>
          </w:p>
          <w:p w:rsidR="00000000" w:rsidRPr="00E72657" w:rsidP="00E72657">
            <w:pPr>
              <w:pStyle w:val="ListBullet2"/>
            </w:pPr>
            <w:r w:rsidRPr="00E72657">
              <w:t>workplace safety procedures</w:t>
            </w:r>
          </w:p>
          <w:p w:rsidR="00000000" w:rsidRPr="00E72657" w:rsidP="00E72657">
            <w:pPr>
              <w:pStyle w:val="ListBullet2"/>
            </w:pPr>
            <w:r w:rsidRPr="00E72657">
              <w:t>manufacturer requirements</w:t>
            </w:r>
          </w:p>
          <w:p w:rsidR="00000000" w:rsidRPr="00E72657" w:rsidP="00E72657">
            <w:pPr>
              <w:pStyle w:val="ListBullet"/>
            </w:pPr>
            <w:r w:rsidRPr="00E72657">
              <w:t>relevant workplace documentation, forms and reports</w:t>
            </w:r>
          </w:p>
          <w:p w:rsidR="00000000" w:rsidRPr="00E72657" w:rsidP="00E72657">
            <w:pPr>
              <w:pStyle w:val="ListBullet"/>
            </w:pPr>
            <w:r w:rsidRPr="00E72657">
              <w:t>relevant workplace policies, quality requirements, specifications and procedures for work activities</w:t>
            </w:r>
          </w:p>
          <w:p w:rsidR="00000000" w:rsidRPr="00E72657" w:rsidP="00E72657">
            <w:pPr>
              <w:pStyle w:val="ListBullet"/>
            </w:pPr>
            <w:r w:rsidRPr="00E72657">
              <w:t>safe working practices for assessing the operational capability of gas safety equipment on delivery vehicles.</w:t>
            </w:r>
          </w:p>
        </w:tc>
      </w:tr>
    </w:tbl>
    <w:p w:rsidR="00000000" w:rsidRPr="00E72657" w:rsidP="00E72657">
      <w:pPr>
        <w:pStyle w:val="NoPaddingFontSize1"/>
      </w:pPr>
    </w:p>
    <w:p w:rsidR="00000000" w:rsidRPr="00E72657" w:rsidP="00E72657">
      <w:pPr>
        <w:pStyle w:val="AllowPageBreak"/>
      </w:pPr>
    </w:p>
    <w:p w:rsidR="00000000" w:rsidRPr="00E72657" w:rsidP="00E72657">
      <w:pPr>
        <w:pStyle w:val="Heading1"/>
      </w:pPr>
      <w:bookmarkStart w:id="4" w:name="O_1243478"/>
      <w:bookmarkEnd w:id="4"/>
      <w:r w:rsidRPr="00E7265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6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57" w:rsidP="00E72657">
            <w:pPr>
              <w:pStyle w:val="BodyText"/>
            </w:pPr>
            <w:r w:rsidRPr="00E72657">
              <w:t>As</w:t>
            </w:r>
            <w:r w:rsidRPr="00E72657">
              <w:t xml:space="preserve"> a minimum, assessors must satisfy applicable regulatory requirements, which include requirements in the Standards for Registered Training Organisations current at the time of assessment. </w:t>
            </w:r>
          </w:p>
          <w:p w:rsidR="00000000" w:rsidRPr="00E72657" w:rsidP="00E72657">
            <w:pPr>
              <w:pStyle w:val="BodyText"/>
            </w:pPr>
            <w:r w:rsidRPr="00E72657">
              <w:t>As a minimum, assessment must satisfy applicable regulatory require</w:t>
            </w:r>
            <w:r w:rsidRPr="00E72657">
              <w:t>ments, which include requirements in the Standards for Registered Training Organisations current at the time of assessment.</w:t>
            </w:r>
          </w:p>
          <w:p w:rsidR="00000000" w:rsidRPr="00E72657" w:rsidP="00E72657">
            <w:pPr>
              <w:pStyle w:val="BodyText"/>
            </w:pPr>
            <w:r w:rsidRPr="00E72657">
              <w:t>Assessment must occur in workplace operational situations where it is appropriate to do so; where this is not appropriate, assessmen</w:t>
            </w:r>
            <w:r w:rsidRPr="00E72657">
              <w:t>t must occur in simulated workplace operational situations that replicate workplace conditions.</w:t>
            </w:r>
          </w:p>
          <w:p w:rsidR="00000000" w:rsidRPr="00E72657" w:rsidP="00E72657">
            <w:pPr>
              <w:pStyle w:val="BodyText"/>
            </w:pPr>
            <w:r w:rsidRPr="00E72657">
              <w:t>Assessment processes and techniques must be appropriate to the language, literacy and numeracy requirements of the work being performed and the needs of the can</w:t>
            </w:r>
            <w:r w:rsidRPr="00E72657">
              <w:t>didate.</w:t>
            </w:r>
          </w:p>
          <w:p w:rsidR="00000000" w:rsidRPr="00E72657" w:rsidP="00E72657">
            <w:pPr>
              <w:pStyle w:val="BodyText"/>
            </w:pPr>
            <w:r w:rsidRPr="00E72657">
              <w:t>Resources for assessment must include access to:</w:t>
            </w:r>
          </w:p>
          <w:p w:rsidR="00000000" w:rsidRPr="00E72657" w:rsidP="00E72657">
            <w:pPr>
              <w:pStyle w:val="ListBullet"/>
            </w:pPr>
            <w:r w:rsidRPr="00E72657">
              <w:t>a range of relevant exercises, case studies and/or other simulations</w:t>
            </w:r>
          </w:p>
          <w:p w:rsidR="00000000" w:rsidRPr="00E72657" w:rsidP="00E72657">
            <w:pPr>
              <w:pStyle w:val="ListBullet"/>
            </w:pPr>
            <w:r w:rsidRPr="00E72657">
              <w:t xml:space="preserve">relevant and appropriate materials, tools, equipment and PPE currently used in industry </w:t>
            </w:r>
          </w:p>
          <w:p w:rsidR="00000000" w:rsidRPr="00E72657" w:rsidP="00E72657">
            <w:pPr>
              <w:pStyle w:val="ListBullet"/>
            </w:pPr>
            <w:r w:rsidRPr="00E72657">
              <w:t xml:space="preserve">resources that reflect current industry </w:t>
            </w:r>
            <w:r w:rsidRPr="00E72657">
              <w:t>practices in assessing operational capability of gas safety equipment on a delivery vehicle</w:t>
            </w:r>
          </w:p>
          <w:p w:rsidR="00000000" w:rsidRPr="00E72657" w:rsidP="00E72657">
            <w:pPr>
              <w:pStyle w:val="ListBullet"/>
            </w:pPr>
            <w:r w:rsidRPr="00E72657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E72657" w:rsidP="00E72657">
      <w:pPr>
        <w:pStyle w:val="NoPaddingFontSize1"/>
      </w:pPr>
    </w:p>
    <w:p w:rsidR="00000000" w:rsidRPr="00E72657" w:rsidP="00E72657">
      <w:pPr>
        <w:pStyle w:val="AllowPageBreak"/>
      </w:pPr>
    </w:p>
    <w:p w:rsidR="00000000" w:rsidRPr="00E72657" w:rsidP="00E72657">
      <w:pPr>
        <w:pStyle w:val="Heading1"/>
      </w:pPr>
      <w:bookmarkStart w:id="5" w:name="O_1243481"/>
      <w:bookmarkEnd w:id="5"/>
      <w:r w:rsidRPr="00E72657">
        <w:t>Links</w:t>
      </w:r>
    </w:p>
    <w:p w:rsidR="00000000" w:rsidRPr="00E72657" w:rsidP="005038F5">
      <w:pPr>
        <w:pStyle w:val="BodyText"/>
      </w:pPr>
      <w:r w:rsidRPr="00E726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5C54BB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E72657" w:rsidP="00E72657"/>
    <w:sectPr w:rsidSect="00E726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57" w:rsidRPr="005038F5" w:rsidP="005038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8F5" w:rsidP="00E726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38F5" w:rsidP="00E726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038F5" w:rsidP="00E726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8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2657" w:rsidRPr="005038F5" w:rsidP="005038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8F5" w:rsidRPr="002D2AF8" w:rsidP="00E726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UEGNSG007 Assess the operational capability of gas safety equipment on a delivery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038F5" w:rsidP="00E726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863C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041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1E4A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6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26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6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6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6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6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6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6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6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6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6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657"/>
  </w:style>
  <w:style w:type="character" w:customStyle="1" w:styleId="Heading1Char">
    <w:name w:val="Heading 1 Char"/>
    <w:basedOn w:val="DefaultParagraphFont"/>
    <w:link w:val="Heading1"/>
    <w:rsid w:val="00E726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26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6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26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2657"/>
    <w:rPr>
      <w:b/>
      <w:spacing w:val="0"/>
    </w:rPr>
  </w:style>
  <w:style w:type="paragraph" w:styleId="ListBullet2">
    <w:name w:val="List Bullet 2"/>
    <w:basedOn w:val="List2"/>
    <w:rsid w:val="00E726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26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26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726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6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6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6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6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6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26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26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26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6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6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6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6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26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6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26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6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6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26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26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26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6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6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26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6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26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6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26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6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6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6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6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2657"/>
    <w:rPr>
      <w:i/>
    </w:rPr>
  </w:style>
  <w:style w:type="paragraph" w:styleId="Caption">
    <w:name w:val="caption"/>
    <w:basedOn w:val="BodyText"/>
    <w:next w:val="Normal"/>
    <w:qFormat/>
    <w:rsid w:val="00E726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6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6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657"/>
  </w:style>
  <w:style w:type="paragraph" w:styleId="TableofFigures">
    <w:name w:val="table of figures"/>
    <w:basedOn w:val="Normal"/>
    <w:next w:val="Normal"/>
    <w:semiHidden/>
    <w:rsid w:val="00E726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6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2657"/>
    <w:rPr>
      <w:rFonts w:ascii="Wingdings" w:hAnsi="Wingdings"/>
    </w:rPr>
  </w:style>
  <w:style w:type="paragraph" w:customStyle="1" w:styleId="TableHeading">
    <w:name w:val="Table Heading"/>
    <w:basedOn w:val="HeadingBase"/>
    <w:rsid w:val="00E726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2657"/>
    <w:rPr>
      <w:color w:val="0033CC"/>
      <w:u w:val="none"/>
    </w:rPr>
  </w:style>
  <w:style w:type="paragraph" w:customStyle="1" w:styleId="BodyTextRight">
    <w:name w:val="Body Text Right"/>
    <w:basedOn w:val="BodyText"/>
    <w:rsid w:val="00E726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6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6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6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6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6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2657"/>
    <w:rPr>
      <w:sz w:val="32"/>
    </w:rPr>
  </w:style>
  <w:style w:type="paragraph" w:customStyle="1" w:styleId="HeadingProcedure">
    <w:name w:val="Heading Procedure"/>
    <w:basedOn w:val="HeadingBase"/>
    <w:next w:val="Normal"/>
    <w:rsid w:val="00E726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657"/>
    <w:pPr>
      <w:spacing w:before="60" w:after="60"/>
    </w:pPr>
  </w:style>
  <w:style w:type="paragraph" w:styleId="ListContinue">
    <w:name w:val="List Continue"/>
    <w:basedOn w:val="List"/>
    <w:rsid w:val="00E72657"/>
    <w:pPr>
      <w:ind w:firstLine="0"/>
    </w:pPr>
  </w:style>
  <w:style w:type="paragraph" w:customStyle="1" w:styleId="ListNote">
    <w:name w:val="List Note"/>
    <w:basedOn w:val="List"/>
    <w:rsid w:val="00E726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6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6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657"/>
    <w:rPr>
      <w:rFonts w:ascii="Courier New" w:hAnsi="Courier New"/>
    </w:rPr>
  </w:style>
  <w:style w:type="paragraph" w:customStyle="1" w:styleId="NoteBullet">
    <w:name w:val="Note Bullet"/>
    <w:basedOn w:val="Note"/>
    <w:rsid w:val="00E726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6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6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6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6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26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6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2657"/>
    <w:rPr>
      <w:b/>
      <w:smallCaps/>
    </w:rPr>
  </w:style>
  <w:style w:type="paragraph" w:customStyle="1" w:styleId="TableListNumber">
    <w:name w:val="Table List Number"/>
    <w:basedOn w:val="ListNumber"/>
    <w:rsid w:val="00E726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6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657"/>
    <w:pPr>
      <w:numPr>
        <w:numId w:val="9"/>
      </w:numPr>
    </w:pPr>
  </w:style>
  <w:style w:type="paragraph" w:customStyle="1" w:styleId="ListAlpha2">
    <w:name w:val="List Alpha 2"/>
    <w:basedOn w:val="List2"/>
    <w:rsid w:val="00E72657"/>
    <w:pPr>
      <w:numPr>
        <w:numId w:val="8"/>
      </w:numPr>
    </w:pPr>
  </w:style>
  <w:style w:type="paragraph" w:styleId="List2">
    <w:name w:val="List 2"/>
    <w:basedOn w:val="BodyText"/>
    <w:rsid w:val="00E726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6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6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6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26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26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2657"/>
    <w:pPr>
      <w:numPr>
        <w:numId w:val="4"/>
      </w:numPr>
    </w:pPr>
  </w:style>
  <w:style w:type="paragraph" w:styleId="ListContinue2">
    <w:name w:val="List Continue 2"/>
    <w:basedOn w:val="List2"/>
    <w:rsid w:val="00E72657"/>
    <w:pPr>
      <w:ind w:firstLine="0"/>
    </w:pPr>
  </w:style>
  <w:style w:type="paragraph" w:styleId="ListContinue3">
    <w:name w:val="List Continue 3"/>
    <w:basedOn w:val="List3"/>
    <w:rsid w:val="00E72657"/>
    <w:pPr>
      <w:ind w:left="1021" w:firstLine="0"/>
    </w:pPr>
  </w:style>
  <w:style w:type="paragraph" w:styleId="ListContinue4">
    <w:name w:val="List Continue 4"/>
    <w:basedOn w:val="List4"/>
    <w:rsid w:val="00E72657"/>
    <w:pPr>
      <w:ind w:firstLine="0"/>
    </w:pPr>
  </w:style>
  <w:style w:type="paragraph" w:styleId="ListContinue5">
    <w:name w:val="List Continue 5"/>
    <w:basedOn w:val="List5"/>
    <w:rsid w:val="00E72657"/>
    <w:pPr>
      <w:ind w:firstLine="0"/>
    </w:pPr>
  </w:style>
  <w:style w:type="paragraph" w:styleId="ListNumber3">
    <w:name w:val="List Number 3"/>
    <w:basedOn w:val="List3"/>
    <w:rsid w:val="00E72657"/>
    <w:pPr>
      <w:numPr>
        <w:numId w:val="5"/>
      </w:numPr>
    </w:pPr>
  </w:style>
  <w:style w:type="paragraph" w:styleId="ListNumber4">
    <w:name w:val="List Number 4"/>
    <w:basedOn w:val="List4"/>
    <w:rsid w:val="00E72657"/>
    <w:pPr>
      <w:numPr>
        <w:numId w:val="6"/>
      </w:numPr>
    </w:pPr>
  </w:style>
  <w:style w:type="paragraph" w:styleId="ListNumber5">
    <w:name w:val="List Number 5"/>
    <w:basedOn w:val="List5"/>
    <w:rsid w:val="00E72657"/>
    <w:pPr>
      <w:numPr>
        <w:numId w:val="7"/>
      </w:numPr>
    </w:pPr>
  </w:style>
  <w:style w:type="paragraph" w:styleId="BlockText">
    <w:name w:val="Block Text"/>
    <w:basedOn w:val="Normal"/>
    <w:rsid w:val="00E726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6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657"/>
    <w:rPr>
      <w:sz w:val="16"/>
      <w:vertAlign w:val="superscript"/>
    </w:rPr>
  </w:style>
  <w:style w:type="character" w:customStyle="1" w:styleId="Symbols">
    <w:name w:val="Symbols"/>
    <w:basedOn w:val="DefaultParagraphFont"/>
    <w:rsid w:val="00E72657"/>
    <w:rPr>
      <w:rFonts w:ascii="Symbol" w:hAnsi="Symbol"/>
    </w:rPr>
  </w:style>
  <w:style w:type="character" w:customStyle="1" w:styleId="MenuOptions">
    <w:name w:val="Menu Options"/>
    <w:basedOn w:val="DefaultParagraphFont"/>
    <w:rsid w:val="00E726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657"/>
    <w:rPr>
      <w:b/>
    </w:rPr>
  </w:style>
  <w:style w:type="character" w:customStyle="1" w:styleId="Underlined">
    <w:name w:val="Underlined"/>
    <w:basedOn w:val="DefaultParagraphFont"/>
    <w:rsid w:val="00E72657"/>
    <w:rPr>
      <w:u w:val="single"/>
    </w:rPr>
  </w:style>
  <w:style w:type="paragraph" w:customStyle="1" w:styleId="TableBodyTextRight">
    <w:name w:val="Table Body Text Right"/>
    <w:basedOn w:val="TableBodyText"/>
    <w:rsid w:val="00E726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657"/>
    <w:rPr>
      <w:sz w:val="18"/>
    </w:rPr>
  </w:style>
  <w:style w:type="paragraph" w:customStyle="1" w:styleId="BodySmallRight">
    <w:name w:val="Body Small Right"/>
    <w:basedOn w:val="BodyTextRight"/>
    <w:rsid w:val="00E72657"/>
    <w:rPr>
      <w:sz w:val="18"/>
      <w:szCs w:val="18"/>
    </w:rPr>
  </w:style>
  <w:style w:type="paragraph" w:customStyle="1" w:styleId="MarginEdition">
    <w:name w:val="Margin Edition"/>
    <w:basedOn w:val="MarginNote"/>
    <w:rsid w:val="00E726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657"/>
    <w:rPr>
      <w:sz w:val="2"/>
      <w:szCs w:val="2"/>
    </w:rPr>
  </w:style>
  <w:style w:type="character" w:customStyle="1" w:styleId="Small">
    <w:name w:val="Small"/>
    <w:basedOn w:val="DefaultParagraphFont"/>
    <w:rsid w:val="00E72657"/>
    <w:rPr>
      <w:sz w:val="16"/>
    </w:rPr>
  </w:style>
  <w:style w:type="paragraph" w:customStyle="1" w:styleId="WideTable">
    <w:name w:val="Wide Table"/>
    <w:basedOn w:val="Normal"/>
    <w:rsid w:val="00E726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657"/>
  </w:style>
  <w:style w:type="paragraph" w:styleId="Quote">
    <w:name w:val="Quote"/>
    <w:basedOn w:val="Heading1"/>
    <w:link w:val="QuoteChar"/>
    <w:qFormat/>
    <w:rsid w:val="00E726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6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657"/>
    <w:pPr>
      <w:pageBreakBefore/>
    </w:pPr>
  </w:style>
  <w:style w:type="paragraph" w:customStyle="1" w:styleId="Border">
    <w:name w:val="Border"/>
    <w:basedOn w:val="Normal"/>
    <w:qFormat/>
    <w:rsid w:val="00E726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6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6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6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26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6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6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6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6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657"/>
    <w:rPr>
      <w:u w:val="single"/>
    </w:rPr>
  </w:style>
  <w:style w:type="character" w:customStyle="1" w:styleId="BoldandItalics">
    <w:name w:val="Bold and Italics"/>
    <w:qFormat/>
    <w:rsid w:val="00E72657"/>
    <w:rPr>
      <w:b/>
      <w:i/>
      <w:u w:val="none"/>
    </w:rPr>
  </w:style>
  <w:style w:type="paragraph" w:styleId="BalloonText">
    <w:name w:val="Balloon Text"/>
    <w:basedOn w:val="Normal"/>
    <w:link w:val="BalloonTextChar"/>
    <w:rsid w:val="00E726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6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26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6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26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26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2657"/>
    <w:pPr>
      <w:spacing w:before="0" w:after="0"/>
    </w:pPr>
  </w:style>
  <w:style w:type="paragraph" w:customStyle="1" w:styleId="BodyTextBold">
    <w:name w:val="Body Text Bold"/>
    <w:basedOn w:val="BodyText"/>
    <w:qFormat/>
    <w:rsid w:val="00E72657"/>
    <w:rPr>
      <w:b/>
    </w:rPr>
  </w:style>
  <w:style w:type="character" w:styleId="Hyperlink">
    <w:name w:val="Hyperlink"/>
    <w:basedOn w:val="DefaultParagraphFont"/>
    <w:uiPriority w:val="99"/>
    <w:unhideWhenUsed/>
    <w:rsid w:val="005038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605</Words>
  <Characters>4258</Characters>
  <Application>Microsoft Office Word</Application>
  <DocSecurity>0</DocSecurity>
  <Lines>99</Lines>
  <Paragraphs>71</Paragraphs>
  <ScaleCrop>false</ScaleCrop>
  <Company>Author-it Software Corporation Ltd.</Company>
  <LinksUpToDate>false</LinksUpToDate>
  <CharactersWithSpaces>4792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UEGNSG007 Assess the operational capability of gas safety equipment on a delivery vehicle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2024-07-12T07:49:00Z</dcterms:created>
  <dcterms:modified xsi:type="dcterms:W3CDTF">2024-07-12T07:49:00Z</dcterms:modified>
</cp:coreProperties>
</file>