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50C" w:rsidP="00DA5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UEG50120 Diploma of Gas Supply Industry Operations</w:t>
      </w:r>
      <w:r>
        <w:fldChar w:fldCharType="end"/>
      </w:r>
    </w:p>
    <w:p w:rsidR="00DA550C" w:rsidP="00DA550C">
      <w:pPr>
        <w:pStyle w:val="Version"/>
        <w:sectPr w:rsidSect="00D05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05A15" w:rsidP="00D05A15">
      <w:pPr>
        <w:pStyle w:val="SuperHeading"/>
      </w:pPr>
      <w:r w:rsidRPr="00D05A15">
        <w:t>UEG50120 Diploma of Gas Supply Industry Operations</w:t>
      </w:r>
    </w:p>
    <w:p w:rsidR="00000000" w:rsidRPr="00D05A15" w:rsidP="00D05A15">
      <w:pPr>
        <w:pStyle w:val="Heading1"/>
      </w:pPr>
      <w:bookmarkStart w:id="1" w:name="O_1189237"/>
      <w:bookmarkEnd w:id="1"/>
      <w:r w:rsidRPr="00D05A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Release 3. This is the third release of this qualification in the UEG Gas Industry Training Package.</w:t>
            </w:r>
          </w:p>
          <w:p w:rsidR="00000000" w:rsidP="00D05A15">
            <w:pPr>
              <w:pStyle w:val="ListBullet"/>
              <w:rPr>
                <w:lang w:val="en-NZ"/>
              </w:rPr>
            </w:pPr>
            <w:r w:rsidRPr="00D05A15">
              <w:t>Superseded units updated.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Release 2. This is the second release of this qualification in the UEG Gas Industry Training Pack</w:t>
            </w:r>
            <w:r w:rsidRPr="00D05A15">
              <w:t>age.</w:t>
            </w:r>
          </w:p>
          <w:p w:rsidR="00000000" w:rsidP="00D05A15">
            <w:pPr>
              <w:pStyle w:val="ListBullet"/>
              <w:rPr>
                <w:lang w:val="en-NZ"/>
              </w:rPr>
            </w:pPr>
            <w:r w:rsidRPr="00D05A15">
              <w:t>Removed deleted unit(s) from the qualification: UEGNSG611, UEGNSG114, UEGNSG319, UEGNSG324, UEGNSG308, UEGNSG116, UEGNSG115, UEGNSG111, UEGNSG508, UEGNSG311, UEGNSG612, UEGNSG332. Existing units added to Group E: UEGNSG121, UEGNSG202, UEGNSG301.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Rel</w:t>
            </w:r>
            <w:r w:rsidRPr="00D05A15">
              <w:t>ease 1. This is the first release of this qualification in the UEG Gas Industry Training Package</w:t>
            </w:r>
          </w:p>
        </w:tc>
      </w:tr>
    </w:tbl>
    <w:p w:rsidR="00000000" w:rsidRPr="00D05A15" w:rsidP="00D05A15">
      <w:pPr>
        <w:pStyle w:val="NoPaddingFontSize1"/>
      </w:pPr>
    </w:p>
    <w:p w:rsidR="00000000" w:rsidRPr="00D05A15" w:rsidP="00D05A15">
      <w:pPr>
        <w:pStyle w:val="AllowPageBreak"/>
      </w:pPr>
    </w:p>
    <w:p w:rsidR="00000000" w:rsidRPr="00D05A15" w:rsidP="00D05A15">
      <w:pPr>
        <w:pStyle w:val="Heading1"/>
      </w:pPr>
      <w:bookmarkStart w:id="2" w:name="O_1189236"/>
      <w:bookmarkEnd w:id="2"/>
      <w:r w:rsidRPr="00D05A1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This qualification provides competencies to manage gas supply industry activities, including management of proje</w:t>
            </w:r>
            <w:r w:rsidRPr="00D05A15">
              <w:t>cts covering the installation, diagnostics and maintenance of distribution and transmission gas pipelines and associated equipment.</w:t>
            </w:r>
          </w:p>
          <w:p w:rsidR="00000000" w:rsidRPr="00D05A15" w:rsidP="00D05A15">
            <w:pPr>
              <w:pStyle w:val="BodyText"/>
            </w:pPr>
            <w:r w:rsidRPr="00D05A15">
              <w:t>No licensing, legislative or certification requirements apply to this qualification at the time of publication.</w:t>
            </w:r>
          </w:p>
        </w:tc>
      </w:tr>
    </w:tbl>
    <w:p w:rsidR="00000000" w:rsidRPr="00D05A15" w:rsidP="00D05A15">
      <w:pPr>
        <w:pStyle w:val="NoPaddingFontSize1"/>
      </w:pPr>
    </w:p>
    <w:p w:rsidR="00000000" w:rsidRPr="00D05A15" w:rsidP="00D05A15">
      <w:pPr>
        <w:pStyle w:val="AllowPageBreak"/>
      </w:pPr>
    </w:p>
    <w:p w:rsidR="00000000" w:rsidRPr="00D05A15" w:rsidP="00D05A15">
      <w:pPr>
        <w:pStyle w:val="Heading1"/>
      </w:pPr>
      <w:bookmarkStart w:id="3" w:name="O_1189235"/>
      <w:bookmarkEnd w:id="3"/>
      <w:r w:rsidRPr="00D05A1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There are no entry requirements for this qualification</w:t>
            </w:r>
          </w:p>
        </w:tc>
      </w:tr>
    </w:tbl>
    <w:p w:rsidR="00DA550C" w:rsidP="00D05A15">
      <w:pPr>
        <w:pStyle w:val="NoPaddingFontSize1"/>
      </w:pPr>
    </w:p>
    <w:p w:rsidR="00DA550C" w:rsidP="00D05A15">
      <w:pPr>
        <w:pStyle w:val="NoPaddingFontSize1"/>
      </w:pPr>
    </w:p>
    <w:p w:rsidR="00000000" w:rsidRPr="00D05A15" w:rsidP="00D05A15">
      <w:pPr>
        <w:pStyle w:val="Heading1"/>
      </w:pPr>
      <w:bookmarkStart w:id="4" w:name="O_1189234"/>
      <w:bookmarkEnd w:id="4"/>
      <w:r w:rsidRPr="00D05A1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99"/>
        <w:gridCol w:w="5665"/>
        <w:gridCol w:w="2033"/>
      </w:tblGrid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A total of 1600 weighting points comprising:</w:t>
            </w:r>
          </w:p>
          <w:p w:rsidR="00000000" w:rsidRPr="00D05A15" w:rsidP="00D05A15">
            <w:pPr>
              <w:pStyle w:val="BodyText"/>
            </w:pPr>
            <w:r w:rsidRPr="00D05A15">
              <w:t>280 core weighting points listed below; plus</w:t>
            </w:r>
          </w:p>
          <w:p w:rsidR="00000000" w:rsidRPr="00D05A15" w:rsidP="00D05A15">
            <w:pPr>
              <w:pStyle w:val="BodyText"/>
            </w:pPr>
            <w:r w:rsidRPr="00D05A15">
              <w:t>1320 elective weighting points from the elect</w:t>
            </w:r>
            <w:r w:rsidRPr="00D05A15">
              <w:t>ive units listed below.</w:t>
            </w:r>
          </w:p>
          <w:p w:rsidR="00000000" w:rsidRPr="00D05A15" w:rsidP="00D05A15">
            <w:pPr>
              <w:pStyle w:val="BodyText"/>
            </w:pPr>
            <w:r w:rsidRPr="00D05A15">
              <w:t xml:space="preserve">Choose a minimum of 1320 </w:t>
            </w:r>
            <w:r w:rsidRPr="00D05A15">
              <w:rPr>
                <w:rStyle w:val="SpecialBold"/>
              </w:rPr>
              <w:t>weighting points</w:t>
            </w:r>
            <w:r w:rsidRPr="00D05A15">
              <w:t xml:space="preserve"> elective units from the list below, of which between 0 and 260</w:t>
            </w:r>
            <w:r w:rsidRPr="00D05A15">
              <w:rPr>
                <w:rStyle w:val="SpecialBold"/>
              </w:rPr>
              <w:t xml:space="preserve"> weighting points</w:t>
            </w:r>
            <w:r w:rsidRPr="00D05A15">
              <w:t xml:space="preserve"> can be taken from Group A, between 0 and 180</w:t>
            </w:r>
            <w:r w:rsidRPr="00D05A15">
              <w:rPr>
                <w:rStyle w:val="SpecialBold"/>
              </w:rPr>
              <w:t xml:space="preserve"> weighting points</w:t>
            </w:r>
            <w:r w:rsidRPr="00D05A15">
              <w:t xml:space="preserve"> can be taken from Group B, between 330 and 670</w:t>
            </w:r>
            <w:r w:rsidRPr="00D05A15">
              <w:rPr>
                <w:rStyle w:val="SpecialBold"/>
              </w:rPr>
              <w:t xml:space="preserve"> w</w:t>
            </w:r>
            <w:r w:rsidRPr="00D05A15">
              <w:rPr>
                <w:rStyle w:val="SpecialBold"/>
              </w:rPr>
              <w:t>eighting points</w:t>
            </w:r>
            <w:r w:rsidRPr="00D05A15">
              <w:t xml:space="preserve"> can be taken from Group C, between 300 and 810</w:t>
            </w:r>
            <w:r w:rsidRPr="00D05A15">
              <w:rPr>
                <w:rStyle w:val="SpecialBold"/>
              </w:rPr>
              <w:t xml:space="preserve"> weighting points</w:t>
            </w:r>
            <w:r w:rsidRPr="00D05A15">
              <w:t xml:space="preserve"> can be taken from Group D, and between 180 and 340</w:t>
            </w:r>
            <w:r w:rsidRPr="00D05A15">
              <w:rPr>
                <w:rStyle w:val="SpecialBold"/>
              </w:rPr>
              <w:t xml:space="preserve"> weighting points</w:t>
            </w:r>
            <w:r w:rsidRPr="00D05A15">
              <w:t xml:space="preserve"> can be taken from Group E.</w:t>
            </w:r>
          </w:p>
          <w:p w:rsidR="00000000" w:rsidRPr="00D05A15" w:rsidP="00D05A15">
            <w:pPr>
              <w:pStyle w:val="BodyText"/>
            </w:pPr>
            <w:r w:rsidRPr="00D05A15">
              <w:rPr>
                <w:rStyle w:val="SpecialBold"/>
              </w:rPr>
              <w:t>Up to 260 weighting points of the elective units</w:t>
            </w:r>
            <w:r w:rsidRPr="00D05A15">
              <w:t xml:space="preserve"> </w:t>
            </w:r>
            <w:r w:rsidRPr="00D05A15">
              <w:rPr>
                <w:rStyle w:val="SpecialBold"/>
              </w:rPr>
              <w:t>Group A</w:t>
            </w:r>
            <w:r w:rsidRPr="00D05A15">
              <w:t>, may be selected, with a</w:t>
            </w:r>
            <w:r w:rsidRPr="00D05A15">
              <w:t xml:space="preserve">ppropriate contextualisation, from any relevant nationally endorsed Training Package or accredited course, provided selected units contribute to the vocational outcome of the qualification. Previously </w:t>
            </w:r>
            <w:r w:rsidRPr="00D05A15">
              <w:t>assigned weighting points are listed in the UEG CVIG, i</w:t>
            </w:r>
            <w:r w:rsidRPr="00D05A15">
              <w:t>f not listed weighting points will be 10 points unless directed from the Gas Industry Reference Committee (IRC). The general elective units must contribute to the vocational outcomes of the qualification.</w:t>
            </w:r>
          </w:p>
          <w:p w:rsidR="00000000" w:rsidRPr="00D05A15" w:rsidP="00D05A15">
            <w:pPr>
              <w:pStyle w:val="BodyText"/>
            </w:pPr>
            <w:r w:rsidRPr="00D05A15">
              <w:t>Where imported units are selected, care must be tak</w:t>
            </w:r>
            <w:r w:rsidRPr="00D05A15">
              <w:t>en to ensure all prerequisite units specified are complied with.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Where a prerequisite unit is attached to a unit, it is identified by this symbol </w:t>
            </w:r>
            <w:r w:rsidRPr="00D05A15">
              <w:t>∟</w:t>
            </w:r>
            <w:r w:rsidRPr="00D05A15">
              <w:t>.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rPr>
                <w:rStyle w:val="SpecialBold"/>
              </w:rPr>
              <w:t xml:space="preserve">Core units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rPr>
                <w:rStyle w:val="SpecialBold"/>
              </w:rPr>
              <w:t>Weighting Points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UEGNSG005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Prepare to work in the gas industry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UEGNSG113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Manage a utilities industry WHS management system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UEGNSG120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Manage gas system environmental compliance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UEGNSG132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Carry out basic work activities in a gas industry work environment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60 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UEGNSG133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Comply with environmental policies and pro</w:t>
            </w:r>
            <w:r w:rsidRPr="00D05A15">
              <w:t>cedures in the utilities industry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UEGNSG141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Apply workplace health and safety regulations, codes and practices in the gas supply industry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rPr>
                <w:rStyle w:val="SpecialBold"/>
              </w:rPr>
              <w:t>Group A: Imported and common elective units.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rPr>
                <w:rStyle w:val="SpecialBold"/>
              </w:rPr>
              <w:t>Weighting Points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BSBHRM523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Coordinate the learning and development of teams and individuals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BSBINS501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Implement information and knowledge management systems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50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BSBLDR522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Manage people performance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70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BSBOPS502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Manage business operational plans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BSBOPS505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Manage organisational customer service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BSBPEF501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Manage personal and professional development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BSBSTR301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Contribute to continuous improvement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BSBSTR501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Establish innovative work environments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50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BSBSTR502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Facilitate continuous improvement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BSBTWK502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Manage team effectiveness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BSBWHS521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Ensure a safe workplace for a work area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PMAOMIR512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Establish incident response preparedness and response systems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70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PMAOPS223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Operate and monitor valve systems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rPr>
                <w:rStyle w:val="SpecialBold"/>
              </w:rPr>
              <w:t>Group B: General elective units.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rPr>
                <w:rStyle w:val="SpecialBold"/>
              </w:rPr>
              <w:t>Weighting Points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UEECD0007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Apply work health and safety regulations, codes and practices in the workplace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UEECD0019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Fabricate, assemble and dismantle utilities industry components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∟</w:t>
            </w:r>
            <w:r w:rsidRPr="00D05A15">
              <w:t xml:space="preserve"> UEECD0007 Apply work health and safety regulations, codes and practices in the workplace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UEECD0051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Use drawings, diagrams, schedules, standards, codes and specifications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∟</w:t>
            </w:r>
            <w:r w:rsidRPr="00D05A15">
              <w:t xml:space="preserve"> UEECD0007 Apply work health and safety regulations, codes and practices in the </w:t>
            </w:r>
            <w:r w:rsidRPr="00D05A15">
              <w:t>workplace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UEGNSG004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Locate, prove and protect utility assets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UEGNSG006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Use a portable gas detector to locate escape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UEGNSG134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Establish a utilities infrastructure work site 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UEGNSG140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Apply environmental policies and procedures in the utilities industry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UEGNSG206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Construct and lay copper and stainless steel gas distribution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UEGNSG219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Conduct excavations in the utilities industry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UEGNSG226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Assist with the construct</w:t>
            </w:r>
            <w:r w:rsidRPr="00D05A15">
              <w:t>ion, laying and connection of gas distribution services to mains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UEGNSG227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Assist with the construction and laying of gas distribution mains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UEGNSG230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First on site response to gas pipeline emergencies</w:t>
            </w:r>
          </w:p>
          <w:p w:rsidR="00000000" w:rsidRPr="00D05A15" w:rsidP="00D05A15">
            <w:pPr>
              <w:pStyle w:val="BodyText"/>
            </w:pPr>
            <w:r w:rsidRPr="00D05A15">
              <w:t>∟</w:t>
            </w:r>
            <w:r w:rsidRPr="00D05A15">
              <w:t>CPPFES2005 Demonstrate first attack firefighting equipment</w:t>
            </w:r>
          </w:p>
          <w:p w:rsidR="00000000" w:rsidRPr="00D05A15" w:rsidP="00D05A15">
            <w:pPr>
              <w:pStyle w:val="BodyText"/>
            </w:pPr>
            <w:r w:rsidRPr="00D05A15">
              <w:t>∟</w:t>
            </w:r>
            <w:r w:rsidRPr="00D05A15">
              <w:t>HLTAID011 Provide First Aid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∟</w:t>
            </w:r>
            <w:r w:rsidRPr="00D05A15">
              <w:t>UEGNSG141 Apply workplace health and safety regulations, codes and practices in the gas supply industry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90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UEGNSG303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Carry out transmission pipeline construction work</w:t>
            </w:r>
            <w:r w:rsidRPr="00D05A15">
              <w:t xml:space="preserve"> activities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UEGNSG316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Work in proximity of transmission pipeline construction plant and equipment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UEGNSG330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Coat metallic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UEGNSG331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Establish right of way access for transmission pipeline construction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UEGNSG342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Maintain pipeline easements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UEGNSG615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Fill LPG cylinders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UEGNSG616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Refurbish gas cylinders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UEGNSG702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Disconnect and reconnect small capacity gas meters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UEGNSG708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Pressure test residential and small commercial gas installations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UEGNSG70</w:t>
            </w:r>
            <w:r w:rsidRPr="00D05A15">
              <w:t>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Process meter reading information using appropriate technology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UEGNSG710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Read and record meter readings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UEGNSG714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Relight Type A gas appliances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UEGNSG804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Maintain single stage and single run gas flow and pressure control and measuring devices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UEPOPS203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Operate and monitor communications system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UEPOPS205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Conduct minor mechanical maintenance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30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UETTDREL14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Working safely near live electrical apparatus as a non-electrical worker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rPr>
                <w:rStyle w:val="SpecialBold"/>
              </w:rPr>
              <w:t>Group C: General elective units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rPr>
                <w:rStyle w:val="SpecialBold"/>
              </w:rPr>
              <w:t>Weighting Points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UEECD0050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Use and maintain the integrity of a portable gas detection device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∟</w:t>
            </w:r>
            <w:r w:rsidRPr="00D05A15">
              <w:t xml:space="preserve"> UEECD0007 Apply work health and safety regulations, codes and practices in the workplace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UEGNSG103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Install and commission stationary gas fuelled turbine engines</w:t>
            </w:r>
          </w:p>
          <w:p w:rsidR="00000000" w:rsidRPr="00D05A15" w:rsidP="00D05A15">
            <w:pPr>
              <w:pStyle w:val="BodyText"/>
            </w:pPr>
            <w:r w:rsidRPr="00D05A15">
              <w:t>∟</w:t>
            </w:r>
            <w:r w:rsidRPr="00D05A15">
              <w:t xml:space="preserve">CPCCWHS1001 </w:t>
            </w:r>
            <w:r w:rsidRPr="00D05A15">
              <w:t>Prepare to work safely in the construction industry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∟</w:t>
            </w:r>
            <w:r w:rsidRPr="00D05A15">
              <w:t>HLTAID009 Provide cardiopulmonary resuscitation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UEGNSG135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Monitor and control gas odourisation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UEGNSG137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Operate and maintain gas station water bath heaters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UEGNSG139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Repair and maintain stationary gas fuelled turbine engines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UEGNSG142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Conduct isolations under the permit to work system for gas industry work sites</w:t>
            </w:r>
            <w:r w:rsidRPr="00D05A15">
              <w:br/>
              <w:t>∟MSMWHS217 Gas test atmospheres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UEGNSG205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Commission or decommission gas distribution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UEGNSG208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Construct and lay large copper gas distribution pipelines</w:t>
            </w:r>
            <w:r w:rsidRPr="00D05A15">
              <w:br/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UEGNSG209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Construct and lay polyethylene gas distribution mains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UEGNSG211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Construct and lay steel gas distribution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UEGNSG212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Construct, lay and connect a gas distribution service to a plastic main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UEGNSG213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Construct, lay and connect a gas distribution service to a steel main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UEGNSG217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Launch and recover PIGs in a gas distribution pipeline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UEGNSG218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Carry out survei</w:t>
            </w:r>
            <w:r w:rsidRPr="00D05A15">
              <w:t>llance on gas distribution assets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90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UEGNSG222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Construct and lay nylon or PVC gas distribution mains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UEGNSG225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Perform routine maintenance on distribution pipeline facilities and equipment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UEGNSG229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Prepare simple drawings of as laid gas mains and services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UEGNSG304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Commission or decommission gas transmission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UEGNSG313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Monitor and operate flow control, pressure measuring and regulating devices for gas transmission</w:t>
            </w:r>
            <w:r w:rsidRPr="00D05A15">
              <w:br/>
              <w:t>∟UEGNSG006 Use a p</w:t>
            </w:r>
            <w:r w:rsidRPr="00D05A15">
              <w:t>ortable gas detector to locate escape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UEGNSG317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First response to a gas facility event</w:t>
            </w:r>
          </w:p>
          <w:p w:rsidR="00000000" w:rsidRPr="00D05A15" w:rsidP="00D05A15">
            <w:pPr>
              <w:pStyle w:val="BodyText"/>
            </w:pPr>
            <w:r w:rsidRPr="00D05A15">
              <w:t>∟</w:t>
            </w:r>
            <w:r w:rsidRPr="00D05A15">
              <w:t>CPPFES2005 Demonstrate first attack firefighting equipment</w:t>
            </w:r>
          </w:p>
          <w:p w:rsidR="00000000" w:rsidRPr="00D05A15" w:rsidP="00D05A15">
            <w:pPr>
              <w:pStyle w:val="BodyText"/>
            </w:pPr>
            <w:r w:rsidRPr="00D05A15">
              <w:t>∟</w:t>
            </w:r>
            <w:r w:rsidRPr="00D05A15">
              <w:t>HLTAID011 Provide First Aid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∟</w:t>
            </w:r>
            <w:r w:rsidRPr="00D05A15">
              <w:t>UEGNSG141 Apply workplace health and</w:t>
            </w:r>
            <w:r w:rsidRPr="00D05A15">
              <w:t xml:space="preserve"> safety regulations, codes and practices in the gas supply industry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UEGNSG346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Launch and recover PIGs in gas transmission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UEGNSG347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Perform routine maintenance on transmission pipeline facilities and equipment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UEGNSG348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Supervise th</w:t>
            </w:r>
            <w:r w:rsidRPr="00D05A15">
              <w:t>e operation of plant and equipment for the construction of gas transmission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UEGNSG349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Carry out surveillance of gas transmission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UEGNSG352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Check and report on gas station conditions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UEGNSG353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Carry out aerial surveillance of gas transmission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UEGNSG354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Control excavations in the vicinity of gas transmission pipelines</w:t>
            </w:r>
            <w:r w:rsidRPr="00D05A15">
              <w:br/>
              <w:t>∟UEGNSG004 Locate, prove and protect utility assets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UEGNSG355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Monitor and report on cathodic protection systems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UEGNSG411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Maintain cathodic protection systems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UEGNSG412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Install cathodic protection systems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UEGNSG506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Respond to gas infrastructure emergencies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UEGNSG509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Remotely monitor and operate gas transmission flow and pressure measuring and regulating devices</w:t>
            </w:r>
            <w:r w:rsidRPr="00D05A15">
              <w:br/>
              <w:t>∟MSS402061 Use SCADA systems in operations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90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UEGNSG614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Load, unload, exchange and connect LPG cylinders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UEGNSG617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Monitor and control the transfer of bu</w:t>
            </w:r>
            <w:r w:rsidRPr="00D05A15">
              <w:t>lk LPG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UEGNSG618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Process liquefied petroleum gas (LPG)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UEGNSG619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Perform scheduled maintenance on gas processing or storage facilities and equipment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UEGNSG620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Organise the repair of faults in LPG processing or storage facilities and equipment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UEGNSG621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Control bulk storage of LPG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UEGNSG622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Assess the operational capability of gas safety equipment on a delivery vehicle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UEGNSG706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Test new residential</w:t>
            </w:r>
            <w:r w:rsidRPr="00D05A15">
              <w:t xml:space="preserve"> and small commercial gas installations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UEGNSG713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Investigate billing exceptions-conditions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UEGNSG805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Maintain multi-stage and multi-run gas flow and pressure measuring and regulating devices</w:t>
            </w:r>
            <w:r w:rsidRPr="00D05A15">
              <w:br/>
              <w:t>∟UEGNSG006 Use a portable gas detector to locate escape</w:t>
            </w:r>
            <w:r w:rsidRPr="00D05A15">
              <w:br/>
              <w:t>∟UEGNSG804 Maintain single stage and single run gas flow and pressure control and measuring devices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UEGNSG807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Install gas flow, measuring and pressure regulating devices</w:t>
            </w:r>
            <w:r w:rsidRPr="00D05A15">
              <w:br/>
              <w:t>∟UEGNSG006 Use a portable gas detector to locate escape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UEGNSG811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Monitor and operate complex flow control, measuring and regulating devices for gas distribution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UEPMNT367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Install and commission stationary gas fuelled reciprocating engines</w:t>
            </w:r>
          </w:p>
          <w:p w:rsidR="00000000" w:rsidRPr="00D05A15" w:rsidP="00D05A15">
            <w:pPr>
              <w:pStyle w:val="BodyText"/>
            </w:pPr>
            <w:r w:rsidRPr="00D05A15">
              <w:t>∟</w:t>
            </w:r>
            <w:r w:rsidRPr="00D05A15">
              <w:t xml:space="preserve"> CPCCWHS1001 Prepare to work safely in the construction industry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∟</w:t>
            </w:r>
            <w:r w:rsidRPr="00D05A15">
              <w:t xml:space="preserve"> HLTAID001</w:t>
            </w:r>
            <w:r w:rsidRPr="00D05A15">
              <w:t xml:space="preserve"> Provide cardiopulmonary resuscitation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UEPMNT368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Repair and maintain stationary gas fuelled reciprocating engines</w:t>
            </w:r>
          </w:p>
          <w:p w:rsidR="00000000" w:rsidRPr="00D05A15" w:rsidP="00D05A15">
            <w:pPr>
              <w:pStyle w:val="BodyText"/>
            </w:pPr>
            <w:r w:rsidRPr="00D05A15">
              <w:t>∟</w:t>
            </w:r>
            <w:r w:rsidRPr="00D05A15">
              <w:t xml:space="preserve"> CPCCWHS1001 Prepare to work safely in the construction industry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∟</w:t>
            </w:r>
            <w:r w:rsidRPr="00D05A15">
              <w:t xml:space="preserve"> HLTAID001 Provide cardiopulmonary resuscitation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UEPOPS317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Operate and monitor fixed fire protection systems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30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UEPOPS336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Manage, operate and monitor a gas turbine unit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UEPOPS347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Operate and monitor supervisory, control and data acquisition systems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rPr>
                <w:rStyle w:val="SpecialBold"/>
              </w:rPr>
              <w:t>Group D: General elective units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rPr>
                <w:rStyle w:val="SpecialBold"/>
              </w:rPr>
              <w:t>Weighting Points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MSL974</w:t>
            </w:r>
            <w:r w:rsidRPr="00D05A15">
              <w:t>019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Perform chemical tests and procedures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MSL975040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Apply routine chromatographic techniques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∟</w:t>
            </w:r>
            <w:r w:rsidRPr="00D05A15">
              <w:t xml:space="preserve"> MSL974019 Perform chemical tests and procedures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MSL975047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Apply complex instrumental techniques</w:t>
            </w:r>
          </w:p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∟</w:t>
            </w:r>
            <w:r w:rsidRPr="00D05A15">
              <w:t xml:space="preserve"> MSL974019 Perform chemical tests and procedures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UEECD0024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Implement and monitor energy sector WHS policies and procedures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UEGNSG106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Coordinate repair of pipeline, facilities and equipment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UEGNSG108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Operate and monitor pipeline control systems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UEGNSG109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Control field pipeline operations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UEGNSG110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Supervise technical operations for gas distribution or transmission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UEGNSG131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Compile a gas industry technical report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UEGNSG210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Supervise and monitor contract staff for work on distribution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UEGNSG214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Coordinate and conduct </w:t>
            </w:r>
            <w:r w:rsidRPr="00D05A15">
              <w:t>gas distribution pipeline repair and modifications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UEGNSG215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Coordinate construction, laying and testing of gas distribution pipelines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UEGNSG305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Coordinate gas transmission pipeline repairs and modifications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UEGNSG307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Coordinate the operation of relevant plant and equipment for transmission pipeline construction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80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UEGNSG309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Coordinate transmission pipeline construction operations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UEGNSG310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Supervise and monitor contract work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UEGNSG314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Liaise with third party a</w:t>
            </w:r>
            <w:r w:rsidRPr="00D05A15">
              <w:t>nd the community to maintain pipeline integrity and community safety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40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UEGNSG326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Coordinate and monitor staff and contractors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60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UEGNSG501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Communicate with gas industry stakeholders to meet operational requirements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UEGNSG503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Monitor and control field activities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UEGNSG504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Monitor and control gas infrastructure using Control Centre systems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110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UEGNSG505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Operate and monitor gas infrastructure to meet nominated demand</w:t>
            </w:r>
            <w:r w:rsidRPr="00D05A15">
              <w:br/>
              <w:t>∟MSS402061 Use SCADA systems in operations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UEGNSG806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Maintain SCADA controlled flow and pressure equipment and electronic gas measurement equipment</w:t>
            </w:r>
            <w:r w:rsidRPr="00D05A15">
              <w:br/>
              <w:t>∟UEGNSG006 Use a portable gas detector to locate escape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74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5A15" w:rsidP="00D05A15">
            <w:pPr>
              <w:pStyle w:val="BodyText"/>
            </w:pPr>
            <w:r w:rsidRPr="00D05A15">
              <w:rPr>
                <w:rStyle w:val="SpecialBold"/>
              </w:rPr>
              <w:t>Group E: General elective units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rPr>
                <w:rStyle w:val="SpecialBold"/>
              </w:rPr>
              <w:t>Weighting Points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UEGNSG102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 xml:space="preserve">Prepare safe design specifications of </w:t>
            </w:r>
            <w:r w:rsidRPr="00D05A15">
              <w:t>a gas system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UEGNSG202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Conduct emergency site control on gas distribution assets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100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UEGNSG301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Conduct emergency site control on gas transmission assets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120</w:t>
            </w:r>
          </w:p>
        </w:tc>
      </w:tr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UEGNSG502</w:t>
            </w: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A15">
            <w:pPr>
              <w:pStyle w:val="BodyText"/>
              <w:rPr>
                <w:lang w:val="en-NZ"/>
              </w:rPr>
            </w:pPr>
            <w:r w:rsidRPr="00D05A15">
              <w:t>Implement emergency and critical incident response for gas infrastructure incidents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120</w:t>
            </w:r>
          </w:p>
        </w:tc>
      </w:tr>
    </w:tbl>
    <w:p w:rsidR="00000000" w:rsidRPr="00D05A15" w:rsidP="00D05A15">
      <w:pPr>
        <w:pStyle w:val="NoPaddingFontSize1"/>
      </w:pPr>
    </w:p>
    <w:p w:rsidR="00000000" w:rsidRPr="00D05A15" w:rsidP="00D05A15">
      <w:pPr>
        <w:pStyle w:val="AllowPageBreak"/>
      </w:pPr>
    </w:p>
    <w:p w:rsidR="00000000" w:rsidRPr="00D05A15" w:rsidP="00D05A15">
      <w:pPr>
        <w:pStyle w:val="Heading1"/>
      </w:pPr>
      <w:bookmarkStart w:id="5" w:name="O_1189233"/>
      <w:bookmarkEnd w:id="5"/>
      <w:r w:rsidRPr="00D05A1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5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A15" w:rsidP="00D05A15">
            <w:pPr>
              <w:pStyle w:val="BodyText"/>
            </w:pPr>
            <w:r w:rsidRPr="00D05A15">
              <w:t>This qualification replaces and is equivalent to UEG50118 Diploma of Gas Supply Industry Operations</w:t>
            </w:r>
          </w:p>
        </w:tc>
      </w:tr>
    </w:tbl>
    <w:p w:rsidR="00DA550C" w:rsidP="00D05A15">
      <w:pPr>
        <w:pStyle w:val="NoPaddingFontSize1"/>
      </w:pPr>
    </w:p>
    <w:p w:rsidR="00DA550C" w:rsidP="00D05A15">
      <w:pPr>
        <w:pStyle w:val="NoPaddingFontSize1"/>
      </w:pPr>
    </w:p>
    <w:p w:rsidR="00000000" w:rsidRPr="00D05A15" w:rsidP="00D05A15">
      <w:pPr>
        <w:pStyle w:val="Heading1"/>
      </w:pPr>
      <w:bookmarkStart w:id="6" w:name="O_1189238"/>
      <w:bookmarkEnd w:id="6"/>
      <w:r w:rsidRPr="00D05A15">
        <w:t>Links</w:t>
      </w:r>
    </w:p>
    <w:p w:rsidR="00000000" w:rsidRPr="00D05A15" w:rsidP="00DA550C">
      <w:pPr>
        <w:pStyle w:val="BodyText"/>
      </w:pPr>
      <w:r w:rsidRPr="00D05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70F8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05A15" w:rsidP="00D05A15"/>
    <w:sectPr w:rsidSect="00D05A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15" w:rsidRPr="00DA550C" w:rsidP="00DA5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0C" w:rsidP="00D05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DA550C" w:rsidP="00D05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550C" w:rsidP="00D05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A15" w:rsidRPr="00DA550C" w:rsidP="00DA5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0C" w:rsidRPr="002D2AF8" w:rsidP="00D05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UEG50120 Diploma of Gas Supply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DA550C" w:rsidP="00D05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14A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04FC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A15"/>
  </w:style>
  <w:style w:type="character" w:customStyle="1" w:styleId="Heading1Char">
    <w:name w:val="Heading 1 Char"/>
    <w:basedOn w:val="DefaultParagraphFont"/>
    <w:link w:val="Heading1"/>
    <w:rsid w:val="00D05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A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5A15"/>
    <w:rPr>
      <w:b/>
      <w:spacing w:val="0"/>
    </w:rPr>
  </w:style>
  <w:style w:type="paragraph" w:customStyle="1" w:styleId="SuperHeading">
    <w:name w:val="SuperHeading"/>
    <w:basedOn w:val="Normal"/>
    <w:rsid w:val="00D05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5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5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5A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5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A15"/>
    <w:rPr>
      <w:i/>
    </w:rPr>
  </w:style>
  <w:style w:type="paragraph" w:styleId="Caption">
    <w:name w:val="caption"/>
    <w:basedOn w:val="BodyText"/>
    <w:next w:val="Normal"/>
    <w:qFormat/>
    <w:rsid w:val="00D05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A15"/>
  </w:style>
  <w:style w:type="paragraph" w:styleId="TableofFigures">
    <w:name w:val="table of figures"/>
    <w:basedOn w:val="Normal"/>
    <w:next w:val="Normal"/>
    <w:semiHidden/>
    <w:rsid w:val="00D05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A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5A15"/>
    <w:rPr>
      <w:rFonts w:ascii="Wingdings" w:hAnsi="Wingdings"/>
    </w:rPr>
  </w:style>
  <w:style w:type="paragraph" w:customStyle="1" w:styleId="TableHeading">
    <w:name w:val="Table Heading"/>
    <w:basedOn w:val="HeadingBase"/>
    <w:rsid w:val="00D05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A15"/>
    <w:rPr>
      <w:color w:val="0033CC"/>
      <w:u w:val="none"/>
    </w:rPr>
  </w:style>
  <w:style w:type="paragraph" w:customStyle="1" w:styleId="BodyTextRight">
    <w:name w:val="Body Text Right"/>
    <w:basedOn w:val="BodyText"/>
    <w:rsid w:val="00D05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A15"/>
    <w:rPr>
      <w:sz w:val="32"/>
    </w:rPr>
  </w:style>
  <w:style w:type="paragraph" w:customStyle="1" w:styleId="HeadingProcedure">
    <w:name w:val="Heading Procedure"/>
    <w:basedOn w:val="HeadingBase"/>
    <w:next w:val="Normal"/>
    <w:rsid w:val="00D05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A15"/>
    <w:pPr>
      <w:spacing w:before="60" w:after="60"/>
    </w:pPr>
  </w:style>
  <w:style w:type="paragraph" w:styleId="ListContinue">
    <w:name w:val="List Continue"/>
    <w:basedOn w:val="List"/>
    <w:rsid w:val="00D05A15"/>
    <w:pPr>
      <w:ind w:firstLine="0"/>
    </w:pPr>
  </w:style>
  <w:style w:type="paragraph" w:customStyle="1" w:styleId="ListNote">
    <w:name w:val="List Note"/>
    <w:basedOn w:val="List"/>
    <w:rsid w:val="00D05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A15"/>
    <w:rPr>
      <w:rFonts w:ascii="Courier New" w:hAnsi="Courier New"/>
    </w:rPr>
  </w:style>
  <w:style w:type="paragraph" w:customStyle="1" w:styleId="NoteBullet">
    <w:name w:val="Note Bullet"/>
    <w:basedOn w:val="Note"/>
    <w:rsid w:val="00D05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A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5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A15"/>
    <w:rPr>
      <w:b/>
      <w:smallCaps/>
    </w:rPr>
  </w:style>
  <w:style w:type="paragraph" w:customStyle="1" w:styleId="TableListNumber">
    <w:name w:val="Table List Number"/>
    <w:basedOn w:val="ListNumber"/>
    <w:rsid w:val="00D05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A15"/>
    <w:pPr>
      <w:numPr>
        <w:numId w:val="8"/>
      </w:numPr>
    </w:pPr>
  </w:style>
  <w:style w:type="paragraph" w:customStyle="1" w:styleId="ListAlpha2">
    <w:name w:val="List Alpha 2"/>
    <w:basedOn w:val="List2"/>
    <w:rsid w:val="00D05A15"/>
    <w:pPr>
      <w:numPr>
        <w:numId w:val="7"/>
      </w:numPr>
    </w:pPr>
  </w:style>
  <w:style w:type="paragraph" w:styleId="List2">
    <w:name w:val="List 2"/>
    <w:basedOn w:val="BodyText"/>
    <w:rsid w:val="00D05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A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5A15"/>
    <w:pPr>
      <w:numPr>
        <w:numId w:val="3"/>
      </w:numPr>
    </w:pPr>
  </w:style>
  <w:style w:type="paragraph" w:styleId="ListContinue2">
    <w:name w:val="List Continue 2"/>
    <w:basedOn w:val="List2"/>
    <w:rsid w:val="00D05A15"/>
    <w:pPr>
      <w:ind w:firstLine="0"/>
    </w:pPr>
  </w:style>
  <w:style w:type="paragraph" w:styleId="ListContinue3">
    <w:name w:val="List Continue 3"/>
    <w:basedOn w:val="List3"/>
    <w:rsid w:val="00D05A15"/>
    <w:pPr>
      <w:ind w:left="1021" w:firstLine="0"/>
    </w:pPr>
  </w:style>
  <w:style w:type="paragraph" w:styleId="ListContinue4">
    <w:name w:val="List Continue 4"/>
    <w:basedOn w:val="List4"/>
    <w:rsid w:val="00D05A15"/>
    <w:pPr>
      <w:ind w:firstLine="0"/>
    </w:pPr>
  </w:style>
  <w:style w:type="paragraph" w:styleId="ListContinue5">
    <w:name w:val="List Continue 5"/>
    <w:basedOn w:val="List5"/>
    <w:rsid w:val="00D05A15"/>
    <w:pPr>
      <w:ind w:firstLine="0"/>
    </w:pPr>
  </w:style>
  <w:style w:type="paragraph" w:styleId="ListNumber3">
    <w:name w:val="List Number 3"/>
    <w:basedOn w:val="List3"/>
    <w:rsid w:val="00D05A15"/>
    <w:pPr>
      <w:numPr>
        <w:numId w:val="4"/>
      </w:numPr>
    </w:pPr>
  </w:style>
  <w:style w:type="paragraph" w:styleId="ListNumber4">
    <w:name w:val="List Number 4"/>
    <w:basedOn w:val="List4"/>
    <w:rsid w:val="00D05A15"/>
    <w:pPr>
      <w:numPr>
        <w:numId w:val="5"/>
      </w:numPr>
    </w:pPr>
  </w:style>
  <w:style w:type="paragraph" w:styleId="ListNumber5">
    <w:name w:val="List Number 5"/>
    <w:basedOn w:val="List5"/>
    <w:rsid w:val="00D05A15"/>
    <w:pPr>
      <w:numPr>
        <w:numId w:val="6"/>
      </w:numPr>
    </w:pPr>
  </w:style>
  <w:style w:type="paragraph" w:styleId="BlockText">
    <w:name w:val="Block Text"/>
    <w:basedOn w:val="Normal"/>
    <w:rsid w:val="00D05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A15"/>
    <w:rPr>
      <w:sz w:val="16"/>
      <w:vertAlign w:val="superscript"/>
    </w:rPr>
  </w:style>
  <w:style w:type="character" w:customStyle="1" w:styleId="Symbols">
    <w:name w:val="Symbols"/>
    <w:basedOn w:val="DefaultParagraphFont"/>
    <w:rsid w:val="00D05A15"/>
    <w:rPr>
      <w:rFonts w:ascii="Symbol" w:hAnsi="Symbol"/>
    </w:rPr>
  </w:style>
  <w:style w:type="character" w:customStyle="1" w:styleId="MenuOptions">
    <w:name w:val="Menu Options"/>
    <w:basedOn w:val="DefaultParagraphFont"/>
    <w:rsid w:val="00D05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A15"/>
    <w:rPr>
      <w:b/>
    </w:rPr>
  </w:style>
  <w:style w:type="character" w:customStyle="1" w:styleId="Underlined">
    <w:name w:val="Underlined"/>
    <w:basedOn w:val="DefaultParagraphFont"/>
    <w:rsid w:val="00D05A15"/>
    <w:rPr>
      <w:u w:val="single"/>
    </w:rPr>
  </w:style>
  <w:style w:type="paragraph" w:customStyle="1" w:styleId="TableBodyTextRight">
    <w:name w:val="Table Body Text Right"/>
    <w:basedOn w:val="TableBodyText"/>
    <w:rsid w:val="00D05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A15"/>
    <w:rPr>
      <w:sz w:val="18"/>
    </w:rPr>
  </w:style>
  <w:style w:type="paragraph" w:customStyle="1" w:styleId="BodySmallRight">
    <w:name w:val="Body Small Right"/>
    <w:basedOn w:val="BodyTextRight"/>
    <w:rsid w:val="00D05A15"/>
    <w:rPr>
      <w:sz w:val="18"/>
      <w:szCs w:val="18"/>
    </w:rPr>
  </w:style>
  <w:style w:type="paragraph" w:customStyle="1" w:styleId="MarginEdition">
    <w:name w:val="Margin Edition"/>
    <w:basedOn w:val="MarginNote"/>
    <w:rsid w:val="00D05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A15"/>
    <w:rPr>
      <w:sz w:val="2"/>
      <w:szCs w:val="2"/>
    </w:rPr>
  </w:style>
  <w:style w:type="character" w:customStyle="1" w:styleId="Small">
    <w:name w:val="Small"/>
    <w:basedOn w:val="DefaultParagraphFont"/>
    <w:rsid w:val="00D05A15"/>
    <w:rPr>
      <w:sz w:val="16"/>
    </w:rPr>
  </w:style>
  <w:style w:type="paragraph" w:customStyle="1" w:styleId="WideTable">
    <w:name w:val="Wide Table"/>
    <w:basedOn w:val="Normal"/>
    <w:rsid w:val="00D05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A15"/>
  </w:style>
  <w:style w:type="paragraph" w:styleId="Quote">
    <w:name w:val="Quote"/>
    <w:basedOn w:val="Heading1"/>
    <w:link w:val="QuoteChar"/>
    <w:qFormat/>
    <w:rsid w:val="00D05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A15"/>
    <w:pPr>
      <w:pageBreakBefore/>
    </w:pPr>
  </w:style>
  <w:style w:type="paragraph" w:customStyle="1" w:styleId="Border">
    <w:name w:val="Border"/>
    <w:basedOn w:val="Normal"/>
    <w:qFormat/>
    <w:rsid w:val="00D05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A15"/>
    <w:rPr>
      <w:u w:val="single"/>
    </w:rPr>
  </w:style>
  <w:style w:type="character" w:customStyle="1" w:styleId="BoldandItalics">
    <w:name w:val="Bold and Italics"/>
    <w:qFormat/>
    <w:rsid w:val="00D05A15"/>
    <w:rPr>
      <w:b/>
      <w:i/>
      <w:u w:val="none"/>
    </w:rPr>
  </w:style>
  <w:style w:type="paragraph" w:styleId="BalloonText">
    <w:name w:val="Balloon Text"/>
    <w:basedOn w:val="Normal"/>
    <w:link w:val="BalloonTextChar"/>
    <w:rsid w:val="00D05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A15"/>
    <w:pPr>
      <w:spacing w:before="0" w:after="0"/>
    </w:pPr>
  </w:style>
  <w:style w:type="paragraph" w:customStyle="1" w:styleId="BodyTextBold">
    <w:name w:val="Body Text Bold"/>
    <w:basedOn w:val="BodyText"/>
    <w:qFormat/>
    <w:rsid w:val="00D05A15"/>
    <w:rPr>
      <w:b/>
    </w:rPr>
  </w:style>
  <w:style w:type="character" w:styleId="Hyperlink">
    <w:name w:val="Hyperlink"/>
    <w:basedOn w:val="DefaultParagraphFont"/>
    <w:uiPriority w:val="99"/>
    <w:unhideWhenUsed/>
    <w:rsid w:val="00DA5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1903</Words>
  <Characters>11744</Characters>
  <Application>Microsoft Office Word</Application>
  <DocSecurity>0</DocSecurity>
  <Lines>559</Lines>
  <Paragraphs>487</Paragraphs>
  <ScaleCrop>false</ScaleCrop>
  <Company>Author-it Software Corporation Ltd.</Company>
  <LinksUpToDate>false</LinksUpToDate>
  <CharactersWithSpaces>13160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UEG50120 Diploma of Gas Supply Industry Operations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2021-11-23T13:48:56Z</dcterms:created>
  <dcterms:modified xsi:type="dcterms:W3CDTF">2021-11-22T22:36:00Z</dcterms:modified>
</cp:coreProperties>
</file>