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829" w:rsidP="002F18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UEG40222 Certificate IV in Gas Supply Industry Operations</w:t>
      </w:r>
      <w:r>
        <w:fldChar w:fldCharType="end"/>
      </w:r>
    </w:p>
    <w:p w:rsidR="002F1829" w:rsidP="002F1829">
      <w:pPr>
        <w:pStyle w:val="Version"/>
        <w:sectPr w:rsidSect="001B1F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B1F05" w:rsidP="001B1F05">
      <w:pPr>
        <w:pStyle w:val="SuperHeading"/>
      </w:pPr>
      <w:r w:rsidRPr="001B1F05">
        <w:t>UEG40222 Certificate IV in Gas Supply Industry Operations</w:t>
      </w:r>
    </w:p>
    <w:p w:rsidR="00000000" w:rsidRPr="001B1F05" w:rsidP="001B1F05">
      <w:pPr>
        <w:pStyle w:val="Heading1"/>
      </w:pPr>
      <w:bookmarkStart w:id="1" w:name="O_1243429"/>
      <w:bookmarkEnd w:id="1"/>
      <w:r w:rsidRPr="001B1F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rPr>
                <w:rStyle w:val="SpecialBold"/>
              </w:rPr>
              <w:t>Release 1.</w:t>
            </w:r>
            <w:r w:rsidRPr="001B1F05">
              <w:t xml:space="preserve"> This is the first release of this qualification in the UEG Gas Industry Training Package.</w:t>
            </w:r>
          </w:p>
        </w:tc>
      </w:tr>
    </w:tbl>
    <w:p w:rsidR="00000000" w:rsidRPr="001B1F05" w:rsidP="001B1F05">
      <w:pPr>
        <w:pStyle w:val="NoPaddingFontSize1"/>
      </w:pPr>
    </w:p>
    <w:p w:rsidR="00000000" w:rsidRPr="001B1F05" w:rsidP="001B1F05">
      <w:pPr>
        <w:pStyle w:val="AllowPageBreak"/>
      </w:pPr>
    </w:p>
    <w:p w:rsidR="00000000" w:rsidRPr="001B1F05" w:rsidP="001B1F05">
      <w:pPr>
        <w:pStyle w:val="Heading1"/>
      </w:pPr>
      <w:bookmarkStart w:id="2" w:name="O_1243430"/>
      <w:bookmarkEnd w:id="2"/>
      <w:r w:rsidRPr="001B1F05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>This qualification provides competencies to supervise and conduct gas</w:t>
            </w:r>
            <w:r w:rsidRPr="001B1F05">
              <w:t xml:space="preserve"> supply industry activities, including installation, diagnostics and maintenance of distribution and transmission gas pipelines, cylinders and associated equipment.</w:t>
            </w:r>
          </w:p>
          <w:p w:rsidR="00000000" w:rsidRPr="001B1F05" w:rsidP="001B1F05">
            <w:pPr>
              <w:pStyle w:val="BodyText"/>
            </w:pPr>
            <w:r w:rsidRPr="001B1F05">
              <w:t>The qualification also provides competencies for a person who works in a gas control centre</w:t>
            </w:r>
            <w:r w:rsidRPr="001B1F05">
              <w:t>/gas control room environment to monitor and control the flow and pressure of natural gas within transmission, distribution, storage and gathering systems, and respond to routine and emergency situations using a wide range of industry response procedures.</w:t>
            </w:r>
          </w:p>
          <w:p w:rsidR="00000000" w:rsidRPr="001B1F05" w:rsidP="001B1F05">
            <w:pPr>
              <w:pStyle w:val="BodyText"/>
            </w:pPr>
            <w:r w:rsidRPr="001B1F05">
              <w:t>It may also include responsibility for supervising or coordinating the work of others</w:t>
            </w:r>
          </w:p>
          <w:p w:rsidR="00000000" w:rsidRPr="001B1F05" w:rsidP="001B1F05">
            <w:pPr>
              <w:pStyle w:val="BodyText"/>
            </w:pPr>
            <w:r w:rsidRPr="001B1F05">
              <w:t>No licensing, legislative or certification requirements apply to this qualification at the time of publication.</w:t>
            </w:r>
          </w:p>
        </w:tc>
      </w:tr>
    </w:tbl>
    <w:p w:rsidR="00000000" w:rsidRPr="001B1F05" w:rsidP="001B1F05">
      <w:pPr>
        <w:pStyle w:val="NoPaddingFontSize1"/>
      </w:pPr>
    </w:p>
    <w:p w:rsidR="00000000" w:rsidRPr="001B1F05" w:rsidP="001B1F05">
      <w:pPr>
        <w:pStyle w:val="AllowPageBreak"/>
      </w:pPr>
    </w:p>
    <w:p w:rsidR="00000000" w:rsidRPr="001B1F05" w:rsidP="001B1F05">
      <w:pPr>
        <w:pStyle w:val="Heading1"/>
      </w:pPr>
      <w:bookmarkStart w:id="3" w:name="O_1243431"/>
      <w:bookmarkEnd w:id="3"/>
      <w:r w:rsidRPr="001B1F05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>There are no entry</w:t>
            </w:r>
            <w:r w:rsidRPr="001B1F05">
              <w:t xml:space="preserve"> requirements for this qualification</w:t>
            </w:r>
          </w:p>
        </w:tc>
      </w:tr>
    </w:tbl>
    <w:p w:rsidR="00000000" w:rsidRPr="001B1F05" w:rsidP="001B1F05">
      <w:pPr>
        <w:pStyle w:val="NoPaddingFontSize1"/>
      </w:pPr>
    </w:p>
    <w:p w:rsidR="00000000" w:rsidRPr="001B1F05" w:rsidP="001B1F05">
      <w:pPr>
        <w:pStyle w:val="AllowPageBreak"/>
      </w:pPr>
    </w:p>
    <w:p w:rsidR="00000000" w:rsidRPr="001B1F05" w:rsidP="001B1F05">
      <w:pPr>
        <w:pStyle w:val="Heading1"/>
      </w:pPr>
      <w:bookmarkStart w:id="4" w:name="O_1243432"/>
      <w:bookmarkEnd w:id="4"/>
      <w:r w:rsidRPr="001B1F05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rPr>
                <w:rStyle w:val="SpecialBold"/>
              </w:rPr>
              <w:t>A total of 19 units of competency comprising:</w:t>
            </w:r>
          </w:p>
          <w:p w:rsidR="00000000" w:rsidRPr="001B1F05" w:rsidP="001B1F05">
            <w:pPr>
              <w:pStyle w:val="BodyText"/>
            </w:pPr>
            <w:r w:rsidRPr="001B1F05">
              <w:rPr>
                <w:rStyle w:val="SpecialBold"/>
              </w:rPr>
              <w:t>5 core units</w:t>
            </w:r>
            <w:r w:rsidRPr="001B1F05">
              <w:t xml:space="preserve"> listed below, </w:t>
            </w:r>
            <w:r w:rsidRPr="001B1F05">
              <w:rPr>
                <w:rStyle w:val="SpecialBold"/>
              </w:rPr>
              <w:t>plus</w:t>
            </w:r>
          </w:p>
          <w:p w:rsidR="00000000" w:rsidRPr="001B1F05" w:rsidP="001B1F05">
            <w:pPr>
              <w:pStyle w:val="BodyText"/>
            </w:pPr>
            <w:r w:rsidRPr="001B1F05">
              <w:rPr>
                <w:rStyle w:val="SpecialBold"/>
              </w:rPr>
              <w:t xml:space="preserve">1 unit </w:t>
            </w:r>
            <w:r w:rsidRPr="001B1F05">
              <w:t>from Group A Workplace safety elective units, plus</w:t>
            </w:r>
          </w:p>
          <w:p w:rsidR="00000000" w:rsidRPr="001B1F05" w:rsidP="001B1F05">
            <w:pPr>
              <w:pStyle w:val="BodyText"/>
            </w:pPr>
            <w:r w:rsidRPr="001B1F05">
              <w:rPr>
                <w:rStyle w:val="SpecialBold"/>
              </w:rPr>
              <w:t>6 gas elective units</w:t>
            </w:r>
            <w:r w:rsidRPr="001B1F05">
              <w:t xml:space="preserve"> from Group B Gas elective units, plus</w:t>
            </w:r>
          </w:p>
          <w:p w:rsidR="00000000" w:rsidRPr="001B1F05" w:rsidP="001B1F05">
            <w:pPr>
              <w:pStyle w:val="BodyText"/>
            </w:pPr>
            <w:r w:rsidRPr="001B1F05">
              <w:rPr>
                <w:rStyle w:val="SpecialBold"/>
              </w:rPr>
              <w:t>4 imported elective units</w:t>
            </w:r>
            <w:r w:rsidRPr="001B1F05">
              <w:t xml:space="preserve"> from Group C Imported elective units, </w:t>
            </w:r>
            <w:r w:rsidRPr="001B1F05">
              <w:rPr>
                <w:rStyle w:val="SpecialBold"/>
              </w:rPr>
              <w:t>and</w:t>
            </w:r>
            <w:r w:rsidRPr="001B1F05">
              <w:t xml:space="preserve"> </w:t>
            </w:r>
          </w:p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the remaining</w:t>
            </w:r>
            <w:r w:rsidRPr="001B1F05">
              <w:rPr>
                <w:rStyle w:val="SpecialBold"/>
              </w:rPr>
              <w:t xml:space="preserve"> 3 elective units</w:t>
            </w:r>
            <w:r w:rsidRPr="001B1F05">
              <w:t xml:space="preserve"> may be selected from Group B Gas or Group C Imported elective groups or with appropriate contextualisation from a qua</w:t>
            </w:r>
            <w:r w:rsidRPr="001B1F05">
              <w:t>lification in this or any endorsed Training Package, provided selected units contribute to the vocational outcome of the qualification.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rPr>
                <w:rStyle w:val="SpecialBold"/>
              </w:rPr>
              <w:t>Core units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BSBLDR414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Lead team effectiveness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BSBOPS402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Coordinate business operational plans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BSBPEF402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Develop per</w:t>
            </w:r>
            <w:r w:rsidRPr="001B1F05">
              <w:t>sonal work priorities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Apply environmental policies and procedures in the gas supply industry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UEGNSG047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Compile a gas industry technical report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rPr>
                <w:rStyle w:val="SpecialBold"/>
              </w:rPr>
              <w:t>Group A - Workplace safety elective units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BSBWHS311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Assist with maintaining workplace safety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UEECD0024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Implement and monitor energy sector WHS policies and procedures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UEGNSG041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Apply safe working practices in the gas supply industry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rPr>
                <w:rStyle w:val="SpecialBold"/>
              </w:rPr>
              <w:t>Group B - Gas elective units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Assess the operational capability of gas safety equipment on a delivery vehicle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>Conduct isolations under the permit to work system for gas industry worksites</w:t>
            </w:r>
          </w:p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∟</w:t>
            </w:r>
            <w:r w:rsidRPr="001B1F05">
              <w:t>MSMWHS217 Gas test atmospheres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Construct, lay and connect a gas distributio</w:t>
            </w:r>
            <w:r w:rsidRPr="001B1F05">
              <w:t>n service to a main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 xml:space="preserve">UEGNSG014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Control industrial gas storage/processing operations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Coordinate gas transmission pipeline repairs and modifications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Establish right of way access and maintain transmission pipeline easement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UEGNSG021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>Maintain multi-stage, multi-run pressure control devices</w:t>
            </w:r>
          </w:p>
          <w:p w:rsidR="00000000" w:rsidRPr="001B1F05" w:rsidP="001B1F05">
            <w:pPr>
              <w:pStyle w:val="BodyText"/>
            </w:pPr>
            <w:r w:rsidRPr="001B1F05">
              <w:t>∟</w:t>
            </w:r>
            <w:r w:rsidRPr="001B1F05">
              <w:t>UEGNSG040 Use a portable detector to locate a combustible gas escape</w:t>
            </w:r>
          </w:p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∟</w:t>
            </w:r>
            <w:r w:rsidRPr="001B1F05">
              <w:t>UEGNSG022 Maintain single stage, single run pressure control devices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>Maintain single stage, single run pressure contr</w:t>
            </w:r>
            <w:r w:rsidRPr="001B1F05">
              <w:t>ol devices</w:t>
            </w:r>
          </w:p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∟</w:t>
            </w:r>
            <w:r w:rsidRPr="001B1F05">
              <w:t>UEGNSG040 Use a portable detector to locate a combustible gas escape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Monitor and control the transfer of bulk industrial gas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UEGNSG025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Monitor and operate complex flow control, measuring and regulating devices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>Perform rou</w:t>
            </w:r>
            <w:r w:rsidRPr="001B1F05">
              <w:t xml:space="preserve">tine maintenance on transmission pipeline facilities and equipment </w:t>
            </w:r>
          </w:p>
          <w:p w:rsidR="00000000" w:rsidRPr="001B1F05" w:rsidP="001B1F05">
            <w:pPr>
              <w:pStyle w:val="BodyText"/>
            </w:pPr>
            <w:r w:rsidRPr="001B1F05">
              <w:t>∟</w:t>
            </w:r>
            <w:r w:rsidRPr="001B1F05">
              <w:t xml:space="preserve"> UEGNSG040 Use a portable detector to locate a combustible gas </w:t>
            </w:r>
            <w:r w:rsidRPr="001B1F05">
              <w:t xml:space="preserve">escape  </w:t>
            </w:r>
          </w:p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∟</w:t>
            </w:r>
            <w:r w:rsidRPr="001B1F05">
              <w:t xml:space="preserve">UEGNSG011 Conduct isolations under the permit to work system for gas industry worksites  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UEGNSG028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Perform scheduled maintenance on gas processing or storage facilities and equipment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UEGNSG029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Process, mix and blend industrial gases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UEGNSG030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Store and handle bulk industrial gases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UEGNSG031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 xml:space="preserve">Prepare to work in the gas industry 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UEGNSG032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Carry out ae</w:t>
            </w:r>
            <w:r w:rsidRPr="001B1F05">
              <w:t>rial surveillance of gas transmission pipelines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UEGNSG033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Carry out basic work activities in a gas industry work environment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UEGNSG034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Carry out surveillance of gas transmission pipelines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UEGNSG035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Respond to gas infrastructure emergencies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UEGNSG036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Supervise and monitor contract work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UEGNSG037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Supervise technical operations for gas distribution or transmission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UEGNSG038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Supervise the operation of plant and equipment for the construction of gas transmission pipelines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UEGNSG040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Use a portable detect</w:t>
            </w:r>
            <w:r w:rsidRPr="001B1F05">
              <w:t>or to locate a combustible gas escape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UEGNSG041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Apply safe working practices in the gas supply industry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UEGNSG044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Repair and maintain stationary gas fuelled turbine engines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UEGNSG045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Carry out surveillance on gas distribution assets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Coat metallic pipelines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UEGNSG048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Conduct butt fusion of large diameter polyethylene gas pipeline systems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UEGNSG049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>Control excavations in the vicinity of gas transmission pipelines</w:t>
            </w:r>
          </w:p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∟</w:t>
            </w:r>
            <w:r w:rsidRPr="001B1F05">
              <w:t xml:space="preserve">UEGNSG058 Locate, prove and protect utility assets 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UEGNSG050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 xml:space="preserve">Control </w:t>
            </w:r>
            <w:r w:rsidRPr="001B1F05">
              <w:t>field pipeline operations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Coordinate repair of pipeline, facilities and equipment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UEGNSG053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 xml:space="preserve">Install and commission stationary gas fuelled turbine engines </w:t>
            </w:r>
          </w:p>
          <w:p w:rsidR="00000000" w:rsidRPr="001B1F05" w:rsidP="001B1F05">
            <w:pPr>
              <w:pStyle w:val="BodyText"/>
            </w:pPr>
            <w:r w:rsidRPr="001B1F05">
              <w:t>∟</w:t>
            </w:r>
            <w:r w:rsidRPr="001B1F05">
              <w:t xml:space="preserve">CPCWHS1001 Prepare to work safely in the construction industry </w:t>
            </w:r>
          </w:p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∟</w:t>
            </w:r>
            <w:r w:rsidRPr="001B1F05">
              <w:t>HLTAID009 Provide cardi</w:t>
            </w:r>
            <w:r w:rsidRPr="001B1F05">
              <w:t>opulmonary resuscitation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UEGNSG054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Install cathodic protection systems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UEGNSG056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Launch and recover PIGs in gas transmission pipelines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UEGNSG057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Liaise with third party and the community to maintain pipeline integrity and community safety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UEGNSG058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Locate, prove and protect utility assets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UEGNSG059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Maintain cathodic protection systems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UEGNSG060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>Maintain SCADA controlled flow and pressure equipment and electronic gas measurement equipment</w:t>
            </w:r>
          </w:p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∟</w:t>
            </w:r>
            <w:r w:rsidRPr="001B1F05">
              <w:t>UEGNSG040 Use a portable detector to locate a combustible ga</w:t>
            </w:r>
            <w:r w:rsidRPr="001B1F05">
              <w:t>s escape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UEGNSG061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Monitor and control gas odourisation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UEGNSG062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Monitor and report on cathodic protection systems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UEGNSG063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Operate and maintain gas station water bath heaters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UEGNSG064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Operate and monitor pipeline control systems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UEGNSG202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Conduct emergency site control on gas distribution assets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UEGNSG205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Commission or decommission gas distribution pipelines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UEGNSG208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Construct and lay large copper gas distribution pipelines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UEGNSG211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Construct and lay steel gas distribution pipelines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</w:t>
            </w:r>
            <w:r w:rsidRPr="001B1F05">
              <w:t>EGNSG214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Coordinate and conduct gas distribution pipeline repair and modifications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UEGNSG215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Coordinate construction, laying and testing of gas distribution pipelines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UEGNSG229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Prepare simple drawings of as laid gas mains and services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UEGNSG301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Conduct emergency site control on gas transmission assets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UEGNSG302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Conduct transmission pipeline emergency repair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UEGNSG303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Carry out transmission pipeline construction work activities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UEGNSG304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Commission or decommission gas transmission pipelines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</w:t>
            </w:r>
            <w:r w:rsidRPr="001B1F05">
              <w:t>GNSG306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Control gas processing, storage or regasification operations in an LNG storage facility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UEGNSG307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Coordinate the operation of relevant plant and equipment for transmission pipeline construction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UEGNSG309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Coordinate transmission pipeline construct</w:t>
            </w:r>
            <w:r w:rsidRPr="001B1F05">
              <w:t>ion operations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UEGNSG312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Inject gas into underground storage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UEGNSG315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Withdraw gas from underground storage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UEGNSG317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 xml:space="preserve">First response to a gas facility event </w:t>
            </w:r>
          </w:p>
          <w:p w:rsidR="00000000" w:rsidRPr="001B1F05" w:rsidP="001B1F05">
            <w:pPr>
              <w:pStyle w:val="BodyText"/>
            </w:pPr>
            <w:r w:rsidRPr="001B1F05">
              <w:t>∟</w:t>
            </w:r>
            <w:r w:rsidRPr="001B1F05">
              <w:t xml:space="preserve">CPPFES2005 Demonstrate first attack firefighting equipment </w:t>
            </w:r>
          </w:p>
          <w:p w:rsidR="00000000" w:rsidRPr="001B1F05" w:rsidP="001B1F05">
            <w:pPr>
              <w:pStyle w:val="BodyText"/>
            </w:pPr>
            <w:r w:rsidRPr="001B1F05">
              <w:t>∟</w:t>
            </w:r>
            <w:r w:rsidRPr="001B1F05">
              <w:t xml:space="preserve">HLTAID011 Provide First Aid </w:t>
            </w:r>
          </w:p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∟</w:t>
            </w:r>
            <w:r w:rsidRPr="001B1F05">
              <w:t>UEGNSG041 Apply safe working practices in the gas supply industry repeat from above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UEGNSG326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Coordinate and monitor staff and contractors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UEGNSG501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Communicate with gas industry stakeholders to meet operational requirements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UEGNSG502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Implement emergenc</w:t>
            </w:r>
            <w:r w:rsidRPr="001B1F05">
              <w:t>y and critical incident response for gas infrastructure incidents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UEGNSG503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Monitor and control field activities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UEGNSG504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Monitor and control gas infrastructure using Control Centre systems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UEGNSG509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>Remotely monitor and operate gas transmission flow and pressure measuring and regulating devices</w:t>
            </w:r>
          </w:p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∟</w:t>
            </w:r>
            <w:r w:rsidRPr="001B1F05">
              <w:t>MSS402061 Use SCADA systems in operations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UEGNSG703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Fault find and repair data logging equipment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UEGNSG704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Install and commission data logging equipment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</w:t>
            </w:r>
            <w:r w:rsidRPr="001B1F05">
              <w:t>GNSG707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Process data logging information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UEGNSG715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Use data logging equipment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UEGNSG902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Commission, operate and maintain electrolysers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UEGNSG903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Fault find and repair hydrogen storage equipment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UEGNSG904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Inject hydrogen gas into distribution networks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rPr>
                <w:rStyle w:val="SpecialBold"/>
              </w:rPr>
              <w:t>Group C - Imported elective units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BSBLDR301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Support effective workplace relationships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BSBOPS404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Implement customer service strategies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 xml:space="preserve">CPCWHS1001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Prepare to work safely in the construction industry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CPCPCM4012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Estimate and cost work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CPPFES2005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Demonstrate first attack firefighting equipment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HLTAID009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Provide cardiopulmonary resuscitation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HLTAID011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Provide First Aid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HLTAID013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Provide First Aid in remote or isolated site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ICTICT214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Operate application software packages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MSL974019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Perform chemic</w:t>
            </w:r>
            <w:r w:rsidRPr="001B1F05">
              <w:t>al tests and procedures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MSL975040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 xml:space="preserve">Apply routine chromatographic techniques </w:t>
            </w:r>
          </w:p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∟</w:t>
            </w:r>
            <w:r w:rsidRPr="001B1F05">
              <w:t xml:space="preserve"> MSL974019 Perform chemical tests and procedures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MSL975047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 xml:space="preserve">Apply complex instrumental techniques </w:t>
            </w:r>
          </w:p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∟</w:t>
            </w:r>
            <w:r w:rsidRPr="001B1F05">
              <w:t xml:space="preserve"> MSL974019 Perform chemical tests and procedures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MSMOPS400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Optimise process/plant area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MSMPER200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Work in accordance with an issued permit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MSMPER201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Monitor and control work permits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MSMPER300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>Issue work permits</w:t>
            </w:r>
          </w:p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∟</w:t>
            </w:r>
            <w:r w:rsidRPr="001B1F05">
              <w:t>MSMWHS201 Conduct hazard analysis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MSMPER400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>Coordinate permit process</w:t>
            </w:r>
          </w:p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∟</w:t>
            </w:r>
            <w:r w:rsidRPr="001B1F05">
              <w:t>MSMPER300 Issue work permits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MSMPMC400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Carry out stock control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MSMSUP210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Process and record information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MSMWHS201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Conduct hazard analysis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MSMWHS205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Control minor incidents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MSMWHS212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Undertake first response to fire incidents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MSMWHS216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Operate breathing apparatus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MSMWHS217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Gas t</w:t>
            </w:r>
            <w:r w:rsidRPr="001B1F05">
              <w:t>est atmospheres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MSS402061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Use SCADA systems in operations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MSS402080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Undertake root cause analysis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PMAOMIR210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Control evacuation to muster point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PMAOMIR346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Assess and secure an incident site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PMAOMIR407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Audit incident preparedness and established response systems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PMAOMIR418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Coordinate incident response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PMAOMIR430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Conduct and assess incident exercises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PMAOMIR444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Develop incident containment tactics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PMAOPS223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Operate and monitor valve systems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PMAOPS317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Undertake ship transfer operations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PMAOPS346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Operate and troubleshoot liquefaction process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PMAOPS402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>Respond to abnormal process situations</w:t>
            </w:r>
          </w:p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∟</w:t>
            </w:r>
            <w:r w:rsidRPr="001B1F05">
              <w:t>MSMSUP390 Use structured problem-solving tools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PMAOPS405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Operate complex control systems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PMAOPS410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Operate rem</w:t>
            </w:r>
            <w:r w:rsidRPr="001B1F05">
              <w:t>ote production facilities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PMASUP410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Develop plant documentation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PMASUP444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Plan plant preparation and isolation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PMAWHS211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Prepare equipment for emergency response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PMAWHS310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Investigate incidents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PMAWHS311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Lead emergency teams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TLIC0003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>Operate LP gas tanker</w:t>
            </w:r>
          </w:p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∟</w:t>
            </w:r>
            <w:r w:rsidRPr="001B1F05">
              <w:t>TLILIC0001 Licence to transport dangerous goods by road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TLID0016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Operate a forklift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TLID0018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Prepare for transport of dangerous goods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TLID3023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 xml:space="preserve">Use specialised liquid bulk gas transfer equipment 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TLID3036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Lift and move load using a mobile crane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TLIF0012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Implement and coordinate accident-emergency procedures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TLIF0014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Monitor the safety of transport activities (Chain of Responsibility)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TLIF0021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Administer the implementation of fatigue management strategies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TLIF2006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Apply accident-emergency procedures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TLIF2010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Apply fatigue management strategies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TLIF2012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Apply safe procedures when handling/transporting dangerous goods or explosives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TLIF3096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Carry out emergency response to a dangerous goods incident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TLIF4065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Ensure compliance with Australian Dangerous Goods Code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TLIF4066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Implement and supervise transport regulations compliance systems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TLIL4059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Implement asset management systems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TLILIC0001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Licence to transport dangerous goods by road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UEECO0002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Main</w:t>
            </w:r>
            <w:r w:rsidRPr="001B1F05">
              <w:t>tain documentation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UEPMNT367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 xml:space="preserve">Install and commission stationary gas fuelled reciprocating engines </w:t>
            </w:r>
          </w:p>
          <w:p w:rsidR="00000000" w:rsidRPr="001B1F05" w:rsidP="001B1F05">
            <w:pPr>
              <w:pStyle w:val="BodyText"/>
            </w:pPr>
            <w:r w:rsidRPr="001B1F05">
              <w:t>∟</w:t>
            </w:r>
            <w:r w:rsidRPr="001B1F05">
              <w:t xml:space="preserve"> CPCCWHS1001 Prepare to work safely in the construction industry </w:t>
            </w:r>
          </w:p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∟</w:t>
            </w:r>
            <w:r w:rsidRPr="001B1F05">
              <w:t xml:space="preserve"> HLTAID009 Provide cardiopulmonary resuscitation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UEPMNT368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 xml:space="preserve">Repair and maintain stationary gas fuelled reciprocating engines </w:t>
            </w:r>
          </w:p>
          <w:p w:rsidR="00000000" w:rsidRPr="001B1F05" w:rsidP="001B1F05">
            <w:pPr>
              <w:pStyle w:val="BodyText"/>
            </w:pPr>
            <w:r w:rsidRPr="001B1F05">
              <w:t>∟</w:t>
            </w:r>
            <w:r w:rsidRPr="001B1F05">
              <w:t xml:space="preserve"> CPCCWHS1001 Prepare to work safely in the construction industry </w:t>
            </w:r>
          </w:p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∟</w:t>
            </w:r>
            <w:r w:rsidRPr="001B1F05">
              <w:t xml:space="preserve"> HLTAID009 Provide cardiopulmonary resuscitation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UEPOPS059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Manage, operate and monitor a gas turbine unit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UEPOPS085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Oper</w:t>
            </w:r>
            <w:r w:rsidRPr="001B1F05">
              <w:t>ate and monitor communications system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UEPOPS092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Operate and monitor fixed fire protection systems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UEPOPS107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Operate and monitor supervisory control and data acquisition systems</w:t>
            </w:r>
          </w:p>
        </w:tc>
      </w:tr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F05">
            <w:pPr>
              <w:pStyle w:val="BodyText"/>
              <w:rPr>
                <w:lang w:val="en-NZ"/>
              </w:rPr>
            </w:pPr>
            <w:r w:rsidRPr="001B1F05">
              <w:t>UETDREL006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>Work safely in the vicinity of live electrical apparatus as a non</w:t>
            </w:r>
            <w:r w:rsidRPr="001B1F05">
              <w:t>-electrical worker</w:t>
            </w:r>
          </w:p>
        </w:tc>
      </w:tr>
    </w:tbl>
    <w:p w:rsidR="00000000" w:rsidRPr="001B1F05" w:rsidP="001B1F05">
      <w:pPr>
        <w:pStyle w:val="NoPaddingFontSize1"/>
      </w:pPr>
    </w:p>
    <w:p w:rsidR="00000000" w:rsidRPr="001B1F05" w:rsidP="001B1F05">
      <w:pPr>
        <w:pStyle w:val="AllowPageBreak"/>
      </w:pPr>
    </w:p>
    <w:p w:rsidR="00000000" w:rsidRPr="001B1F05" w:rsidP="001B1F05">
      <w:pPr>
        <w:pStyle w:val="Heading1"/>
      </w:pPr>
      <w:bookmarkStart w:id="5" w:name="O_1243433"/>
      <w:bookmarkEnd w:id="5"/>
      <w:r w:rsidRPr="001B1F05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1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F05" w:rsidP="001B1F05">
            <w:pPr>
              <w:pStyle w:val="BodyText"/>
            </w:pPr>
            <w:r w:rsidRPr="001B1F05">
              <w:t>This qualification replaces and is not equivalent to UEG40221 Certificate IV in Gas Supply Industry Operations and UEG40120 Certificate IV in Gas Control Operations</w:t>
            </w:r>
          </w:p>
        </w:tc>
      </w:tr>
    </w:tbl>
    <w:p w:rsidR="00000000" w:rsidRPr="001B1F05" w:rsidP="001B1F05">
      <w:pPr>
        <w:pStyle w:val="NoPaddingFontSize1"/>
      </w:pPr>
    </w:p>
    <w:p w:rsidR="00000000" w:rsidRPr="001B1F05" w:rsidP="001B1F05">
      <w:pPr>
        <w:pStyle w:val="AllowPageBreak"/>
      </w:pPr>
    </w:p>
    <w:p w:rsidR="00000000" w:rsidRPr="001B1F05" w:rsidP="001B1F05">
      <w:pPr>
        <w:pStyle w:val="Heading1"/>
      </w:pPr>
      <w:bookmarkStart w:id="6" w:name="O_1243435"/>
      <w:bookmarkEnd w:id="6"/>
      <w:r w:rsidRPr="001B1F05">
        <w:t>Links</w:t>
      </w:r>
    </w:p>
    <w:p w:rsidR="00000000" w:rsidRPr="001B1F05" w:rsidP="002F1829">
      <w:pPr>
        <w:pStyle w:val="BodyText"/>
      </w:pPr>
      <w:r w:rsidRPr="001B1F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B0DD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B1F05" w:rsidP="001B1F05"/>
    <w:sectPr w:rsidSect="001B1F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05" w:rsidRPr="002F1829" w:rsidP="002F18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829" w:rsidP="001B1F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2F1829" w:rsidP="001B1F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F1829" w:rsidP="001B1F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8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F05" w:rsidRPr="002F1829" w:rsidP="002F18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829" w:rsidRPr="002D2AF8" w:rsidP="001B1F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UEG40222 Certificate IV in Gas Supply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2F1829" w:rsidP="001B1F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F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F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F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F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F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F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F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F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F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F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F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F05"/>
  </w:style>
  <w:style w:type="character" w:customStyle="1" w:styleId="Heading1Char">
    <w:name w:val="Heading 1 Char"/>
    <w:basedOn w:val="DefaultParagraphFont"/>
    <w:link w:val="Heading1"/>
    <w:rsid w:val="001B1F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F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F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1F05"/>
    <w:rPr>
      <w:b/>
      <w:spacing w:val="0"/>
    </w:rPr>
  </w:style>
  <w:style w:type="paragraph" w:customStyle="1" w:styleId="SuperHeading">
    <w:name w:val="SuperHeading"/>
    <w:basedOn w:val="Normal"/>
    <w:rsid w:val="001B1F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F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B1F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F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F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F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F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F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F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F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F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F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F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F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F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F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F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1F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1F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F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F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F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1F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1F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F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F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F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F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F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F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F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F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1F05"/>
    <w:rPr>
      <w:i/>
    </w:rPr>
  </w:style>
  <w:style w:type="paragraph" w:styleId="Caption">
    <w:name w:val="caption"/>
    <w:basedOn w:val="BodyText"/>
    <w:next w:val="Normal"/>
    <w:qFormat/>
    <w:rsid w:val="001B1F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F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F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F05"/>
  </w:style>
  <w:style w:type="paragraph" w:styleId="TableofFigures">
    <w:name w:val="table of figures"/>
    <w:basedOn w:val="Normal"/>
    <w:next w:val="Normal"/>
    <w:semiHidden/>
    <w:rsid w:val="001B1F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F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1F05"/>
    <w:rPr>
      <w:rFonts w:ascii="Wingdings" w:hAnsi="Wingdings"/>
    </w:rPr>
  </w:style>
  <w:style w:type="paragraph" w:customStyle="1" w:styleId="TableHeading">
    <w:name w:val="Table Heading"/>
    <w:basedOn w:val="HeadingBase"/>
    <w:rsid w:val="001B1F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F05"/>
    <w:rPr>
      <w:color w:val="0033CC"/>
      <w:u w:val="none"/>
    </w:rPr>
  </w:style>
  <w:style w:type="paragraph" w:customStyle="1" w:styleId="BodyTextRight">
    <w:name w:val="Body Text Right"/>
    <w:basedOn w:val="BodyText"/>
    <w:rsid w:val="001B1F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F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F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F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F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F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F05"/>
    <w:rPr>
      <w:sz w:val="32"/>
    </w:rPr>
  </w:style>
  <w:style w:type="paragraph" w:customStyle="1" w:styleId="HeadingProcedure">
    <w:name w:val="Heading Procedure"/>
    <w:basedOn w:val="HeadingBase"/>
    <w:next w:val="Normal"/>
    <w:rsid w:val="001B1F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F05"/>
    <w:pPr>
      <w:spacing w:before="60" w:after="60"/>
    </w:pPr>
  </w:style>
  <w:style w:type="paragraph" w:styleId="ListContinue">
    <w:name w:val="List Continue"/>
    <w:basedOn w:val="List"/>
    <w:rsid w:val="001B1F05"/>
    <w:pPr>
      <w:ind w:firstLine="0"/>
    </w:pPr>
  </w:style>
  <w:style w:type="paragraph" w:customStyle="1" w:styleId="ListNote">
    <w:name w:val="List Note"/>
    <w:basedOn w:val="List"/>
    <w:rsid w:val="001B1F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F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F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F05"/>
    <w:rPr>
      <w:rFonts w:ascii="Courier New" w:hAnsi="Courier New"/>
    </w:rPr>
  </w:style>
  <w:style w:type="paragraph" w:customStyle="1" w:styleId="NoteBullet">
    <w:name w:val="Note Bullet"/>
    <w:basedOn w:val="Note"/>
    <w:rsid w:val="001B1F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F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F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F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F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1F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F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F05"/>
    <w:rPr>
      <w:b/>
      <w:smallCaps/>
    </w:rPr>
  </w:style>
  <w:style w:type="paragraph" w:customStyle="1" w:styleId="TableListNumber">
    <w:name w:val="Table List Number"/>
    <w:basedOn w:val="ListNumber"/>
    <w:rsid w:val="001B1F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F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F05"/>
    <w:pPr>
      <w:numPr>
        <w:numId w:val="7"/>
      </w:numPr>
    </w:pPr>
  </w:style>
  <w:style w:type="paragraph" w:customStyle="1" w:styleId="ListAlpha2">
    <w:name w:val="List Alpha 2"/>
    <w:basedOn w:val="List2"/>
    <w:rsid w:val="001B1F05"/>
    <w:pPr>
      <w:numPr>
        <w:numId w:val="6"/>
      </w:numPr>
    </w:pPr>
  </w:style>
  <w:style w:type="paragraph" w:styleId="List2">
    <w:name w:val="List 2"/>
    <w:basedOn w:val="BodyText"/>
    <w:rsid w:val="001B1F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F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F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F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F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F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1F05"/>
    <w:pPr>
      <w:numPr>
        <w:numId w:val="2"/>
      </w:numPr>
    </w:pPr>
  </w:style>
  <w:style w:type="paragraph" w:styleId="ListContinue2">
    <w:name w:val="List Continue 2"/>
    <w:basedOn w:val="List2"/>
    <w:rsid w:val="001B1F05"/>
    <w:pPr>
      <w:ind w:firstLine="0"/>
    </w:pPr>
  </w:style>
  <w:style w:type="paragraph" w:styleId="ListContinue3">
    <w:name w:val="List Continue 3"/>
    <w:basedOn w:val="List3"/>
    <w:rsid w:val="001B1F05"/>
    <w:pPr>
      <w:ind w:left="1021" w:firstLine="0"/>
    </w:pPr>
  </w:style>
  <w:style w:type="paragraph" w:styleId="ListContinue4">
    <w:name w:val="List Continue 4"/>
    <w:basedOn w:val="List4"/>
    <w:rsid w:val="001B1F05"/>
    <w:pPr>
      <w:ind w:firstLine="0"/>
    </w:pPr>
  </w:style>
  <w:style w:type="paragraph" w:styleId="ListContinue5">
    <w:name w:val="List Continue 5"/>
    <w:basedOn w:val="List5"/>
    <w:rsid w:val="001B1F05"/>
    <w:pPr>
      <w:ind w:firstLine="0"/>
    </w:pPr>
  </w:style>
  <w:style w:type="paragraph" w:styleId="ListNumber3">
    <w:name w:val="List Number 3"/>
    <w:basedOn w:val="List3"/>
    <w:rsid w:val="001B1F05"/>
    <w:pPr>
      <w:numPr>
        <w:numId w:val="3"/>
      </w:numPr>
    </w:pPr>
  </w:style>
  <w:style w:type="paragraph" w:styleId="ListNumber4">
    <w:name w:val="List Number 4"/>
    <w:basedOn w:val="List4"/>
    <w:rsid w:val="001B1F05"/>
    <w:pPr>
      <w:numPr>
        <w:numId w:val="4"/>
      </w:numPr>
    </w:pPr>
  </w:style>
  <w:style w:type="paragraph" w:styleId="ListNumber5">
    <w:name w:val="List Number 5"/>
    <w:basedOn w:val="List5"/>
    <w:rsid w:val="001B1F05"/>
    <w:pPr>
      <w:numPr>
        <w:numId w:val="5"/>
      </w:numPr>
    </w:pPr>
  </w:style>
  <w:style w:type="paragraph" w:styleId="BlockText">
    <w:name w:val="Block Text"/>
    <w:basedOn w:val="Normal"/>
    <w:rsid w:val="001B1F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F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F05"/>
    <w:rPr>
      <w:sz w:val="16"/>
      <w:vertAlign w:val="superscript"/>
    </w:rPr>
  </w:style>
  <w:style w:type="character" w:customStyle="1" w:styleId="Symbols">
    <w:name w:val="Symbols"/>
    <w:basedOn w:val="DefaultParagraphFont"/>
    <w:rsid w:val="001B1F05"/>
    <w:rPr>
      <w:rFonts w:ascii="Symbol" w:hAnsi="Symbol"/>
    </w:rPr>
  </w:style>
  <w:style w:type="character" w:customStyle="1" w:styleId="MenuOptions">
    <w:name w:val="Menu Options"/>
    <w:basedOn w:val="DefaultParagraphFont"/>
    <w:rsid w:val="001B1F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F05"/>
    <w:rPr>
      <w:b/>
    </w:rPr>
  </w:style>
  <w:style w:type="character" w:customStyle="1" w:styleId="Underlined">
    <w:name w:val="Underlined"/>
    <w:basedOn w:val="DefaultParagraphFont"/>
    <w:rsid w:val="001B1F05"/>
    <w:rPr>
      <w:u w:val="single"/>
    </w:rPr>
  </w:style>
  <w:style w:type="paragraph" w:customStyle="1" w:styleId="TableBodyTextRight">
    <w:name w:val="Table Body Text Right"/>
    <w:basedOn w:val="TableBodyText"/>
    <w:rsid w:val="001B1F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F05"/>
    <w:rPr>
      <w:sz w:val="18"/>
    </w:rPr>
  </w:style>
  <w:style w:type="paragraph" w:customStyle="1" w:styleId="BodySmallRight">
    <w:name w:val="Body Small Right"/>
    <w:basedOn w:val="BodyTextRight"/>
    <w:rsid w:val="001B1F05"/>
    <w:rPr>
      <w:sz w:val="18"/>
      <w:szCs w:val="18"/>
    </w:rPr>
  </w:style>
  <w:style w:type="paragraph" w:customStyle="1" w:styleId="MarginEdition">
    <w:name w:val="Margin Edition"/>
    <w:basedOn w:val="MarginNote"/>
    <w:rsid w:val="001B1F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F05"/>
    <w:rPr>
      <w:sz w:val="2"/>
      <w:szCs w:val="2"/>
    </w:rPr>
  </w:style>
  <w:style w:type="character" w:customStyle="1" w:styleId="Small">
    <w:name w:val="Small"/>
    <w:basedOn w:val="DefaultParagraphFont"/>
    <w:rsid w:val="001B1F05"/>
    <w:rPr>
      <w:sz w:val="16"/>
    </w:rPr>
  </w:style>
  <w:style w:type="paragraph" w:customStyle="1" w:styleId="WideTable">
    <w:name w:val="Wide Table"/>
    <w:basedOn w:val="Normal"/>
    <w:rsid w:val="001B1F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F05"/>
  </w:style>
  <w:style w:type="paragraph" w:styleId="Quote">
    <w:name w:val="Quote"/>
    <w:basedOn w:val="Heading1"/>
    <w:link w:val="QuoteChar"/>
    <w:qFormat/>
    <w:rsid w:val="001B1F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F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F05"/>
    <w:pPr>
      <w:pageBreakBefore/>
    </w:pPr>
  </w:style>
  <w:style w:type="paragraph" w:customStyle="1" w:styleId="Border">
    <w:name w:val="Border"/>
    <w:basedOn w:val="Normal"/>
    <w:qFormat/>
    <w:rsid w:val="001B1F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F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F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F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F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F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F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F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F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F05"/>
    <w:rPr>
      <w:u w:val="single"/>
    </w:rPr>
  </w:style>
  <w:style w:type="character" w:customStyle="1" w:styleId="BoldandItalics">
    <w:name w:val="Bold and Italics"/>
    <w:qFormat/>
    <w:rsid w:val="001B1F05"/>
    <w:rPr>
      <w:b/>
      <w:i/>
      <w:u w:val="none"/>
    </w:rPr>
  </w:style>
  <w:style w:type="paragraph" w:styleId="BalloonText">
    <w:name w:val="Balloon Text"/>
    <w:basedOn w:val="Normal"/>
    <w:link w:val="BalloonTextChar"/>
    <w:rsid w:val="001B1F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F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F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F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F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F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F05"/>
    <w:pPr>
      <w:spacing w:before="0" w:after="0"/>
    </w:pPr>
  </w:style>
  <w:style w:type="paragraph" w:customStyle="1" w:styleId="BodyTextBold">
    <w:name w:val="Body Text Bold"/>
    <w:basedOn w:val="BodyText"/>
    <w:qFormat/>
    <w:rsid w:val="001B1F05"/>
    <w:rPr>
      <w:b/>
    </w:rPr>
  </w:style>
  <w:style w:type="character" w:styleId="Hyperlink">
    <w:name w:val="Hyperlink"/>
    <w:basedOn w:val="DefaultParagraphFont"/>
    <w:uiPriority w:val="99"/>
    <w:unhideWhenUsed/>
    <w:rsid w:val="002F18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1636</Words>
  <Characters>10898</Characters>
  <Application>Microsoft Office Word</Application>
  <DocSecurity>0</DocSecurity>
  <Lines>403</Lines>
  <Paragraphs>404</Paragraphs>
  <ScaleCrop>false</ScaleCrop>
  <Company>Author-it Software Corporation Ltd.</Company>
  <LinksUpToDate>false</LinksUpToDate>
  <CharactersWithSpaces>12130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UEG40222 Certificate IV in Gas Supply Industry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2022-12-09T11:51:02Z</dcterms:created>
  <dcterms:modified xsi:type="dcterms:W3CDTF">2022-12-08T22:30:00Z</dcterms:modified>
</cp:coreProperties>
</file>