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CC0" w:rsidP="00E77CC0">
      <w:pPr>
        <w:pStyle w:val="Title"/>
      </w:pPr>
      <w:r>
        <w:fldChar w:fldCharType="begin"/>
      </w:r>
      <w:r>
        <w:instrText xml:space="preserve"> TITLE   \* MERGEFORMAT </w:instrText>
      </w:r>
      <w:r>
        <w:fldChar w:fldCharType="separate"/>
      </w:r>
      <w:r>
        <w:t>UEG30120 Certificate III in Gas Supply Industry Operations</w:t>
      </w:r>
      <w:r>
        <w:fldChar w:fldCharType="end"/>
      </w:r>
    </w:p>
    <w:p w:rsidR="00E77CC0" w:rsidP="00E77CC0">
      <w:pPr>
        <w:pStyle w:val="Version"/>
        <w:sectPr w:rsidSect="005728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8EA" w:rsidP="005728EA">
      <w:pPr>
        <w:pStyle w:val="SuperHeading"/>
      </w:pPr>
      <w:r w:rsidRPr="005728EA">
        <w:t>UEG30120 Certificate III in Gas Supply Industry Operations</w:t>
      </w:r>
    </w:p>
    <w:p w:rsidR="00000000" w:rsidRPr="005728EA" w:rsidP="005728EA">
      <w:pPr>
        <w:pStyle w:val="Heading1"/>
      </w:pPr>
      <w:bookmarkStart w:id="1" w:name="O_1180763"/>
      <w:bookmarkEnd w:id="1"/>
      <w:r w:rsidRPr="005728EA">
        <w:t>Modification History</w:t>
      </w:r>
    </w:p>
    <w:tbl>
      <w:tblPr>
        <w:tblW w:w="9497" w:type="dxa"/>
        <w:tblLayout w:type="fixed"/>
        <w:tblCellMar>
          <w:left w:w="62" w:type="dxa"/>
          <w:right w:w="62" w:type="dxa"/>
        </w:tblCellMar>
        <w:tblLook w:val="0000"/>
      </w:tblPr>
      <w:tblGrid>
        <w:gridCol w:w="9497"/>
      </w:tblGrid>
      <w:tr w:rsidTr="005728EA">
        <w:tblPrEx>
          <w:tblW w:w="9497" w:type="dxa"/>
          <w:tblLayout w:type="fixed"/>
          <w:tblCellMar>
            <w:left w:w="62" w:type="dxa"/>
            <w:right w:w="62" w:type="dxa"/>
          </w:tblCellMar>
          <w:tblLook w:val="0000"/>
        </w:tblPrEx>
        <w:trPr>
          <w:trHeight w:val="610"/>
        </w:trPr>
        <w:tc>
          <w:tcPr>
            <w:tcW w:w="9497"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Release 2. This is the second release of this qualification in the UEG Gas Industry Training Package</w:t>
            </w:r>
          </w:p>
          <w:p w:rsidR="00000000" w:rsidP="005728EA">
            <w:pPr>
              <w:pStyle w:val="ListBullet"/>
              <w:rPr>
                <w:lang w:val="en-NZ"/>
              </w:rPr>
            </w:pPr>
            <w:r w:rsidRPr="005728EA">
              <w:t>Removed deleted unit(s) from the qualification: UEGNSG611, UEGNSG319, UEGNSG324, UEGNSG308, UEGNSG111, UEGNSG508, U</w:t>
            </w:r>
            <w:r w:rsidRPr="005728EA">
              <w:t>EGNSG311, UEGNSG612, UEGNSG332</w:t>
            </w:r>
          </w:p>
        </w:tc>
      </w:tr>
      <w:tr w:rsidTr="005728EA">
        <w:tblPrEx>
          <w:tblW w:w="9497" w:type="dxa"/>
          <w:tblLayout w:type="fixed"/>
          <w:tblCellMar>
            <w:left w:w="62" w:type="dxa"/>
            <w:right w:w="62" w:type="dxa"/>
          </w:tblCellMar>
          <w:tblLook w:val="0000"/>
        </w:tblPrEx>
        <w:trPr>
          <w:trHeight w:val="610"/>
        </w:trPr>
        <w:tc>
          <w:tcPr>
            <w:tcW w:w="9497"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Release 1. This is the first release of this qualification in the UEG Gas Industry Training Package</w:t>
            </w:r>
          </w:p>
        </w:tc>
      </w:tr>
    </w:tbl>
    <w:p w:rsidR="00000000" w:rsidRPr="005728EA" w:rsidP="005728EA">
      <w:pPr>
        <w:pStyle w:val="NoPaddingFontSize1"/>
      </w:pPr>
    </w:p>
    <w:p w:rsidR="00000000" w:rsidRPr="005728EA" w:rsidP="005728EA">
      <w:pPr>
        <w:pStyle w:val="AllowPageBreak"/>
      </w:pPr>
    </w:p>
    <w:p w:rsidR="00000000" w:rsidRPr="005728EA" w:rsidP="005728EA">
      <w:pPr>
        <w:pStyle w:val="Heading1"/>
      </w:pPr>
      <w:bookmarkStart w:id="2" w:name="O_1180762"/>
      <w:bookmarkEnd w:id="2"/>
      <w:r w:rsidRPr="005728EA">
        <w:t>Qualification Description</w:t>
      </w:r>
    </w:p>
    <w:tbl>
      <w:tblPr>
        <w:tblW w:w="9497" w:type="dxa"/>
        <w:tblLayout w:type="fixed"/>
        <w:tblCellMar>
          <w:left w:w="62" w:type="dxa"/>
          <w:right w:w="62" w:type="dxa"/>
        </w:tblCellMar>
        <w:tblLook w:val="0000"/>
      </w:tblPr>
      <w:tblGrid>
        <w:gridCol w:w="9497"/>
      </w:tblGrid>
      <w:tr w:rsidTr="00572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This qualification provides competencies to conduct gas supply industry activ</w:t>
            </w:r>
            <w:r w:rsidRPr="005728EA">
              <w:t>ities, including installation, maintenance, fault find and repair, operations of distribution and transmission gas pipelines, cylinders and associated equipment.</w:t>
            </w:r>
          </w:p>
          <w:p w:rsidR="00000000" w:rsidRPr="005728EA" w:rsidP="005728EA">
            <w:pPr>
              <w:pStyle w:val="BodyText"/>
            </w:pPr>
            <w:r w:rsidRPr="005728EA">
              <w:t>No licensing, legislative or certification requirements apply to this qualification at the tim</w:t>
            </w:r>
            <w:r w:rsidRPr="005728EA">
              <w:t>e of publication.</w:t>
            </w:r>
          </w:p>
        </w:tc>
      </w:tr>
    </w:tbl>
    <w:p w:rsidR="00E77CC0" w:rsidP="005728EA">
      <w:pPr>
        <w:pStyle w:val="NoPaddingFontSize1"/>
      </w:pPr>
    </w:p>
    <w:p w:rsidR="00E77CC0" w:rsidP="005728EA">
      <w:pPr>
        <w:pStyle w:val="NoPaddingFontSize1"/>
      </w:pPr>
    </w:p>
    <w:p w:rsidR="00000000" w:rsidRPr="005728EA" w:rsidP="005728EA">
      <w:pPr>
        <w:pStyle w:val="Heading1"/>
      </w:pPr>
      <w:bookmarkStart w:id="3" w:name="O_1180761"/>
      <w:bookmarkEnd w:id="3"/>
      <w:r w:rsidRPr="005728EA">
        <w:t>Entry Requirements</w:t>
      </w:r>
    </w:p>
    <w:tbl>
      <w:tblPr>
        <w:tblW w:w="9497" w:type="dxa"/>
        <w:tblLayout w:type="fixed"/>
        <w:tblCellMar>
          <w:left w:w="62" w:type="dxa"/>
          <w:right w:w="62" w:type="dxa"/>
        </w:tblCellMar>
        <w:tblLook w:val="0000"/>
      </w:tblPr>
      <w:tblGrid>
        <w:gridCol w:w="9497"/>
      </w:tblGrid>
      <w:tr w:rsidTr="00572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There are no entry requirements for this qualification</w:t>
            </w:r>
          </w:p>
        </w:tc>
      </w:tr>
    </w:tbl>
    <w:p w:rsidR="00E77CC0" w:rsidP="005728EA">
      <w:pPr>
        <w:pStyle w:val="NoPaddingFontSize1"/>
      </w:pPr>
    </w:p>
    <w:p w:rsidR="00E77CC0" w:rsidP="005728EA">
      <w:pPr>
        <w:pStyle w:val="NoPaddingFontSize1"/>
      </w:pPr>
    </w:p>
    <w:p w:rsidR="00000000" w:rsidRPr="005728EA" w:rsidP="005728EA">
      <w:pPr>
        <w:pStyle w:val="Heading1"/>
      </w:pPr>
      <w:bookmarkStart w:id="4" w:name="O_1180760"/>
      <w:bookmarkEnd w:id="4"/>
      <w:r w:rsidRPr="005728EA">
        <w:t>Packaging Rules</w:t>
      </w:r>
    </w:p>
    <w:tbl>
      <w:tblPr>
        <w:tblW w:w="9497" w:type="dxa"/>
        <w:tblLayout w:type="fixed"/>
        <w:tblCellMar>
          <w:left w:w="62" w:type="dxa"/>
          <w:right w:w="62" w:type="dxa"/>
        </w:tblCellMar>
        <w:tblLook w:val="0000"/>
      </w:tblPr>
      <w:tblGrid>
        <w:gridCol w:w="1799"/>
        <w:gridCol w:w="5665"/>
        <w:gridCol w:w="2033"/>
      </w:tblGrid>
      <w:tr w:rsidTr="005728EA">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A total of 960 weighting points comprising:</w:t>
            </w:r>
          </w:p>
          <w:p w:rsidR="00000000" w:rsidRPr="005728EA" w:rsidP="005728EA">
            <w:pPr>
              <w:pStyle w:val="BodyText"/>
            </w:pPr>
            <w:r w:rsidRPr="005728EA">
              <w:t>300 core weighting points listed below; plus</w:t>
            </w:r>
          </w:p>
          <w:p w:rsidR="00000000" w:rsidRPr="005728EA" w:rsidP="005728EA">
            <w:pPr>
              <w:pStyle w:val="BodyText"/>
            </w:pPr>
            <w:r w:rsidRPr="005728EA">
              <w:t>660 elective weighting points from the elective units listed below.</w:t>
            </w:r>
          </w:p>
          <w:p w:rsidR="00000000" w:rsidRPr="005728EA" w:rsidP="005728EA">
            <w:pPr>
              <w:pStyle w:val="BodyText"/>
            </w:pPr>
            <w:r w:rsidRPr="005728EA">
              <w:t xml:space="preserve">Choose a minimum of 660 </w:t>
            </w:r>
            <w:r w:rsidRPr="005728EA">
              <w:rPr>
                <w:rStyle w:val="SpecialBold"/>
              </w:rPr>
              <w:t>weighting points</w:t>
            </w:r>
            <w:r w:rsidRPr="005728EA">
              <w:t xml:space="preserve"> elective units from the list below, of which between 0 and 160</w:t>
            </w:r>
            <w:r w:rsidRPr="005728EA">
              <w:rPr>
                <w:rStyle w:val="SpecialBold"/>
              </w:rPr>
              <w:t xml:space="preserve"> weighting points</w:t>
            </w:r>
            <w:r w:rsidRPr="005728EA">
              <w:t xml:space="preserve"> can be taken from Group A, between 0 and 180</w:t>
            </w:r>
            <w:r w:rsidRPr="005728EA">
              <w:rPr>
                <w:rStyle w:val="SpecialBold"/>
              </w:rPr>
              <w:t xml:space="preserve"> weighting points</w:t>
            </w:r>
            <w:r w:rsidRPr="005728EA">
              <w:t xml:space="preserve"> can b</w:t>
            </w:r>
            <w:r w:rsidRPr="005728EA">
              <w:t>e taken from Group B, between 0 and 130</w:t>
            </w:r>
            <w:r w:rsidRPr="005728EA">
              <w:rPr>
                <w:rStyle w:val="SpecialBold"/>
              </w:rPr>
              <w:t xml:space="preserve"> weighting points</w:t>
            </w:r>
            <w:r w:rsidRPr="005728EA">
              <w:t xml:space="preserve"> can be taken from Group D; or </w:t>
            </w:r>
            <w:r w:rsidRPr="005728EA">
              <w:rPr>
                <w:rStyle w:val="SpecialBold"/>
              </w:rPr>
              <w:t>elective units</w:t>
            </w:r>
            <w:r w:rsidRPr="005728EA">
              <w:t xml:space="preserve"> between 330 and 660</w:t>
            </w:r>
            <w:r w:rsidRPr="005728EA">
              <w:rPr>
                <w:rStyle w:val="SpecialBold"/>
              </w:rPr>
              <w:t xml:space="preserve"> weighting points</w:t>
            </w:r>
            <w:r w:rsidRPr="005728EA">
              <w:t xml:space="preserve"> can be taken from Group C.</w:t>
            </w:r>
          </w:p>
          <w:p w:rsidR="00000000" w:rsidRPr="005728EA" w:rsidP="005728EA">
            <w:pPr>
              <w:pStyle w:val="BodyText"/>
            </w:pPr>
            <w:r w:rsidRPr="005728EA">
              <w:rPr>
                <w:rStyle w:val="SpecialBold"/>
              </w:rPr>
              <w:t>Up to 160 weighting points of the elective units</w:t>
            </w:r>
            <w:r w:rsidRPr="005728EA">
              <w:t xml:space="preserve"> </w:t>
            </w:r>
            <w:r w:rsidRPr="005728EA">
              <w:rPr>
                <w:rStyle w:val="SpecialBold"/>
              </w:rPr>
              <w:t>Group A</w:t>
            </w:r>
            <w:r w:rsidRPr="005728EA">
              <w:t>, may be selected, with appropriat</w:t>
            </w:r>
            <w:r w:rsidRPr="005728EA">
              <w:t>e contextualisation, from any relevant nationally endorsed Training Package or accredited course, provided selected units contribute to the vocational outcome of the qualification. Previously assigned weighting points are listed in the UEG CVIG, if not lis</w:t>
            </w:r>
            <w:r w:rsidRPr="005728EA">
              <w:t>ted weighting points will be 10 points unless directed from the Gas Industry Reference Committee (IRC). The general elective units must contribute to the vocational outcomes of the qualification.</w:t>
            </w:r>
          </w:p>
          <w:p w:rsidR="00000000" w:rsidRPr="005728EA" w:rsidP="005728EA">
            <w:pPr>
              <w:pStyle w:val="BodyText"/>
            </w:pPr>
            <w:r w:rsidRPr="005728EA">
              <w:t>Where imported units are selected, care must be taken to ens</w:t>
            </w:r>
            <w:r w:rsidRPr="005728EA">
              <w:t>ure all prerequisite units specified are complied with.</w:t>
            </w:r>
          </w:p>
          <w:p w:rsidR="00000000" w:rsidP="005728EA">
            <w:pPr>
              <w:pStyle w:val="BodyText"/>
              <w:rPr>
                <w:lang w:val="en-NZ"/>
              </w:rPr>
            </w:pPr>
            <w:r w:rsidRPr="005728EA">
              <w:t xml:space="preserve">Where a prerequisite unit is attached to a unit, it is identified by this symbol </w:t>
            </w:r>
            <w:r w:rsidRPr="005728EA">
              <w:t>∟</w:t>
            </w:r>
            <w:r w:rsidRPr="005728EA">
              <w:t>.</w:t>
            </w:r>
          </w:p>
        </w:tc>
      </w:tr>
      <w:tr w:rsidTr="005728E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rPr>
                <w:rStyle w:val="SpecialBold"/>
              </w:rPr>
              <w:t xml:space="preserve">Core units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rPr>
                <w:rStyle w:val="SpecialBold"/>
              </w:rPr>
              <w:t>Weighting Points</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BSBLDR301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Support effective workplace relationships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BSBPEF301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Organise personal work priorities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BSBWHS311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Assist with maintaining workplace safety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BSBXTW301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Work in a team</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UEGNSG005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Prepare to work in the gas industry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basic work activities in a gas industry work environment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60 </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Comply with environmental policies and procedures in the utilities industry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UEGNSG141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rPr>
                <w:rStyle w:val="SpecialBold"/>
              </w:rPr>
              <w:t>Group A: Imported and common elective units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rPr>
                <w:rStyle w:val="SpecialBold"/>
              </w:rPr>
              <w:t>Weighting Points</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AVIW0006</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Perform infrastructure inspections using remote operated systems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BSBHRM413</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Support the learning and development of teams and individuals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BSBOPS301</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Maintain business resources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BSBOPS402</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 xml:space="preserve">Coordinate business operational plans </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BSBSTR301</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Contribute to continuous improvement</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BSBSTR401</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Promote innovation in team environments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BSBWHS308</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Participate in WHS hazard identification, risk assessment and risk control processes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50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CPCCLDG3001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perform dogging</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CPCCLRG3001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perform rigging basic level</w:t>
            </w:r>
            <w:r w:rsidRPr="005728EA">
              <w:br/>
              <w:t>∟CPCCLDG3001 Licence to perform dogging</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CPCCLRG3002</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Licence to perform rigging intermediate level</w:t>
            </w:r>
            <w:r w:rsidRPr="005728EA">
              <w:br/>
              <w:t>∟CPCCLRG3001 Licence to perform rigging basic level</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CPCCWHS1001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Prepare to work safely in the construction industry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CPPFES2005A</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Demonstrate first attack firefighting equipment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15</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HLTAID009</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HLTAID011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Provide First Aid</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HLTAID013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Provide First Aid in remote or isolated site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HLTWHS005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Conduct manual tasks safely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ICTICT214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application software packages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MEM05004</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Perform routine oxy fuel gas welding</w:t>
            </w:r>
          </w:p>
          <w:p w:rsidR="00000000" w:rsidRPr="005728EA" w:rsidP="005728EA">
            <w:pPr>
              <w:pStyle w:val="BodyText"/>
            </w:pPr>
            <w:r w:rsidRPr="005728EA">
              <w:t>∟</w:t>
            </w:r>
            <w:r w:rsidRPr="005728EA">
              <w:t>MEM11011 Undertake manual handling</w:t>
            </w:r>
          </w:p>
          <w:p w:rsidR="00000000" w:rsidRPr="005728EA" w:rsidP="005728EA">
            <w:pPr>
              <w:pStyle w:val="BodyText"/>
            </w:pPr>
            <w:r w:rsidRPr="005728EA">
              <w:t>∟</w:t>
            </w:r>
            <w:r w:rsidRPr="005728EA">
              <w:t>MEM13015 Work safely and effectively in manufacturing and engineering</w:t>
            </w:r>
          </w:p>
          <w:p w:rsidR="00000000" w:rsidP="005728EA">
            <w:pPr>
              <w:pStyle w:val="BodyText"/>
              <w:rPr>
                <w:lang w:val="en-NZ"/>
              </w:rPr>
            </w:pPr>
            <w:r w:rsidRPr="005728EA">
              <w:t>∟</w:t>
            </w:r>
            <w:r w:rsidRPr="005728EA">
              <w:t>MEM16006 Organise and communicate information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MEM05012</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 xml:space="preserve">Perform routine manual metal arc welding </w:t>
            </w:r>
          </w:p>
          <w:p w:rsidR="00000000" w:rsidRPr="005728EA" w:rsidP="005728EA">
            <w:pPr>
              <w:pStyle w:val="BodyText"/>
            </w:pPr>
            <w:r w:rsidRPr="005728EA">
              <w:t>∟</w:t>
            </w:r>
            <w:r w:rsidRPr="005728EA">
              <w:t>MEM11011 Undertake manual handling</w:t>
            </w:r>
          </w:p>
          <w:p w:rsidR="00000000" w:rsidRPr="005728EA" w:rsidP="005728EA">
            <w:pPr>
              <w:pStyle w:val="BodyText"/>
            </w:pPr>
            <w:r w:rsidRPr="005728EA">
              <w:t>∟</w:t>
            </w:r>
            <w:r w:rsidRPr="005728EA">
              <w:t>MEM13015 Work safely and effectively in manufac</w:t>
            </w:r>
            <w:r w:rsidRPr="005728EA">
              <w:t>turing and engineering</w:t>
            </w:r>
          </w:p>
          <w:p w:rsidR="00000000" w:rsidP="005728EA">
            <w:pPr>
              <w:pStyle w:val="BodyText"/>
              <w:rPr>
                <w:lang w:val="en-NZ"/>
              </w:rPr>
            </w:pPr>
            <w:r w:rsidRPr="005728EA">
              <w:t>∟</w:t>
            </w:r>
            <w:r w:rsidRPr="005728EA">
              <w:t>MEM16006 Organise and communicate information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MEM05015</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Weld using manual metal arc welding process</w:t>
            </w:r>
            <w:r w:rsidRPr="005728EA">
              <w:br/>
              <w:t>∟MEM05012 Perform routine manual metal arc welding</w:t>
            </w:r>
          </w:p>
          <w:p w:rsidR="00000000" w:rsidRPr="005728EA" w:rsidP="005728EA">
            <w:pPr>
              <w:pStyle w:val="BodyText"/>
            </w:pPr>
            <w:r w:rsidRPr="005728EA">
              <w:t>∟</w:t>
            </w:r>
            <w:r w:rsidRPr="005728EA">
              <w:t>MEM05051 Select welding processes</w:t>
            </w:r>
          </w:p>
          <w:p w:rsidR="00000000" w:rsidRPr="005728EA" w:rsidP="005728EA">
            <w:pPr>
              <w:pStyle w:val="BodyText"/>
            </w:pPr>
            <w:r w:rsidRPr="005728EA">
              <w:t>∟</w:t>
            </w:r>
            <w:r w:rsidRPr="005728EA">
              <w:t>MEM05052 Apply safe welding practices</w:t>
            </w:r>
          </w:p>
          <w:p w:rsidR="00000000" w:rsidRPr="005728EA" w:rsidP="005728EA">
            <w:pPr>
              <w:pStyle w:val="BodyText"/>
            </w:pPr>
            <w:r w:rsidRPr="005728EA">
              <w:t>∟</w:t>
            </w:r>
            <w:r w:rsidRPr="005728EA">
              <w:t>MEM</w:t>
            </w:r>
            <w:r w:rsidRPr="005728EA">
              <w:t>09002 Interpret technical drawing</w:t>
            </w:r>
          </w:p>
          <w:p w:rsidR="00000000" w:rsidRPr="005728EA" w:rsidP="005728EA">
            <w:pPr>
              <w:pStyle w:val="BodyText"/>
            </w:pPr>
            <w:r w:rsidRPr="005728EA">
              <w:t>∟</w:t>
            </w:r>
            <w:r w:rsidRPr="005728EA">
              <w:t>MEM11011 Undertake manual handling</w:t>
            </w:r>
          </w:p>
          <w:p w:rsidR="00000000" w:rsidRPr="005728EA" w:rsidP="005728EA">
            <w:pPr>
              <w:pStyle w:val="BodyText"/>
            </w:pPr>
            <w:r w:rsidRPr="005728EA">
              <w:t>∟</w:t>
            </w:r>
            <w:r w:rsidRPr="005728EA">
              <w:t>MEM12023 Perform engineering measurements</w:t>
            </w:r>
          </w:p>
          <w:p w:rsidR="00000000" w:rsidRPr="005728EA" w:rsidP="005728EA">
            <w:pPr>
              <w:pStyle w:val="BodyText"/>
            </w:pPr>
            <w:r w:rsidRPr="005728EA">
              <w:t>∟</w:t>
            </w:r>
            <w:r w:rsidRPr="005728EA">
              <w:t>MEM12024 Perform computations</w:t>
            </w:r>
          </w:p>
          <w:p w:rsidR="00000000" w:rsidRPr="005728EA" w:rsidP="005728EA">
            <w:pPr>
              <w:pStyle w:val="BodyText"/>
            </w:pPr>
            <w:r w:rsidRPr="005728EA">
              <w:t>∟</w:t>
            </w:r>
            <w:r w:rsidRPr="005728EA">
              <w:t>MEM13015 Work safely and effectively in manufacturing and engineering</w:t>
            </w:r>
          </w:p>
          <w:p w:rsidR="00000000" w:rsidRPr="005728EA" w:rsidP="005728EA">
            <w:pPr>
              <w:pStyle w:val="BodyText"/>
            </w:pPr>
            <w:r w:rsidRPr="005728EA">
              <w:t>∟</w:t>
            </w:r>
            <w:r w:rsidRPr="005728EA">
              <w:t>MEM14006 Plan work activities</w:t>
            </w:r>
          </w:p>
          <w:p w:rsidR="00000000" w:rsidRPr="005728EA" w:rsidP="005728EA">
            <w:pPr>
              <w:pStyle w:val="BodyText"/>
            </w:pPr>
            <w:r w:rsidRPr="005728EA">
              <w:t>∟</w:t>
            </w:r>
            <w:r w:rsidRPr="005728EA">
              <w:t xml:space="preserve">MEM16006 </w:t>
            </w:r>
            <w:r w:rsidRPr="005728EA">
              <w:t>Organise and communicate information</w:t>
            </w:r>
          </w:p>
          <w:p w:rsidR="00000000" w:rsidRPr="005728EA" w:rsidP="005728EA">
            <w:pPr>
              <w:pStyle w:val="BodyText"/>
            </w:pPr>
            <w:r w:rsidRPr="005728EA">
              <w:t>∟</w:t>
            </w:r>
            <w:r w:rsidRPr="005728EA">
              <w:t>MEM18001 Use hand tools</w:t>
            </w:r>
          </w:p>
          <w:p w:rsidR="00000000" w:rsidP="005728EA">
            <w:pPr>
              <w:pStyle w:val="BodyText"/>
              <w:rPr>
                <w:lang w:val="en-NZ"/>
              </w:rPr>
            </w:pPr>
            <w:r w:rsidRPr="005728EA">
              <w:t>∟</w:t>
            </w:r>
            <w:r w:rsidRPr="005728EA">
              <w:t>MEM18002 Use power tools/hand held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MSMPER200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Work in accordance with an issued permit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MSMPER201 </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Monitor and control work permits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MSMPER202 </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Observe permit work</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MSMPER300</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Issue work permits</w:t>
            </w:r>
            <w:r w:rsidRPr="005728EA">
              <w:br/>
              <w:t>∟MSMWHS201 Conduct hazard analysis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MSMPER400</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Coordinate permit process</w:t>
            </w:r>
            <w:r w:rsidRPr="005728EA">
              <w:br/>
              <w:t>∟MSMPER300 Issue work permits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MSMPMC400</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Carry out stock control</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MSMSUP200</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Achieve work outcomes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MSMSUP210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Process and record information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MSMSUP240 </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Undertake minor maintenance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30 </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MSMSUP303</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Identify equipment faults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MSMSUP390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Use structured problem-solving tools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MSMWHS110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Follow emergency response procedures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MSMWHS205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Control minor incidents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MSMWHS216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breathing apparatus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MSMWHS217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Gas test atmospheres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MSS402061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MSS402080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Undertake root cause analysis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50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PMAOMIR210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Control evacuation to muster point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PMAOMIR346</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Assess and secure an incident site</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PMAOPS223</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Operate and monitor valve systems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PMAOPS315</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Operate and troubleshoot process control systems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PMAOPS317</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Undertake ship transfer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PMAOPS338</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Communicate and monitor pipeline activities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PMASUP311</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 xml:space="preserve">Operate communications hub </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PMAWHS211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Prepare equipment for emergency response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PMAWHS310</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Investigate incidents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PMAWHS311</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Lead emergency teams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PMBWELD301</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Butt weld polyethylene plastic pipelines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PMBWELD302</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Electrofusion weld polyethylene pipelines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RIICCM205E</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manual excavation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RIICCM206D</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Support plant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RIICCM207D</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Spread and compact materials manually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RIICCM208D</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basic levelling</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RIICCM210D</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Install trench support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15</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RIICRC208D</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Lay pipes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RIIHAN309F</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Conduct telescopic materials handler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RIIMPO304E</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Conduct wheel loader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RIIMPO308F</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tracked dozer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40 </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RIIMPO309F</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Conduct wheeled dozer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RIIMPO318F</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civil construction skid steer loader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70 </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RIIMPO319E</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Conduct backhoe/loader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50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RIIMPO320F</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Conduct civil construction excavator operations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RIISAM201E</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Handle resources and infrastructure materials and safely dispose of nontoxic materials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15</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RIIWHS202E</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Enter and work in confined spaces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RIIWHS204E</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Work safely at heights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RIIWHS205E</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Control traffic with stop-slow bat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RIIWHS302E</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Implement traffic management plans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RIIWMG203D</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Drain and dewater civil construction site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TLIB0002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vehicle inspection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TLIC0003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LP gas tanker</w:t>
            </w:r>
            <w:r w:rsidRPr="005728EA">
              <w:br/>
              <w:t>∟TLILIC0001 Licence to transport dangerous goods by road</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TLIC2002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Drive light rigid vehicle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TLIC2025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four wheel drive vehicle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TLIC3003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Drive medium rigid vehicle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TLIC3004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Drive heavy rigid vehicle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TLIC3005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Drive heavy combination vehicle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TLID2003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Handle dangerous goods/hazardous substances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TLID2010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 forklift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TLID2016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Load and unload explosives/dangerous goods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TLID3015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Identify and label explosives/dangerous goods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TLID3023</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 xml:space="preserve">Use specialised liquid bulk gas transfer equipment  </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TLID3027</w:t>
            </w:r>
          </w:p>
        </w:tc>
        <w:tc>
          <w:tcPr>
            <w:tcW w:w="5665"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Prepare for transport of dangerous goods</w:t>
            </w:r>
          </w:p>
        </w:tc>
        <w:tc>
          <w:tcPr>
            <w:tcW w:w="2033" w:type="dxa"/>
            <w:tcBorders>
              <w:top w:val="nil"/>
              <w:left w:val="nil"/>
              <w:bottom w:val="nil"/>
              <w:right w:val="nil"/>
            </w:tcBorders>
            <w:tcMar>
              <w:top w:w="0" w:type="dxa"/>
              <w:left w:w="62" w:type="dxa"/>
              <w:bottom w:w="0" w:type="dxa"/>
              <w:right w:w="62" w:type="dxa"/>
            </w:tcMar>
            <w:vAlign w:val="bottom"/>
          </w:tcPr>
          <w:p w:rsidR="00000000" w:rsidP="005728EA">
            <w:pPr>
              <w:pStyle w:val="BodyText"/>
              <w:rPr>
                <w:lang w:val="en-NZ"/>
              </w:rPr>
            </w:pPr>
            <w:r w:rsidRPr="005728EA">
              <w:t>50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TLID3033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 vehicle-mounted loading crane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TLID3036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Lift and move load using a mobile crane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TLIF2006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Apply accident-emergency procedures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TLIF2010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Apply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30 </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TLIF2012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Apply safe procedures when handling/transporting dangerous goods or explosives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TLILIC0001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transport dangerous goods by road</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50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TLILIC0002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operate a vehicle loading crane (capacity 10 metre tonnes and above)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TLILIC000</w:t>
            </w:r>
            <w:r w:rsidRPr="005728EA">
              <w:t>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operate a forklift truck</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TLILIC0008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operate a non-slewing mobile crane (greater than 3 tonnes capacity)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TLILIC0010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operate a slewing mobile crane (up to 20 tonnes)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70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TLILIC0013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operate a slewing mobile crane (up to 60 tonnes)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70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TLILIC2014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drive a light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TLILIC2015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drive a medium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TLILIC2016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drive a heavy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50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TLILIC3017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d</w:t>
            </w:r>
            <w:r w:rsidRPr="005728EA">
              <w:t>rive a heavy combination vehicle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TLILIC3018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Licence to drive a multi-combination vehicle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UEECO0002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Maintain documentation</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rPr>
                <w:rStyle w:val="SpecialBold"/>
              </w:rPr>
              <w:t>Group B: General elective units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rPr>
                <w:rStyle w:val="SpecialBold"/>
              </w:rPr>
              <w:t>Weighting Points</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UEECD0007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UEECD0019</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Fabricate, assemble and dismantle utilities industry components</w:t>
            </w:r>
          </w:p>
          <w:p w:rsidR="00000000" w:rsidP="005728EA">
            <w:pPr>
              <w:pStyle w:val="BodyText"/>
              <w:rPr>
                <w:lang w:val="en-NZ"/>
              </w:rPr>
            </w:pPr>
            <w:r w:rsidRPr="005728EA">
              <w:t>∟</w:t>
            </w:r>
            <w:r w:rsidRPr="005728EA">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UEEC</w:t>
            </w:r>
            <w:r w:rsidRPr="005728EA">
              <w:t>D0051</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Use drawings, diagrams, schedules, standards, codes and specifications</w:t>
            </w:r>
          </w:p>
          <w:p w:rsidR="00000000" w:rsidP="005728EA">
            <w:pPr>
              <w:pStyle w:val="BodyText"/>
              <w:rPr>
                <w:lang w:val="en-NZ"/>
              </w:rPr>
            </w:pPr>
            <w:r w:rsidRPr="005728EA">
              <w:t>∟</w:t>
            </w:r>
            <w:r w:rsidRPr="005728EA">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UEGNSG004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Locate, prove and protect utility assets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UEGNSG006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Establish a utilities infrastructure work site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transmission pipeline construction work activities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UEGNSG140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Apply environmental policies and procedures in the utilitie</w:t>
            </w:r>
            <w:r w:rsidRPr="005728EA">
              <w:t>s industry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UEGNSG203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Evaluate and extinguish gas fire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UEGNSG219</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excavations in the utilities industry</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UEGNSG221</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First on site response to gas pipeline emergencies</w:t>
            </w:r>
            <w:r w:rsidRPr="005728EA">
              <w:br/>
              <w:t>∟ CPPFES2005A Demonstrate first attack firefighting equipment</w:t>
            </w:r>
          </w:p>
          <w:p w:rsidR="00000000" w:rsidRPr="005728EA" w:rsidP="005728EA">
            <w:pPr>
              <w:pStyle w:val="BodyText"/>
            </w:pPr>
            <w:r w:rsidRPr="005728EA">
              <w:t>∟</w:t>
            </w:r>
            <w:r w:rsidRPr="005728EA">
              <w:t xml:space="preserve"> HLTAID003 Provide first aid</w:t>
            </w:r>
          </w:p>
          <w:p w:rsidR="00000000" w:rsidP="005728EA">
            <w:pPr>
              <w:pStyle w:val="BodyText"/>
              <w:rPr>
                <w:lang w:val="en-NZ"/>
              </w:rPr>
            </w:pPr>
            <w:r w:rsidRPr="005728EA">
              <w:t>∟</w:t>
            </w:r>
            <w:r w:rsidRPr="005728EA">
              <w:t xml:space="preserve"> 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90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Construct and lay copper and stainless steel gas distribution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Assist with the construction, laying and connection of gas distribution services to mains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Assist with the construction and laying of gas distribution mains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UEGNSG330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Coat metallic pipelines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UEGNSG331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Establish right of way access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UEGNSG333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Work in proximity of transmission pipeline construction plant and equipment</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UEGNSG342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Maintain pipeline easements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UEGNSG615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Fill LPG cylinders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UEGNSG616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Refurbish gas cylinders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UEGNSG705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Disconnect and reconnect small capacity gas meters </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UEGNSG708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Pressure test residential and small commercial gas installations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UEGNSG711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Process meter reading information using appropriate technology</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UEGNSG712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Read and record meter readings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UEGNSG714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Relight Type A gas appliances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UEGNSG804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UEPOPS203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and monitor communications system</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UEPOPS20</w:t>
            </w:r>
            <w:r w:rsidRPr="005728EA">
              <w:t>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minor mechanical maintenance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UETTDREL14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Working safely near live electrical apparatus as a non-electrical worker </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rPr>
                <w:rStyle w:val="SpecialBold"/>
              </w:rPr>
              <w:t>Group C: General elective units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rPr>
                <w:rStyle w:val="SpecialBold"/>
              </w:rPr>
              <w:t>Weighting Points</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UEECD0050</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Use and maintain the integrity of a portable gas detectio</w:t>
            </w:r>
            <w:r w:rsidRPr="005728EA">
              <w:t>n device</w:t>
            </w:r>
          </w:p>
          <w:p w:rsidR="00000000" w:rsidP="005728EA">
            <w:pPr>
              <w:pStyle w:val="BodyText"/>
              <w:rPr>
                <w:lang w:val="en-NZ"/>
              </w:rPr>
            </w:pPr>
            <w:r w:rsidRPr="005728EA">
              <w:t>∟</w:t>
            </w:r>
            <w:r w:rsidRPr="005728EA">
              <w:t>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UEGNSG101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Undertake gas leak surveys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Monitor and control gas odourisation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and maintain gas station water bath heaters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UEGNSG138</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Install and commission stationary gas fuelled turbine engines</w:t>
            </w:r>
            <w:r w:rsidRPr="005728EA">
              <w:br/>
              <w:t>∟ CPCCWHS1001 Prepare to work safely in the construction industry</w:t>
            </w:r>
          </w:p>
          <w:p w:rsidR="00000000" w:rsidP="005728EA">
            <w:pPr>
              <w:pStyle w:val="BodyText"/>
              <w:rPr>
                <w:lang w:val="en-NZ"/>
              </w:rPr>
            </w:pPr>
            <w:r w:rsidRPr="005728EA">
              <w:t>∟</w:t>
            </w:r>
            <w:r w:rsidRPr="005728EA">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w:t>
            </w:r>
            <w:r w:rsidRPr="005728EA">
              <w:t>9</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Repair and maintain stationary gas fuelled turbine engines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UEGNSG142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isolations under the permit to work system for gas industry work sites</w:t>
            </w:r>
            <w:r w:rsidRPr="005728EA">
              <w:br/>
              <w:t>∟MSMWHS217 Gas test atmospheres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UEGNSG200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butt fusion of large diameter polyethylene gas pipeline systems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UEGNSG201</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Conduct distribution pipeline emergency repair</w:t>
            </w:r>
          </w:p>
          <w:p w:rsidR="00000000" w:rsidP="005728EA">
            <w:pPr>
              <w:pStyle w:val="BodyText"/>
              <w:rPr>
                <w:lang w:val="en-NZ"/>
              </w:rPr>
            </w:pPr>
            <w:r w:rsidRPr="005728EA">
              <w:t>∟</w:t>
            </w:r>
            <w:r w:rsidRPr="005728EA">
              <w:t>UEGNSG225 Perform routine maintenance on distribution pipeline facilities and equipment</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UEGNSG202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emergency s</w:t>
            </w:r>
            <w:r w:rsidRPr="005728EA">
              <w:t>ite control on gas distribution assets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UEGNSG212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Construct, lay and connect a gas distribution service to a plastic main</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UEGNSG213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Construct, lay and connect a gas distribution service to a steel main</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UEGNSG216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Commission or decommission gas distribution pipelines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UEGNSG217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Launch and recover PIGs in a gas distribution pipeline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UEGNSG218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surveillance on gas distribution assets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90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Construct and lay polyethylene gas distribution mains </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Construct and lay nylon or PVC gas distribution mains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Construct and lay steel gas distribution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Perform routine maintenance on distribution pipeline f</w:t>
            </w:r>
            <w:r w:rsidRPr="005728EA">
              <w:t>acilities and equipment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Construct and lay large copper gas distribution pipelines</w:t>
            </w:r>
            <w:r w:rsidRPr="005728EA">
              <w:br/>
              <w:t>∟UEGNSG134 Establish a utilities infrastructure work site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UEGNSG229</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Prepare simple drawings of as laid gas mains and services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UEGNSG344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Commiss</w:t>
            </w:r>
            <w:r w:rsidRPr="005728EA">
              <w:t>ion or decommission gas transmission pipelines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UEGNSG346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Launch and recover PIGs in gas transmission pipelines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UEGNSG347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Perform routine maintenance on transmission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UEGNSG348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Supervise the operation of plant and equipment for the construction of gas transmission pipelines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UEGNSG349</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surveillance of gas transmission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UEGNSG350</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First response to a gas facility event</w:t>
            </w:r>
            <w:r w:rsidRPr="005728EA">
              <w:br/>
              <w:t>∟ CPPFES2005A Demonstrate first attac</w:t>
            </w:r>
            <w:r w:rsidRPr="005728EA">
              <w:t>k firefighting equipment</w:t>
            </w:r>
          </w:p>
          <w:p w:rsidR="00000000" w:rsidRPr="005728EA" w:rsidP="005728EA">
            <w:pPr>
              <w:pStyle w:val="BodyText"/>
            </w:pPr>
            <w:r w:rsidRPr="005728EA">
              <w:t>∟</w:t>
            </w:r>
            <w:r w:rsidRPr="005728EA">
              <w:t xml:space="preserve"> HLTAID003 Provide first aid</w:t>
            </w:r>
          </w:p>
          <w:p w:rsidR="00000000" w:rsidP="005728EA">
            <w:pPr>
              <w:pStyle w:val="BodyText"/>
              <w:rPr>
                <w:lang w:val="en-NZ"/>
              </w:rPr>
            </w:pPr>
            <w:r w:rsidRPr="005728EA">
              <w:t>∟</w:t>
            </w:r>
            <w:r w:rsidRPr="005728EA">
              <w:t xml:space="preserve"> 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UEGNSG352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Check and report on gas station conditions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UEGNSG353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Carry out aerial surveillance of gas transmission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UEGNSG354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Control excavations in the vicinity of gas transmission pipelines</w:t>
            </w:r>
            <w:r w:rsidRPr="005728EA">
              <w:br/>
              <w:t>∟UEGNSG004 Locate, prove and protect utility assets</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UEGNSG355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Monitor and report on cathodic protection systems </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UEGNSG356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Monitor and operate flow control, pressure measuring and regulating devices for gas transmission</w:t>
            </w:r>
            <w:r w:rsidRPr="005728EA">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vAlign w:val="cente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UEGNSG411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Maintain cathodic protection systems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UEGNSG412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Install cathodic protection systems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UEGNSG506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Respond to gas infrastructure emergencies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UEGNSG507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Remotely monitor and operate gas transmission flow and pressure measuring and regulating devices</w:t>
            </w:r>
            <w:r w:rsidRPr="005728EA">
              <w:br/>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90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UEGNSG614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Load, unload, exchange and connect LPG cylinders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UEGNSG617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Monitor and control the transfer of bulk LPG</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UEGNSG618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Process liquefied petroleum gas (LPG)</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100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UEGNSG619</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Perform scheduled maintenance on gas processing or storage facilities</w:t>
            </w:r>
            <w:r w:rsidRPr="005728EA">
              <w:t xml:space="preserve"> and equipment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UEGNSG620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Organise the repair of faults in LPG processing or storage facilities and equipment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UEGNSG621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Control bulk storage of LPG</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UEGNSG622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Assess the operational capability of gas safety equipment on a delivery vehicle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UEGNSG706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Test new residential and small commercial gas installations </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UEGNSG713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Investigate billing exceptions-conditions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UEGNSG805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Maintain multi-stage and multi-run gas flow and pressure measuring and regulating devices</w:t>
            </w:r>
            <w:r w:rsidRPr="005728EA">
              <w:br/>
              <w:t>∟UEGNSG006 Use a portable</w:t>
            </w:r>
            <w:r w:rsidRPr="005728EA">
              <w:t xml:space="preserve"> gas detector to locate escape</w:t>
            </w:r>
            <w:r w:rsidRPr="005728EA">
              <w:br/>
              <w:t>∟UEGNSG804 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UEGNSG807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Install gas flow, measuring and pressure regulating devices</w:t>
            </w:r>
            <w:r w:rsidRPr="005728EA">
              <w:br/>
              <w:t>∟UEGNSG006 Use a portable gas detector to locate es</w:t>
            </w:r>
            <w:r w:rsidRPr="005728EA">
              <w:t>cape</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UEGNSG811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Monitor and operate complex flow control, measuring and regulating devices for gas distribution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UEPMNT367</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Install and commission stationary gas fuelled reciprocating engines</w:t>
            </w:r>
            <w:r w:rsidRPr="005728EA">
              <w:br/>
              <w:t xml:space="preserve">∟ CPCCWHS1001 Prepare to work safely in the construction </w:t>
            </w:r>
            <w:r w:rsidRPr="005728EA">
              <w:t>industry</w:t>
            </w:r>
          </w:p>
          <w:p w:rsidR="00000000" w:rsidP="005728EA">
            <w:pPr>
              <w:pStyle w:val="BodyText"/>
              <w:rPr>
                <w:lang w:val="en-NZ"/>
              </w:rPr>
            </w:pPr>
            <w:r w:rsidRPr="005728EA">
              <w:t>∟</w:t>
            </w:r>
            <w:r w:rsidRPr="005728EA">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UEPMNT368</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Repair and maintain stationary gas fuelled reciprocating engines</w:t>
            </w:r>
            <w:r w:rsidRPr="005728EA">
              <w:br/>
              <w:t>∟ CPCCWHS1001 Prepare to work safely in the construction industry</w:t>
            </w:r>
          </w:p>
          <w:p w:rsidR="00000000" w:rsidP="005728EA">
            <w:pPr>
              <w:pStyle w:val="BodyText"/>
              <w:rPr>
                <w:lang w:val="en-NZ"/>
              </w:rPr>
            </w:pPr>
            <w:r w:rsidRPr="005728EA">
              <w:t>∟</w:t>
            </w:r>
            <w:r w:rsidRPr="005728EA">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UEPOPS317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and monitor fixed fire protection systems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30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UEPOPS336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Manage, operate and monitor a gas turbine unit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UEPOPS347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and monitor supervisory, control and data acquisition systems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rPr>
                <w:rStyle w:val="SpecialBold"/>
              </w:rPr>
              <w:t>Group D: General elective units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rPr>
                <w:rStyle w:val="SpecialBold"/>
              </w:rPr>
              <w:t>Weighting Points</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UEGNSG106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Coordinate repair of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UEGNSG108</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Operate and monitor pipeline control systems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UEGNSG109</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Control field pipeline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Supervise technical operations for gas distribution or transmission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UEGNSG131</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Compile a gas industry technical report</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UEGNSG204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Coordinate and conduct gas distribution pipeline repair and modifications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UEGNSG207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Coordinate construction, laying</w:t>
            </w:r>
            <w:r w:rsidRPr="005728EA">
              <w:t xml:space="preserve"> and testing of gas distribution pipelines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UEGNSG210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Supervise and monitor contract staff for work on distribution pipelines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UEGNSG302</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Conduct transmission pipeline emergency repair</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UEGNSG305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Coordinate gas transmission pipeline repairs and modifications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110 </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UEGNSG310</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Supervise and monitor contract work</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UEGNSG314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Liaise with third party and the community to maintain pipeline integrity and community safety</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40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UEGNSG325</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Coordinate the oper</w:t>
            </w:r>
            <w:r w:rsidRPr="005728EA">
              <w:t>ation of relevant plant and equipment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80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UEGNSG326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Coordinate and monitor staff and contractors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UEGNSG327</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Coordinate transmission pipeline construction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60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 xml:space="preserve">UEGNSG501 </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Communicate with gas industry stakeholders to meet operational requirements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UEGNSG503</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Monitor and control field activities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UEGNSG504</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Monitor and control gas infrastructure using Control Centre systems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110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UEGNSG505</w:t>
            </w:r>
          </w:p>
        </w:tc>
        <w:tc>
          <w:tcPr>
            <w:tcW w:w="5665"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Operate and monitor gas infras</w:t>
            </w:r>
            <w:r w:rsidRPr="005728EA">
              <w:t>tructure to meet nominated demand</w:t>
            </w:r>
          </w:p>
          <w:p w:rsidR="00000000" w:rsidP="005728EA">
            <w:pPr>
              <w:pStyle w:val="BodyText"/>
              <w:rPr>
                <w:lang w:val="en-NZ"/>
              </w:rPr>
            </w:pPr>
            <w:r w:rsidRPr="005728EA">
              <w:t>∟</w:t>
            </w:r>
            <w:r w:rsidRPr="005728EA">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120</w:t>
            </w:r>
          </w:p>
        </w:tc>
      </w:tr>
      <w:tr w:rsidTr="005728E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UEGNSG806</w:t>
            </w:r>
          </w:p>
        </w:tc>
        <w:tc>
          <w:tcPr>
            <w:tcW w:w="5665" w:type="dxa"/>
            <w:tcBorders>
              <w:top w:val="nil"/>
              <w:left w:val="nil"/>
              <w:bottom w:val="nil"/>
              <w:right w:val="nil"/>
            </w:tcBorders>
            <w:tcMar>
              <w:top w:w="0" w:type="dxa"/>
              <w:left w:w="62" w:type="dxa"/>
              <w:bottom w:w="0" w:type="dxa"/>
              <w:right w:w="62" w:type="dxa"/>
            </w:tcMar>
          </w:tcPr>
          <w:p w:rsidR="00000000" w:rsidP="005728EA">
            <w:pPr>
              <w:pStyle w:val="BodyText"/>
              <w:rPr>
                <w:lang w:val="en-NZ"/>
              </w:rPr>
            </w:pPr>
            <w:r w:rsidRPr="005728EA">
              <w:t>Maintain SCADA controlled flow and pressure equipment and electronic gas measurement equipment</w:t>
            </w:r>
            <w:r w:rsidRPr="005728EA">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100</w:t>
            </w:r>
          </w:p>
        </w:tc>
      </w:tr>
    </w:tbl>
    <w:p w:rsidR="00000000" w:rsidRPr="005728EA" w:rsidP="005728EA">
      <w:pPr>
        <w:pStyle w:val="NoPaddingFontSize1"/>
      </w:pPr>
    </w:p>
    <w:p w:rsidR="00000000" w:rsidRPr="005728EA" w:rsidP="005728EA">
      <w:pPr>
        <w:pStyle w:val="AllowPageBreak"/>
      </w:pPr>
    </w:p>
    <w:p w:rsidR="00000000" w:rsidRPr="005728EA" w:rsidP="005728EA">
      <w:pPr>
        <w:pStyle w:val="Heading1"/>
      </w:pPr>
      <w:bookmarkStart w:id="5" w:name="O_1180759"/>
      <w:bookmarkEnd w:id="5"/>
      <w:r w:rsidRPr="005728EA">
        <w:t>Qualification Mapping Information</w:t>
      </w:r>
    </w:p>
    <w:tbl>
      <w:tblPr>
        <w:tblW w:w="9497" w:type="dxa"/>
        <w:tblLayout w:type="fixed"/>
        <w:tblCellMar>
          <w:left w:w="62" w:type="dxa"/>
          <w:right w:w="62" w:type="dxa"/>
        </w:tblCellMar>
        <w:tblLook w:val="0000"/>
      </w:tblPr>
      <w:tblGrid>
        <w:gridCol w:w="9497"/>
      </w:tblGrid>
      <w:tr w:rsidTr="00572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8EA" w:rsidP="005728EA">
            <w:pPr>
              <w:pStyle w:val="BodyText"/>
            </w:pPr>
            <w:r w:rsidRPr="005728EA">
              <w:t>This qualification replaces and is equivalent to UEG30118 Certificate III in Gas Supply Industry Operations</w:t>
            </w:r>
          </w:p>
        </w:tc>
      </w:tr>
    </w:tbl>
    <w:p w:rsidR="00E77CC0" w:rsidP="005728EA">
      <w:pPr>
        <w:pStyle w:val="NoPaddingFontSize1"/>
      </w:pPr>
    </w:p>
    <w:p w:rsidR="00E77CC0" w:rsidP="005728EA">
      <w:pPr>
        <w:pStyle w:val="NoPaddingFontSize1"/>
      </w:pPr>
    </w:p>
    <w:p w:rsidR="00000000" w:rsidRPr="005728EA" w:rsidP="005728EA">
      <w:pPr>
        <w:pStyle w:val="Heading1"/>
      </w:pPr>
      <w:bookmarkStart w:id="6" w:name="O_1180764"/>
      <w:bookmarkEnd w:id="6"/>
      <w:r w:rsidRPr="005728EA">
        <w:t>Links</w:t>
      </w:r>
    </w:p>
    <w:p w:rsidR="00000000" w:rsidRPr="005728EA" w:rsidP="00E77CC0">
      <w:pPr>
        <w:pStyle w:val="BodyText"/>
      </w:pPr>
      <w:r w:rsidRPr="005728EA">
        <w:t>Companion Volume Implementation Gui</w:t>
      </w:r>
      <w:r w:rsidRPr="005728EA">
        <w:t xml:space="preserve">des are found in VETNet - </w:t>
      </w:r>
      <w:r>
        <w:fldChar w:fldCharType="begin"/>
      </w:r>
      <w:r>
        <w:instrText xml:space="preserve"> HYPERLINK "https://vetnet.gov.au/Pages/TrainingDocs.aspx?q=6a6c032e-ffcb-4f3d-8063-415efbd261e8" </w:instrText>
      </w:r>
      <w:r>
        <w:fldChar w:fldCharType="separate"/>
      </w:r>
      <w:r w:rsidRPr="00EE0BE8">
        <w:rPr>
          <w:rStyle w:val="Hyperlink"/>
        </w:rPr>
        <w:t>https://vetnet.gov.au/Pages/TrainingDocs.aspx?q=6a6c032e-ffcb-4f3d-8063-415efbd261e8</w:t>
      </w:r>
      <w:r>
        <w:fldChar w:fldCharType="end"/>
      </w:r>
    </w:p>
    <w:p w:rsidR="00000000" w:rsidRPr="005728EA" w:rsidP="005728EA"/>
    <w:sectPr w:rsidSect="005728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EA" w:rsidRPr="00E77CC0" w:rsidP="00E77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C0" w:rsidP="00572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15</w:t>
    </w:r>
    <w:r>
      <w:rPr>
        <w:noProof/>
      </w:rPr>
      <w:fldChar w:fldCharType="end"/>
    </w:r>
  </w:p>
  <w:p w:rsidR="00E77CC0" w:rsidP="005728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7CC0" w:rsidP="00572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8EA" w:rsidRPr="00E77CC0" w:rsidP="00E77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C0" w:rsidRPr="002D2AF8" w:rsidP="005728EA">
    <w:pPr>
      <w:pStyle w:val="Header"/>
      <w:framePr w:wrap="around"/>
    </w:pPr>
    <w:r>
      <w:fldChar w:fldCharType="begin"/>
    </w:r>
    <w:r>
      <w:instrText xml:space="preserve"> TITLE   \* MERGEFORMAT </w:instrText>
    </w:r>
    <w:r>
      <w:fldChar w:fldCharType="separate"/>
    </w:r>
    <w:r>
      <w:t>UEG30120 Certificate III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77CC0" w:rsidP="00572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40D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E46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8EA"/>
    <w:pPr>
      <w:spacing w:before="360" w:after="60"/>
      <w:outlineLvl w:val="0"/>
    </w:pPr>
    <w:rPr>
      <w:sz w:val="32"/>
    </w:rPr>
  </w:style>
  <w:style w:type="paragraph" w:styleId="Heading2">
    <w:name w:val="heading 2"/>
    <w:basedOn w:val="HeadingBase"/>
    <w:next w:val="BodyText"/>
    <w:link w:val="Heading2Char"/>
    <w:qFormat/>
    <w:rsid w:val="005728EA"/>
    <w:pPr>
      <w:keepLines/>
      <w:spacing w:before="240" w:after="120"/>
      <w:outlineLvl w:val="1"/>
    </w:pPr>
    <w:rPr>
      <w:sz w:val="28"/>
      <w:szCs w:val="40"/>
    </w:rPr>
  </w:style>
  <w:style w:type="paragraph" w:styleId="Heading3">
    <w:name w:val="heading 3"/>
    <w:basedOn w:val="HeadingBase"/>
    <w:next w:val="BodyText"/>
    <w:link w:val="Heading3Char"/>
    <w:qFormat/>
    <w:rsid w:val="005728EA"/>
    <w:pPr>
      <w:spacing w:before="180" w:after="120"/>
      <w:outlineLvl w:val="2"/>
    </w:pPr>
    <w:rPr>
      <w:spacing w:val="-10"/>
      <w:kern w:val="32"/>
    </w:rPr>
  </w:style>
  <w:style w:type="paragraph" w:styleId="Heading4">
    <w:name w:val="heading 4"/>
    <w:basedOn w:val="HeadingBase"/>
    <w:next w:val="BodyText"/>
    <w:link w:val="Heading4Char"/>
    <w:qFormat/>
    <w:rsid w:val="005728EA"/>
    <w:pPr>
      <w:spacing w:before="160" w:after="120"/>
      <w:outlineLvl w:val="3"/>
    </w:pPr>
    <w:rPr>
      <w:sz w:val="22"/>
    </w:rPr>
  </w:style>
  <w:style w:type="paragraph" w:styleId="Heading5">
    <w:name w:val="heading 5"/>
    <w:basedOn w:val="HeadingBase"/>
    <w:next w:val="Normal"/>
    <w:link w:val="Heading5Char"/>
    <w:qFormat/>
    <w:rsid w:val="005728EA"/>
    <w:pPr>
      <w:spacing w:before="80"/>
      <w:outlineLvl w:val="4"/>
    </w:pPr>
    <w:rPr>
      <w:color w:val="918585"/>
      <w:sz w:val="20"/>
    </w:rPr>
  </w:style>
  <w:style w:type="paragraph" w:styleId="Heading6">
    <w:name w:val="heading 6"/>
    <w:basedOn w:val="HeadingBase"/>
    <w:next w:val="Normal"/>
    <w:link w:val="Heading6Char"/>
    <w:qFormat/>
    <w:rsid w:val="005728EA"/>
    <w:pPr>
      <w:spacing w:before="60"/>
      <w:outlineLvl w:val="5"/>
    </w:pPr>
    <w:rPr>
      <w:color w:val="918585"/>
      <w:sz w:val="20"/>
    </w:rPr>
  </w:style>
  <w:style w:type="paragraph" w:styleId="Heading7">
    <w:name w:val="heading 7"/>
    <w:basedOn w:val="Normal"/>
    <w:next w:val="Normal"/>
    <w:link w:val="Heading7Char"/>
    <w:qFormat/>
    <w:rsid w:val="005728EA"/>
    <w:pPr>
      <w:ind w:left="720"/>
      <w:outlineLvl w:val="6"/>
    </w:pPr>
    <w:rPr>
      <w:i/>
    </w:rPr>
  </w:style>
  <w:style w:type="paragraph" w:styleId="Heading8">
    <w:name w:val="heading 8"/>
    <w:basedOn w:val="Normal"/>
    <w:next w:val="Normal"/>
    <w:link w:val="Heading8Char"/>
    <w:qFormat/>
    <w:rsid w:val="005728EA"/>
    <w:pPr>
      <w:ind w:left="720"/>
      <w:outlineLvl w:val="7"/>
    </w:pPr>
    <w:rPr>
      <w:i/>
    </w:rPr>
  </w:style>
  <w:style w:type="paragraph" w:styleId="Heading9">
    <w:name w:val="heading 9"/>
    <w:basedOn w:val="Normal"/>
    <w:next w:val="Normal"/>
    <w:link w:val="Heading9Char"/>
    <w:qFormat/>
    <w:rsid w:val="005728EA"/>
    <w:pPr>
      <w:ind w:left="720"/>
      <w:outlineLvl w:val="8"/>
    </w:pPr>
    <w:rPr>
      <w:i/>
    </w:rPr>
  </w:style>
  <w:style w:type="character" w:default="1" w:styleId="DefaultParagraphFont">
    <w:name w:val="Default Paragraph Font"/>
    <w:uiPriority w:val="1"/>
    <w:unhideWhenUsed/>
    <w:rsid w:val="00572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8EA"/>
  </w:style>
  <w:style w:type="character" w:customStyle="1" w:styleId="Heading1Char">
    <w:name w:val="Heading 1 Char"/>
    <w:basedOn w:val="DefaultParagraphFont"/>
    <w:link w:val="Heading1"/>
    <w:rsid w:val="005728EA"/>
    <w:rPr>
      <w:rFonts w:ascii="Times New Roman" w:eastAsia="Times New Roman" w:hAnsi="Times New Roman" w:cs="Times New Roman"/>
      <w:b/>
      <w:sz w:val="32"/>
      <w:szCs w:val="20"/>
      <w:lang w:eastAsia="en-US"/>
    </w:rPr>
  </w:style>
  <w:style w:type="paragraph" w:styleId="BodyText">
    <w:name w:val="Body Text"/>
    <w:basedOn w:val="Normal"/>
    <w:link w:val="BodyTextChar"/>
    <w:rsid w:val="00572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8EA"/>
    <w:rPr>
      <w:rFonts w:ascii="Times New Roman" w:eastAsia="Times New Roman" w:hAnsi="Times New Roman" w:cs="Times New Roman"/>
      <w:sz w:val="24"/>
      <w:lang w:eastAsia="en-US"/>
    </w:rPr>
  </w:style>
  <w:style w:type="paragraph" w:styleId="ListBullet">
    <w:name w:val="List Bullet"/>
    <w:basedOn w:val="List"/>
    <w:rsid w:val="005728EA"/>
    <w:pPr>
      <w:numPr>
        <w:numId w:val="11"/>
      </w:numPr>
      <w:tabs>
        <w:tab w:val="clear" w:pos="340"/>
      </w:tabs>
      <w:spacing w:before="40" w:after="40"/>
    </w:pPr>
  </w:style>
  <w:style w:type="character" w:customStyle="1" w:styleId="SpecialBold">
    <w:name w:val="Special Bold"/>
    <w:basedOn w:val="DefaultParagraphFont"/>
    <w:rsid w:val="005728EA"/>
    <w:rPr>
      <w:b/>
      <w:spacing w:val="0"/>
    </w:rPr>
  </w:style>
  <w:style w:type="paragraph" w:customStyle="1" w:styleId="SuperHeading">
    <w:name w:val="SuperHeading"/>
    <w:basedOn w:val="Normal"/>
    <w:rsid w:val="005728EA"/>
    <w:pPr>
      <w:spacing w:before="240" w:after="120"/>
      <w:outlineLvl w:val="0"/>
    </w:pPr>
    <w:rPr>
      <w:rFonts w:ascii="Times New Roman" w:hAnsi="Times New Roman"/>
      <w:b/>
      <w:sz w:val="32"/>
    </w:rPr>
  </w:style>
  <w:style w:type="paragraph" w:customStyle="1" w:styleId="AllowPageBreak">
    <w:name w:val="AllowPageBreak"/>
    <w:rsid w:val="005728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2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8EA"/>
    <w:rPr>
      <w:rFonts w:ascii="Courier New" w:eastAsia="Times New Roman" w:hAnsi="Courier New" w:cs="Times New Roman"/>
      <w:i/>
      <w:szCs w:val="20"/>
      <w:lang w:eastAsia="en-US"/>
    </w:rPr>
  </w:style>
  <w:style w:type="paragraph" w:customStyle="1" w:styleId="HeadingBase">
    <w:name w:val="Heading Base"/>
    <w:rsid w:val="00572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8EA"/>
    <w:pPr>
      <w:tabs>
        <w:tab w:val="right" w:leader="dot" w:pos="9072"/>
      </w:tabs>
      <w:ind w:left="567"/>
    </w:pPr>
    <w:rPr>
      <w:szCs w:val="22"/>
    </w:rPr>
  </w:style>
  <w:style w:type="paragraph" w:customStyle="1" w:styleId="TOCBase">
    <w:name w:val="TOC Base"/>
    <w:rsid w:val="00572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8EA"/>
    <w:pPr>
      <w:tabs>
        <w:tab w:val="right" w:leader="dot" w:pos="9072"/>
      </w:tabs>
      <w:spacing w:before="40" w:after="40"/>
      <w:ind w:left="284"/>
    </w:pPr>
    <w:rPr>
      <w:rFonts w:ascii="Times New Roman" w:hAnsi="Times New Roman"/>
    </w:rPr>
  </w:style>
  <w:style w:type="paragraph" w:styleId="TOC1">
    <w:name w:val="toc 1"/>
    <w:basedOn w:val="TOCBase"/>
    <w:next w:val="Normal"/>
    <w:rsid w:val="00572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8EA"/>
    <w:rPr>
      <w:rFonts w:ascii="Times New Roman" w:eastAsia="Times New Roman" w:hAnsi="Times New Roman" w:cs="Times New Roman"/>
      <w:sz w:val="16"/>
      <w:lang w:eastAsia="en-US"/>
    </w:rPr>
  </w:style>
  <w:style w:type="paragraph" w:styleId="Title">
    <w:name w:val="Title"/>
    <w:basedOn w:val="HeadingBase"/>
    <w:link w:val="TitleChar"/>
    <w:qFormat/>
    <w:rsid w:val="005728EA"/>
    <w:pPr>
      <w:spacing w:before="5040"/>
      <w:jc w:val="center"/>
    </w:pPr>
    <w:rPr>
      <w:sz w:val="48"/>
      <w:szCs w:val="72"/>
      <w:lang w:val="en-US"/>
    </w:rPr>
  </w:style>
  <w:style w:type="character" w:customStyle="1" w:styleId="TitleChar">
    <w:name w:val="Title Char"/>
    <w:basedOn w:val="DefaultParagraphFont"/>
    <w:link w:val="Title"/>
    <w:rsid w:val="00572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8EA"/>
    <w:pPr>
      <w:tabs>
        <w:tab w:val="left" w:pos="3600"/>
        <w:tab w:val="left" w:pos="3958"/>
      </w:tabs>
    </w:pPr>
  </w:style>
  <w:style w:type="paragraph" w:styleId="List">
    <w:name w:val="List"/>
    <w:basedOn w:val="BodyText"/>
    <w:next w:val="BodyText"/>
    <w:rsid w:val="005728EA"/>
    <w:pPr>
      <w:tabs>
        <w:tab w:val="left" w:pos="340"/>
      </w:tabs>
      <w:spacing w:before="60" w:after="60"/>
      <w:ind w:left="340" w:hanging="340"/>
    </w:pPr>
  </w:style>
  <w:style w:type="paragraph" w:customStyle="1" w:styleId="Note">
    <w:name w:val="Note"/>
    <w:basedOn w:val="BodyText"/>
    <w:rsid w:val="00572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8EA"/>
    <w:pPr>
      <w:framePr w:wrap="auto" w:hAnchor="text" w:y="6049"/>
    </w:pPr>
    <w:rPr>
      <w:color w:val="000000"/>
      <w:sz w:val="40"/>
    </w:rPr>
  </w:style>
  <w:style w:type="paragraph" w:customStyle="1" w:styleId="TOCTitle">
    <w:name w:val="TOCTitle"/>
    <w:basedOn w:val="Heading1"/>
    <w:rsid w:val="005728EA"/>
    <w:pPr>
      <w:spacing w:after="240"/>
      <w:jc w:val="center"/>
      <w:outlineLvl w:val="9"/>
    </w:pPr>
    <w:rPr>
      <w:caps/>
    </w:rPr>
  </w:style>
  <w:style w:type="paragraph" w:customStyle="1" w:styleId="Version">
    <w:name w:val="Version"/>
    <w:rsid w:val="005728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8EA"/>
    <w:pPr>
      <w:numPr>
        <w:numId w:val="12"/>
      </w:numPr>
      <w:tabs>
        <w:tab w:val="clear" w:pos="680"/>
      </w:tabs>
    </w:pPr>
  </w:style>
  <w:style w:type="paragraph" w:styleId="Index1">
    <w:name w:val="index 1"/>
    <w:basedOn w:val="Normal"/>
    <w:next w:val="Normal"/>
    <w:semiHidden/>
    <w:rsid w:val="005728EA"/>
    <w:pPr>
      <w:keepNext w:val="0"/>
      <w:tabs>
        <w:tab w:val="right" w:pos="4176"/>
      </w:tabs>
      <w:ind w:left="198" w:hanging="198"/>
    </w:pPr>
    <w:rPr>
      <w:rFonts w:ascii="Garamond" w:hAnsi="Garamond"/>
    </w:rPr>
  </w:style>
  <w:style w:type="paragraph" w:styleId="IndexHeading">
    <w:name w:val="index heading"/>
    <w:basedOn w:val="Normal"/>
    <w:next w:val="Index1"/>
    <w:semiHidden/>
    <w:rsid w:val="005728EA"/>
    <w:pPr>
      <w:spacing w:before="120" w:after="120"/>
    </w:pPr>
    <w:rPr>
      <w:rFonts w:ascii="Arial" w:hAnsi="Arial"/>
      <w:b/>
      <w:color w:val="918585"/>
      <w:sz w:val="24"/>
    </w:rPr>
  </w:style>
  <w:style w:type="paragraph" w:styleId="Header">
    <w:name w:val="header"/>
    <w:basedOn w:val="Normal"/>
    <w:link w:val="HeaderChar"/>
    <w:rsid w:val="00572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8EA"/>
    <w:rPr>
      <w:rFonts w:ascii="Times New Roman" w:eastAsia="Times New Roman" w:hAnsi="Times New Roman" w:cs="Times New Roman"/>
      <w:sz w:val="16"/>
      <w:szCs w:val="20"/>
      <w:lang w:val="en-GB" w:eastAsia="en-US"/>
    </w:rPr>
  </w:style>
  <w:style w:type="paragraph" w:customStyle="1" w:styleId="Chapter">
    <w:name w:val="Chapter"/>
    <w:basedOn w:val="Normal"/>
    <w:rsid w:val="005728EA"/>
    <w:pPr>
      <w:spacing w:before="240"/>
    </w:pPr>
    <w:rPr>
      <w:rFonts w:ascii="Times New Roman" w:hAnsi="Times New Roman"/>
      <w:smallCaps/>
      <w:spacing w:val="80"/>
      <w:sz w:val="28"/>
    </w:rPr>
  </w:style>
  <w:style w:type="paragraph" w:customStyle="1" w:styleId="InChapter">
    <w:name w:val="InChapter"/>
    <w:basedOn w:val="Heading3"/>
    <w:rsid w:val="005728EA"/>
    <w:pPr>
      <w:spacing w:after="240"/>
      <w:outlineLvl w:val="9"/>
    </w:pPr>
    <w:rPr>
      <w:noProof/>
    </w:rPr>
  </w:style>
  <w:style w:type="paragraph" w:styleId="Index2">
    <w:name w:val="index 2"/>
    <w:basedOn w:val="Normal"/>
    <w:next w:val="Normal"/>
    <w:semiHidden/>
    <w:rsid w:val="005728EA"/>
    <w:pPr>
      <w:tabs>
        <w:tab w:val="right" w:pos="4176"/>
      </w:tabs>
      <w:ind w:left="568" w:hanging="284"/>
    </w:pPr>
    <w:rPr>
      <w:rFonts w:ascii="Garamond" w:hAnsi="Garamond"/>
    </w:rPr>
  </w:style>
  <w:style w:type="paragraph" w:customStyle="1" w:styleId="Byline">
    <w:name w:val="Byline"/>
    <w:rsid w:val="00572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8EA"/>
    <w:pPr>
      <w:tabs>
        <w:tab w:val="clear" w:pos="3600"/>
        <w:tab w:val="clear" w:pos="3958"/>
      </w:tabs>
      <w:jc w:val="right"/>
    </w:pPr>
  </w:style>
  <w:style w:type="character" w:styleId="Emphasis">
    <w:name w:val="Emphasis"/>
    <w:basedOn w:val="DefaultParagraphFont"/>
    <w:qFormat/>
    <w:rsid w:val="005728EA"/>
    <w:rPr>
      <w:i/>
    </w:rPr>
  </w:style>
  <w:style w:type="paragraph" w:styleId="Caption">
    <w:name w:val="caption"/>
    <w:basedOn w:val="BodyText"/>
    <w:next w:val="Normal"/>
    <w:qFormat/>
    <w:rsid w:val="005728EA"/>
    <w:pPr>
      <w:framePr w:w="2268" w:hSpace="181" w:vSpace="181" w:wrap="around" w:vAnchor="text" w:hAnchor="page" w:x="1135" w:y="285" w:anchorLock="1"/>
    </w:pPr>
    <w:rPr>
      <w:i/>
    </w:rPr>
  </w:style>
  <w:style w:type="paragraph" w:customStyle="1" w:styleId="MiniTOCTitle">
    <w:name w:val="MiniTOCTitle"/>
    <w:basedOn w:val="Heading4"/>
    <w:rsid w:val="005728EA"/>
    <w:pPr>
      <w:spacing w:before="240"/>
      <w:outlineLvl w:val="9"/>
    </w:pPr>
    <w:rPr>
      <w:noProof/>
      <w:sz w:val="24"/>
    </w:rPr>
  </w:style>
  <w:style w:type="paragraph" w:customStyle="1" w:styleId="MiniTOCItem">
    <w:name w:val="MiniTOCItem"/>
    <w:basedOn w:val="ListBullet"/>
    <w:rsid w:val="005728EA"/>
    <w:pPr>
      <w:numPr>
        <w:numId w:val="0"/>
      </w:numPr>
      <w:tabs>
        <w:tab w:val="right" w:leader="dot" w:pos="6521"/>
      </w:tabs>
      <w:spacing w:before="0" w:after="0"/>
    </w:pPr>
  </w:style>
  <w:style w:type="paragraph" w:customStyle="1" w:styleId="TOFTitle">
    <w:name w:val="TOFTitle"/>
    <w:basedOn w:val="TOCTitle"/>
    <w:rsid w:val="005728EA"/>
  </w:style>
  <w:style w:type="paragraph" w:styleId="TableofFigures">
    <w:name w:val="table of figures"/>
    <w:basedOn w:val="Normal"/>
    <w:next w:val="Normal"/>
    <w:semiHidden/>
    <w:rsid w:val="005728EA"/>
    <w:pPr>
      <w:tabs>
        <w:tab w:val="right" w:leader="dot" w:pos="9072"/>
      </w:tabs>
      <w:ind w:left="970" w:hanging="403"/>
    </w:pPr>
    <w:rPr>
      <w:rFonts w:ascii="Times New Roman" w:hAnsi="Times New Roman"/>
      <w:b/>
    </w:rPr>
  </w:style>
  <w:style w:type="paragraph" w:styleId="ListNumber">
    <w:name w:val="List Number"/>
    <w:basedOn w:val="List"/>
    <w:rsid w:val="005728EA"/>
    <w:pPr>
      <w:numPr>
        <w:numId w:val="14"/>
      </w:numPr>
      <w:tabs>
        <w:tab w:val="clear" w:pos="340"/>
      </w:tabs>
    </w:pPr>
  </w:style>
  <w:style w:type="character" w:customStyle="1" w:styleId="WingdingSymbols">
    <w:name w:val="Wingding Symbols"/>
    <w:rsid w:val="005728EA"/>
    <w:rPr>
      <w:rFonts w:ascii="Wingdings" w:hAnsi="Wingdings"/>
    </w:rPr>
  </w:style>
  <w:style w:type="paragraph" w:customStyle="1" w:styleId="TableHeading">
    <w:name w:val="Table Heading"/>
    <w:basedOn w:val="HeadingBase"/>
    <w:rsid w:val="005728EA"/>
    <w:pPr>
      <w:keepLines/>
      <w:pBdr>
        <w:bottom w:val="single" w:sz="6" w:space="1" w:color="918585"/>
      </w:pBdr>
      <w:spacing w:before="240"/>
    </w:pPr>
  </w:style>
  <w:style w:type="character" w:customStyle="1" w:styleId="HotSpot">
    <w:name w:val="HotSpot"/>
    <w:rsid w:val="005728EA"/>
    <w:rPr>
      <w:color w:val="0033CC"/>
      <w:u w:val="none"/>
    </w:rPr>
  </w:style>
  <w:style w:type="paragraph" w:customStyle="1" w:styleId="BodyTextRight">
    <w:name w:val="Body Text Right"/>
    <w:basedOn w:val="BodyText"/>
    <w:rsid w:val="005728EA"/>
    <w:pPr>
      <w:spacing w:before="0" w:after="0"/>
      <w:jc w:val="right"/>
    </w:pPr>
  </w:style>
  <w:style w:type="paragraph" w:styleId="Index3">
    <w:name w:val="index 3"/>
    <w:basedOn w:val="ListNumber2"/>
    <w:next w:val="Normal"/>
    <w:semiHidden/>
    <w:rsid w:val="005728EA"/>
    <w:pPr>
      <w:numPr>
        <w:numId w:val="0"/>
      </w:numPr>
      <w:tabs>
        <w:tab w:val="right" w:leader="dot" w:pos="4176"/>
      </w:tabs>
    </w:pPr>
  </w:style>
  <w:style w:type="paragraph" w:styleId="ListNumber2">
    <w:name w:val="List Number 2"/>
    <w:basedOn w:val="List2"/>
    <w:rsid w:val="005728EA"/>
    <w:pPr>
      <w:numPr>
        <w:numId w:val="9"/>
      </w:numPr>
      <w:tabs>
        <w:tab w:val="clear" w:pos="1060"/>
      </w:tabs>
    </w:pPr>
  </w:style>
  <w:style w:type="paragraph" w:customStyle="1" w:styleId="MarginNote">
    <w:name w:val="Margin Note"/>
    <w:basedOn w:val="BodyText"/>
    <w:rsid w:val="00572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8EA"/>
    <w:rPr>
      <w:sz w:val="32"/>
    </w:rPr>
  </w:style>
  <w:style w:type="paragraph" w:customStyle="1" w:styleId="HeadingProcedure">
    <w:name w:val="Heading Procedure"/>
    <w:basedOn w:val="HeadingBase"/>
    <w:next w:val="Normal"/>
    <w:rsid w:val="005728EA"/>
    <w:pPr>
      <w:tabs>
        <w:tab w:val="left" w:pos="0"/>
      </w:tabs>
      <w:spacing w:before="120" w:after="60"/>
    </w:pPr>
    <w:rPr>
      <w:i/>
      <w:color w:val="918585"/>
      <w:sz w:val="22"/>
    </w:rPr>
  </w:style>
  <w:style w:type="paragraph" w:customStyle="1" w:styleId="TableBodyText">
    <w:name w:val="Table Body Text"/>
    <w:basedOn w:val="BodyText"/>
    <w:rsid w:val="005728EA"/>
    <w:pPr>
      <w:spacing w:before="60" w:after="60"/>
    </w:pPr>
  </w:style>
  <w:style w:type="paragraph" w:styleId="ListContinue">
    <w:name w:val="List Continue"/>
    <w:basedOn w:val="List"/>
    <w:rsid w:val="005728EA"/>
    <w:pPr>
      <w:ind w:firstLine="0"/>
    </w:pPr>
  </w:style>
  <w:style w:type="paragraph" w:customStyle="1" w:styleId="ListNote">
    <w:name w:val="List Note"/>
    <w:basedOn w:val="List"/>
    <w:rsid w:val="005728EA"/>
    <w:pPr>
      <w:pBdr>
        <w:top w:val="single" w:sz="6" w:space="2" w:color="918585"/>
        <w:bottom w:val="single" w:sz="6" w:space="2" w:color="918585"/>
      </w:pBdr>
      <w:tabs>
        <w:tab w:val="left" w:pos="1021"/>
      </w:tabs>
      <w:ind w:firstLine="0"/>
    </w:pPr>
  </w:style>
  <w:style w:type="paragraph" w:customStyle="1" w:styleId="Warning">
    <w:name w:val="Warning"/>
    <w:basedOn w:val="BodyText"/>
    <w:rsid w:val="005728EA"/>
    <w:pPr>
      <w:shd w:val="clear" w:color="auto" w:fill="D9D9D9"/>
      <w:tabs>
        <w:tab w:val="left" w:pos="992"/>
      </w:tabs>
      <w:ind w:left="119" w:right="119"/>
    </w:pPr>
    <w:rPr>
      <w:sz w:val="20"/>
    </w:rPr>
  </w:style>
  <w:style w:type="paragraph" w:customStyle="1" w:styleId="MarginIcons">
    <w:name w:val="Margin Icons"/>
    <w:basedOn w:val="BodyText"/>
    <w:rsid w:val="00572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8EA"/>
    <w:rPr>
      <w:rFonts w:ascii="Courier New" w:hAnsi="Courier New"/>
    </w:rPr>
  </w:style>
  <w:style w:type="paragraph" w:customStyle="1" w:styleId="NoteBullet">
    <w:name w:val="Note Bullet"/>
    <w:basedOn w:val="Note"/>
    <w:rsid w:val="005728EA"/>
    <w:pPr>
      <w:tabs>
        <w:tab w:val="clear" w:pos="680"/>
      </w:tabs>
      <w:spacing w:before="60" w:after="60"/>
    </w:pPr>
  </w:style>
  <w:style w:type="paragraph" w:customStyle="1" w:styleId="SubHeading2">
    <w:name w:val="SubHeading2"/>
    <w:basedOn w:val="HeadingBase"/>
    <w:rsid w:val="005728EA"/>
    <w:pPr>
      <w:spacing w:before="240" w:after="60"/>
    </w:pPr>
    <w:rPr>
      <w:sz w:val="20"/>
    </w:rPr>
  </w:style>
  <w:style w:type="paragraph" w:customStyle="1" w:styleId="SubHeading1">
    <w:name w:val="SubHeading1"/>
    <w:basedOn w:val="HeadingBase"/>
    <w:rsid w:val="005728EA"/>
    <w:pPr>
      <w:spacing w:before="240" w:after="60"/>
    </w:pPr>
    <w:rPr>
      <w:color w:val="918585"/>
      <w:sz w:val="22"/>
    </w:rPr>
  </w:style>
  <w:style w:type="paragraph" w:customStyle="1" w:styleId="SideHeading">
    <w:name w:val="Side Heading"/>
    <w:basedOn w:val="HeadingBase"/>
    <w:rsid w:val="00572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8EA"/>
    <w:pPr>
      <w:numPr>
        <w:numId w:val="10"/>
      </w:numPr>
    </w:pPr>
  </w:style>
  <w:style w:type="paragraph" w:styleId="PlainText">
    <w:name w:val="Plain Text"/>
    <w:basedOn w:val="Normal"/>
    <w:link w:val="PlainTextChar"/>
    <w:rsid w:val="005728EA"/>
    <w:rPr>
      <w:sz w:val="20"/>
    </w:rPr>
  </w:style>
  <w:style w:type="character" w:customStyle="1" w:styleId="PlainTextChar">
    <w:name w:val="Plain Text Char"/>
    <w:basedOn w:val="DefaultParagraphFont"/>
    <w:link w:val="PlainText"/>
    <w:rsid w:val="005728EA"/>
    <w:rPr>
      <w:rFonts w:ascii="Courier New" w:eastAsia="Times New Roman" w:hAnsi="Courier New" w:cs="Times New Roman"/>
      <w:sz w:val="20"/>
      <w:szCs w:val="20"/>
      <w:lang w:eastAsia="en-US"/>
    </w:rPr>
  </w:style>
  <w:style w:type="character" w:customStyle="1" w:styleId="MenuOption">
    <w:name w:val="Menu Option"/>
    <w:basedOn w:val="DefaultParagraphFont"/>
    <w:rsid w:val="005728EA"/>
    <w:rPr>
      <w:b/>
      <w:smallCaps/>
    </w:rPr>
  </w:style>
  <w:style w:type="paragraph" w:customStyle="1" w:styleId="TableListNumber">
    <w:name w:val="Table List Number"/>
    <w:basedOn w:val="ListNumber"/>
    <w:rsid w:val="005728EA"/>
    <w:pPr>
      <w:numPr>
        <w:numId w:val="0"/>
      </w:numPr>
    </w:pPr>
  </w:style>
  <w:style w:type="paragraph" w:styleId="TOC4">
    <w:name w:val="toc 4"/>
    <w:basedOn w:val="TOCBase"/>
    <w:next w:val="Normal"/>
    <w:semiHidden/>
    <w:rsid w:val="005728EA"/>
    <w:pPr>
      <w:tabs>
        <w:tab w:val="right" w:leader="dot" w:pos="9071"/>
      </w:tabs>
      <w:ind w:left="1701"/>
    </w:pPr>
  </w:style>
  <w:style w:type="paragraph" w:customStyle="1" w:styleId="ListAlpha">
    <w:name w:val="List Alpha"/>
    <w:basedOn w:val="List"/>
    <w:rsid w:val="005728EA"/>
    <w:pPr>
      <w:numPr>
        <w:numId w:val="8"/>
      </w:numPr>
    </w:pPr>
  </w:style>
  <w:style w:type="paragraph" w:customStyle="1" w:styleId="ListAlpha2">
    <w:name w:val="List Alpha 2"/>
    <w:basedOn w:val="List2"/>
    <w:rsid w:val="005728EA"/>
    <w:pPr>
      <w:numPr>
        <w:numId w:val="7"/>
      </w:numPr>
    </w:pPr>
  </w:style>
  <w:style w:type="paragraph" w:styleId="List2">
    <w:name w:val="List 2"/>
    <w:basedOn w:val="BodyText"/>
    <w:rsid w:val="005728EA"/>
    <w:pPr>
      <w:tabs>
        <w:tab w:val="left" w:pos="680"/>
      </w:tabs>
      <w:spacing w:before="60" w:after="60"/>
      <w:ind w:left="680" w:hanging="340"/>
    </w:pPr>
  </w:style>
  <w:style w:type="paragraph" w:styleId="List3">
    <w:name w:val="List 3"/>
    <w:basedOn w:val="BodyText"/>
    <w:rsid w:val="005728EA"/>
    <w:pPr>
      <w:tabs>
        <w:tab w:val="left" w:pos="1021"/>
      </w:tabs>
      <w:spacing w:before="60" w:after="60"/>
      <w:ind w:left="1020" w:hanging="340"/>
    </w:pPr>
  </w:style>
  <w:style w:type="paragraph" w:styleId="List4">
    <w:name w:val="List 4"/>
    <w:basedOn w:val="BodyText"/>
    <w:rsid w:val="005728EA"/>
    <w:pPr>
      <w:tabs>
        <w:tab w:val="left" w:pos="1361"/>
      </w:tabs>
      <w:spacing w:before="60" w:after="60"/>
      <w:ind w:left="1361" w:hanging="340"/>
    </w:pPr>
  </w:style>
  <w:style w:type="paragraph" w:styleId="List5">
    <w:name w:val="List 5"/>
    <w:basedOn w:val="BodyText"/>
    <w:rsid w:val="005728EA"/>
    <w:pPr>
      <w:tabs>
        <w:tab w:val="left" w:pos="1701"/>
      </w:tabs>
      <w:spacing w:before="60" w:after="60"/>
      <w:ind w:left="1701" w:hanging="340"/>
    </w:pPr>
  </w:style>
  <w:style w:type="paragraph" w:styleId="ListBullet3">
    <w:name w:val="List Bullet 3"/>
    <w:basedOn w:val="List3"/>
    <w:rsid w:val="005728EA"/>
    <w:pPr>
      <w:numPr>
        <w:numId w:val="13"/>
      </w:numPr>
      <w:tabs>
        <w:tab w:val="clear" w:pos="1021"/>
      </w:tabs>
      <w:ind w:left="1037" w:hanging="357"/>
    </w:pPr>
  </w:style>
  <w:style w:type="paragraph" w:styleId="ListBullet4">
    <w:name w:val="List Bullet 4"/>
    <w:basedOn w:val="List4"/>
    <w:rsid w:val="005728EA"/>
    <w:pPr>
      <w:numPr>
        <w:numId w:val="2"/>
      </w:numPr>
      <w:tabs>
        <w:tab w:val="clear" w:pos="1361"/>
      </w:tabs>
    </w:pPr>
  </w:style>
  <w:style w:type="paragraph" w:styleId="ListBullet5">
    <w:name w:val="List Bullet 5"/>
    <w:basedOn w:val="List5"/>
    <w:rsid w:val="005728EA"/>
    <w:pPr>
      <w:numPr>
        <w:numId w:val="3"/>
      </w:numPr>
    </w:pPr>
  </w:style>
  <w:style w:type="paragraph" w:styleId="ListContinue2">
    <w:name w:val="List Continue 2"/>
    <w:basedOn w:val="List2"/>
    <w:rsid w:val="005728EA"/>
    <w:pPr>
      <w:ind w:firstLine="0"/>
    </w:pPr>
  </w:style>
  <w:style w:type="paragraph" w:styleId="ListContinue3">
    <w:name w:val="List Continue 3"/>
    <w:basedOn w:val="List3"/>
    <w:rsid w:val="005728EA"/>
    <w:pPr>
      <w:ind w:left="1021" w:firstLine="0"/>
    </w:pPr>
  </w:style>
  <w:style w:type="paragraph" w:styleId="ListContinue4">
    <w:name w:val="List Continue 4"/>
    <w:basedOn w:val="List4"/>
    <w:rsid w:val="005728EA"/>
    <w:pPr>
      <w:ind w:firstLine="0"/>
    </w:pPr>
  </w:style>
  <w:style w:type="paragraph" w:styleId="ListContinue5">
    <w:name w:val="List Continue 5"/>
    <w:basedOn w:val="List5"/>
    <w:rsid w:val="005728EA"/>
    <w:pPr>
      <w:ind w:firstLine="0"/>
    </w:pPr>
  </w:style>
  <w:style w:type="paragraph" w:styleId="ListNumber3">
    <w:name w:val="List Number 3"/>
    <w:basedOn w:val="List3"/>
    <w:rsid w:val="005728EA"/>
    <w:pPr>
      <w:numPr>
        <w:numId w:val="4"/>
      </w:numPr>
    </w:pPr>
  </w:style>
  <w:style w:type="paragraph" w:styleId="ListNumber4">
    <w:name w:val="List Number 4"/>
    <w:basedOn w:val="List4"/>
    <w:rsid w:val="005728EA"/>
    <w:pPr>
      <w:numPr>
        <w:numId w:val="5"/>
      </w:numPr>
    </w:pPr>
  </w:style>
  <w:style w:type="paragraph" w:styleId="ListNumber5">
    <w:name w:val="List Number 5"/>
    <w:basedOn w:val="List5"/>
    <w:rsid w:val="005728EA"/>
    <w:pPr>
      <w:numPr>
        <w:numId w:val="6"/>
      </w:numPr>
    </w:pPr>
  </w:style>
  <w:style w:type="paragraph" w:styleId="BlockText">
    <w:name w:val="Block Text"/>
    <w:basedOn w:val="Normal"/>
    <w:rsid w:val="005728EA"/>
    <w:pPr>
      <w:spacing w:after="120"/>
      <w:ind w:left="1440" w:right="1440"/>
    </w:pPr>
  </w:style>
  <w:style w:type="character" w:customStyle="1" w:styleId="Subscript">
    <w:name w:val="Subscript"/>
    <w:basedOn w:val="DefaultParagraphFont"/>
    <w:rsid w:val="005728EA"/>
    <w:rPr>
      <w:sz w:val="16"/>
      <w:vertAlign w:val="subscript"/>
    </w:rPr>
  </w:style>
  <w:style w:type="character" w:customStyle="1" w:styleId="Superscript">
    <w:name w:val="Superscript"/>
    <w:basedOn w:val="DefaultParagraphFont"/>
    <w:rsid w:val="005728EA"/>
    <w:rPr>
      <w:sz w:val="16"/>
      <w:vertAlign w:val="superscript"/>
    </w:rPr>
  </w:style>
  <w:style w:type="character" w:customStyle="1" w:styleId="Symbols">
    <w:name w:val="Symbols"/>
    <w:basedOn w:val="DefaultParagraphFont"/>
    <w:rsid w:val="005728EA"/>
    <w:rPr>
      <w:rFonts w:ascii="Symbol" w:hAnsi="Symbol"/>
    </w:rPr>
  </w:style>
  <w:style w:type="character" w:customStyle="1" w:styleId="MenuOptions">
    <w:name w:val="Menu Options"/>
    <w:basedOn w:val="DefaultParagraphFont"/>
    <w:rsid w:val="005728EA"/>
    <w:rPr>
      <w:rFonts w:ascii="Arial Narrow" w:hAnsi="Arial Narrow"/>
      <w:smallCaps/>
    </w:rPr>
  </w:style>
  <w:style w:type="character" w:customStyle="1" w:styleId="Buttons">
    <w:name w:val="Buttons"/>
    <w:basedOn w:val="DefaultParagraphFont"/>
    <w:rsid w:val="005728EA"/>
    <w:rPr>
      <w:b/>
    </w:rPr>
  </w:style>
  <w:style w:type="character" w:customStyle="1" w:styleId="Underlined">
    <w:name w:val="Underlined"/>
    <w:basedOn w:val="DefaultParagraphFont"/>
    <w:rsid w:val="005728EA"/>
    <w:rPr>
      <w:u w:val="single"/>
    </w:rPr>
  </w:style>
  <w:style w:type="paragraph" w:customStyle="1" w:styleId="TableBodyTextRight">
    <w:name w:val="Table Body Text Right"/>
    <w:basedOn w:val="TableBodyText"/>
    <w:rsid w:val="005728EA"/>
    <w:pPr>
      <w:widowControl w:val="0"/>
      <w:autoSpaceDE w:val="0"/>
      <w:autoSpaceDN w:val="0"/>
      <w:adjustRightInd w:val="0"/>
      <w:jc w:val="right"/>
    </w:pPr>
    <w:rPr>
      <w:rFonts w:cs="Arial"/>
      <w:szCs w:val="18"/>
    </w:rPr>
  </w:style>
  <w:style w:type="paragraph" w:customStyle="1" w:styleId="CopyrightText">
    <w:name w:val="Copyright Text"/>
    <w:basedOn w:val="BodyText"/>
    <w:rsid w:val="005728EA"/>
    <w:rPr>
      <w:sz w:val="18"/>
    </w:rPr>
  </w:style>
  <w:style w:type="paragraph" w:customStyle="1" w:styleId="BodySmallRight">
    <w:name w:val="Body Small Right"/>
    <w:basedOn w:val="BodyTextRight"/>
    <w:rsid w:val="005728EA"/>
    <w:rPr>
      <w:sz w:val="18"/>
      <w:szCs w:val="18"/>
    </w:rPr>
  </w:style>
  <w:style w:type="paragraph" w:customStyle="1" w:styleId="MarginEdition">
    <w:name w:val="Margin Edition"/>
    <w:basedOn w:val="MarginNote"/>
    <w:rsid w:val="005728EA"/>
    <w:pPr>
      <w:spacing w:before="0" w:after="0"/>
    </w:pPr>
    <w:rPr>
      <w:rFonts w:ascii="Times New Roman" w:hAnsi="Times New Roman"/>
      <w:color w:val="999999"/>
    </w:rPr>
  </w:style>
  <w:style w:type="paragraph" w:customStyle="1" w:styleId="Spacer">
    <w:name w:val="Spacer"/>
    <w:basedOn w:val="Normal"/>
    <w:rsid w:val="005728EA"/>
    <w:rPr>
      <w:sz w:val="2"/>
      <w:szCs w:val="2"/>
    </w:rPr>
  </w:style>
  <w:style w:type="character" w:customStyle="1" w:styleId="Small">
    <w:name w:val="Small"/>
    <w:basedOn w:val="DefaultParagraphFont"/>
    <w:rsid w:val="005728EA"/>
    <w:rPr>
      <w:sz w:val="16"/>
    </w:rPr>
  </w:style>
  <w:style w:type="paragraph" w:customStyle="1" w:styleId="WideTable">
    <w:name w:val="Wide Table"/>
    <w:basedOn w:val="Normal"/>
    <w:rsid w:val="005728EA"/>
    <w:pPr>
      <w:ind w:left="-1418"/>
    </w:pPr>
    <w:rPr>
      <w:sz w:val="2"/>
      <w:szCs w:val="2"/>
    </w:rPr>
  </w:style>
  <w:style w:type="character" w:styleId="PageNumber">
    <w:name w:val="page number"/>
    <w:basedOn w:val="DefaultParagraphFont"/>
    <w:rsid w:val="005728EA"/>
  </w:style>
  <w:style w:type="paragraph" w:styleId="Quote">
    <w:name w:val="Quote"/>
    <w:basedOn w:val="Heading1"/>
    <w:link w:val="QuoteChar"/>
    <w:qFormat/>
    <w:rsid w:val="005728EA"/>
    <w:rPr>
      <w:b w:val="0"/>
      <w:sz w:val="72"/>
      <w:szCs w:val="72"/>
      <w:lang w:val="en-NZ"/>
    </w:rPr>
  </w:style>
  <w:style w:type="character" w:customStyle="1" w:styleId="QuoteChar">
    <w:name w:val="Quote Char"/>
    <w:basedOn w:val="DefaultParagraphFont"/>
    <w:link w:val="Quote"/>
    <w:rsid w:val="00572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8EA"/>
    <w:pPr>
      <w:pageBreakBefore/>
    </w:pPr>
  </w:style>
  <w:style w:type="paragraph" w:customStyle="1" w:styleId="Border">
    <w:name w:val="Border"/>
    <w:basedOn w:val="Normal"/>
    <w:qFormat/>
    <w:rsid w:val="00572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8EA"/>
    <w:rPr>
      <w:b/>
      <w:bCs/>
      <w:i/>
      <w:iCs/>
      <w:color w:val="auto"/>
    </w:rPr>
  </w:style>
  <w:style w:type="paragraph" w:styleId="IntenseQuote">
    <w:name w:val="Intense Quote"/>
    <w:basedOn w:val="Normal"/>
    <w:next w:val="Normal"/>
    <w:link w:val="IntenseQuoteChar"/>
    <w:uiPriority w:val="30"/>
    <w:qFormat/>
    <w:rsid w:val="00572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8EA"/>
    <w:rPr>
      <w:smallCaps/>
      <w:color w:val="auto"/>
      <w:u w:val="single"/>
    </w:rPr>
  </w:style>
  <w:style w:type="character" w:styleId="IntenseReference">
    <w:name w:val="Intense Reference"/>
    <w:basedOn w:val="DefaultParagraphFont"/>
    <w:uiPriority w:val="32"/>
    <w:qFormat/>
    <w:rsid w:val="005728EA"/>
    <w:rPr>
      <w:b/>
      <w:bCs/>
      <w:smallCaps/>
      <w:color w:val="auto"/>
      <w:spacing w:val="5"/>
      <w:u w:val="single"/>
    </w:rPr>
  </w:style>
  <w:style w:type="paragraph" w:customStyle="1" w:styleId="2ColumnHeading">
    <w:name w:val="2Column Heading"/>
    <w:basedOn w:val="BodyText"/>
    <w:qFormat/>
    <w:rsid w:val="005728EA"/>
    <w:pPr>
      <w:spacing w:after="60"/>
      <w:ind w:left="-2268"/>
    </w:pPr>
    <w:rPr>
      <w:b/>
    </w:rPr>
  </w:style>
  <w:style w:type="paragraph" w:customStyle="1" w:styleId="Heading1TOC">
    <w:name w:val="Heading1 TOC"/>
    <w:basedOn w:val="Normal"/>
    <w:qFormat/>
    <w:rsid w:val="005728EA"/>
    <w:pPr>
      <w:spacing w:before="240" w:after="120"/>
    </w:pPr>
    <w:rPr>
      <w:rFonts w:ascii="Times New Roman" w:hAnsi="Times New Roman"/>
      <w:b/>
      <w:sz w:val="32"/>
    </w:rPr>
  </w:style>
  <w:style w:type="paragraph" w:customStyle="1" w:styleId="Heading2TOC">
    <w:name w:val="Heading2 TOC"/>
    <w:basedOn w:val="Normal"/>
    <w:qFormat/>
    <w:rsid w:val="005728EA"/>
    <w:pPr>
      <w:spacing w:before="240" w:after="60"/>
    </w:pPr>
    <w:rPr>
      <w:rFonts w:ascii="Times New Roman" w:hAnsi="Times New Roman"/>
      <w:b/>
      <w:sz w:val="28"/>
    </w:rPr>
  </w:style>
  <w:style w:type="character" w:customStyle="1" w:styleId="Underline">
    <w:name w:val="Underline"/>
    <w:basedOn w:val="DefaultParagraphFont"/>
    <w:qFormat/>
    <w:rsid w:val="005728EA"/>
    <w:rPr>
      <w:u w:val="single"/>
    </w:rPr>
  </w:style>
  <w:style w:type="character" w:customStyle="1" w:styleId="BoldandItalics">
    <w:name w:val="Bold and Italics"/>
    <w:qFormat/>
    <w:rsid w:val="005728EA"/>
    <w:rPr>
      <w:b/>
      <w:i/>
      <w:u w:val="none"/>
    </w:rPr>
  </w:style>
  <w:style w:type="paragraph" w:styleId="BalloonText">
    <w:name w:val="Balloon Text"/>
    <w:basedOn w:val="Normal"/>
    <w:link w:val="BalloonTextChar"/>
    <w:rsid w:val="005728EA"/>
    <w:rPr>
      <w:rFonts w:ascii="Tahoma" w:hAnsi="Tahoma" w:cs="Tahoma"/>
      <w:sz w:val="16"/>
      <w:szCs w:val="16"/>
    </w:rPr>
  </w:style>
  <w:style w:type="character" w:customStyle="1" w:styleId="BalloonTextChar">
    <w:name w:val="Balloon Text Char"/>
    <w:basedOn w:val="DefaultParagraphFont"/>
    <w:link w:val="BalloonText"/>
    <w:rsid w:val="00572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8EA"/>
    <w:rPr>
      <w:b/>
      <w:color w:val="660033"/>
      <w:spacing w:val="0"/>
    </w:rPr>
  </w:style>
  <w:style w:type="paragraph" w:customStyle="1" w:styleId="Nameditemlist">
    <w:name w:val="Named item list"/>
    <w:basedOn w:val="BodyText"/>
    <w:qFormat/>
    <w:rsid w:val="005728EA"/>
    <w:pPr>
      <w:tabs>
        <w:tab w:val="left" w:pos="2835"/>
      </w:tabs>
      <w:ind w:left="2835" w:hanging="2835"/>
    </w:pPr>
  </w:style>
  <w:style w:type="paragraph" w:customStyle="1" w:styleId="BodyTextnopadding">
    <w:name w:val="Body Text no padding"/>
    <w:basedOn w:val="BodyText"/>
    <w:qFormat/>
    <w:rsid w:val="005728EA"/>
    <w:pPr>
      <w:spacing w:before="0" w:after="0"/>
    </w:pPr>
  </w:style>
  <w:style w:type="paragraph" w:customStyle="1" w:styleId="BodyTextBold">
    <w:name w:val="Body Text Bold"/>
    <w:basedOn w:val="BodyText"/>
    <w:qFormat/>
    <w:rsid w:val="005728EA"/>
    <w:rPr>
      <w:b/>
    </w:rPr>
  </w:style>
  <w:style w:type="character" w:styleId="Hyperlink">
    <w:name w:val="Hyperlink"/>
    <w:basedOn w:val="DefaultParagraphFont"/>
    <w:uiPriority w:val="99"/>
    <w:unhideWhenUsed/>
    <w:rsid w:val="00E77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2595</Words>
  <Characters>16096</Characters>
  <Application>Microsoft Office Word</Application>
  <DocSecurity>0</DocSecurity>
  <Lines>847</Lines>
  <Paragraphs>812</Paragraphs>
  <ScaleCrop>false</ScaleCrop>
  <Company>Author-it Software Corporation Ltd.</Company>
  <LinksUpToDate>false</LinksUpToDate>
  <CharactersWithSpaces>17879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UEG30120 Certificate III in Gas Supply Industry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2021-04-21T18:10:06Z</dcterms:created>
  <dcterms:modified xsi:type="dcterms:W3CDTF">2021-04-20T23:06:00Z</dcterms:modified>
</cp:coreProperties>
</file>