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03C" w:rsidP="008B003C">
      <w:pPr>
        <w:pStyle w:val="Title"/>
      </w:pPr>
      <w:r>
        <w:fldChar w:fldCharType="begin"/>
      </w:r>
      <w:r>
        <w:instrText xml:space="preserve"> TITLE   \* MERGEFORMAT </w:instrText>
      </w:r>
      <w:r>
        <w:fldChar w:fldCharType="separate"/>
      </w:r>
      <w:r>
        <w:t>UEESS00122 Hazardous Areas – Verifying compliance of repaired reeling, trailing and flexible cable</w:t>
      </w:r>
      <w:r>
        <w:fldChar w:fldCharType="end"/>
      </w:r>
    </w:p>
    <w:p w:rsidR="008B003C" w:rsidP="008B003C">
      <w:pPr>
        <w:pStyle w:val="Version"/>
        <w:sectPr w:rsidSect="00900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D5E" w:rsidP="00900D5E">
      <w:pPr>
        <w:pStyle w:val="SuperHeading"/>
      </w:pPr>
      <w:r w:rsidRPr="00900D5E">
        <w:t>UEESS00122 Hazardous Areas –</w:t>
      </w:r>
      <w:r w:rsidRPr="00900D5E">
        <w:t xml:space="preserve"> Verifying compliance of repaired reeling, trailing and flexible cable</w:t>
      </w:r>
    </w:p>
    <w:p w:rsidR="00000000" w:rsidRPr="00900D5E" w:rsidP="00900D5E">
      <w:pPr>
        <w:pStyle w:val="Heading1"/>
      </w:pPr>
      <w:bookmarkStart w:id="1" w:name="O_590811"/>
      <w:bookmarkEnd w:id="1"/>
      <w:r w:rsidRPr="00900D5E">
        <w:t>Modification History</w:t>
      </w:r>
    </w:p>
    <w:p w:rsidR="00000000" w:rsidRPr="00900D5E" w:rsidP="00900D5E">
      <w:pPr>
        <w:pStyle w:val="BodyText"/>
      </w:pPr>
      <w:r w:rsidRPr="00900D5E">
        <w:t>Not applicable.</w:t>
      </w:r>
    </w:p>
    <w:p w:rsidR="00000000" w:rsidRPr="00900D5E" w:rsidP="00900D5E">
      <w:pPr>
        <w:pStyle w:val="AllowPageBreak"/>
      </w:pPr>
    </w:p>
    <w:p w:rsidR="00000000" w:rsidRPr="00900D5E" w:rsidP="00900D5E">
      <w:pPr>
        <w:pStyle w:val="Heading1"/>
      </w:pPr>
      <w:bookmarkStart w:id="2" w:name="O_590812"/>
      <w:bookmarkEnd w:id="2"/>
      <w:r w:rsidRPr="00900D5E">
        <w:t>Description</w:t>
      </w:r>
    </w:p>
    <w:p w:rsidR="00000000" w:rsidRPr="00900D5E" w:rsidP="00900D5E">
      <w:pPr>
        <w:pStyle w:val="BodyText"/>
      </w:pPr>
      <w:r w:rsidRPr="00900D5E">
        <w:t>The testing and verification of compliance of reeling, trailing and flexible cables supplying equipment used in the quarries, open cut and underground mines is subject to the compliance with applicable Australian and New Zealand Standards and applicable le</w:t>
      </w:r>
      <w:r w:rsidRPr="00900D5E">
        <w:t xml:space="preserve">gislation/regulation including but not limited to: </w:t>
      </w:r>
    </w:p>
    <w:p w:rsidR="00000000" w:rsidRPr="00900D5E" w:rsidP="00900D5E">
      <w:pPr>
        <w:pStyle w:val="BodyText"/>
      </w:pPr>
    </w:p>
    <w:p w:rsidR="00000000" w:rsidRPr="00900D5E" w:rsidP="00900D5E">
      <w:pPr>
        <w:pStyle w:val="BodyText"/>
      </w:pPr>
      <w:r w:rsidRPr="00900D5E">
        <w:t>AS/NZS 1747 Reeling, trailing and feeder cables used in mining-Repair, testing and fitting of accessories</w:t>
      </w:r>
    </w:p>
    <w:p w:rsidR="00000000" w:rsidRPr="00900D5E" w:rsidP="00900D5E">
      <w:pPr>
        <w:pStyle w:val="BodyText"/>
      </w:pPr>
      <w:r w:rsidRPr="00900D5E">
        <w:t>AS/NZS 1802 Electric cables - Reeling and trailing - For underground coal mining purposes</w:t>
      </w:r>
    </w:p>
    <w:p w:rsidR="00000000" w:rsidRPr="00900D5E" w:rsidP="00900D5E">
      <w:pPr>
        <w:pStyle w:val="BodyText"/>
      </w:pPr>
      <w:r w:rsidRPr="00900D5E">
        <w:t xml:space="preserve">AS/NZS </w:t>
      </w:r>
      <w:r w:rsidRPr="00900D5E">
        <w:t>1972 Electric cables - Underground coal mines - Other than reeling and trailing</w:t>
      </w:r>
    </w:p>
    <w:p w:rsidR="00000000" w:rsidRPr="00900D5E" w:rsidP="00900D5E">
      <w:pPr>
        <w:pStyle w:val="BodyText"/>
      </w:pPr>
      <w:r w:rsidRPr="00900D5E">
        <w:t>AS/NZS 2802 Electric cables - Reeling and trailing for mining and general use (other than underground coal mining)</w:t>
      </w:r>
    </w:p>
    <w:p w:rsidR="00000000" w:rsidRPr="00900D5E" w:rsidP="00900D5E">
      <w:pPr>
        <w:pStyle w:val="BodyText"/>
      </w:pPr>
      <w:r w:rsidRPr="00900D5E">
        <w:t xml:space="preserve">AS/NZS 4761.1.2008, Competencies for working with electrical </w:t>
      </w:r>
      <w:r w:rsidRPr="00900D5E">
        <w:t>equipment for hazardous areas (EEHA) Part 1 – Competency standards;</w:t>
      </w:r>
    </w:p>
    <w:p w:rsidR="00000000" w:rsidRPr="00900D5E" w:rsidP="00900D5E">
      <w:pPr>
        <w:pStyle w:val="BodyText"/>
      </w:pPr>
      <w:r w:rsidRPr="00900D5E">
        <w:t>AS/NZS 4761.2.2008, Competencies for working with electrical equipment in hazardous areas (EEHA) Part 2 – Guide to assessing competency;</w:t>
      </w:r>
    </w:p>
    <w:p w:rsidR="00000000" w:rsidRPr="00900D5E" w:rsidP="00900D5E">
      <w:pPr>
        <w:pStyle w:val="BodyText"/>
      </w:pPr>
    </w:p>
    <w:p w:rsidR="008B003C" w:rsidP="00900D5E">
      <w:pPr>
        <w:pStyle w:val="BodyText"/>
      </w:pPr>
      <w:r w:rsidRPr="00900D5E">
        <w:t>This Skill Set has been developed to allow industr</w:t>
      </w:r>
      <w:r w:rsidRPr="00900D5E">
        <w:t>y to provide training to its operatives to ensure compliance.</w:t>
      </w:r>
    </w:p>
    <w:p w:rsidR="008B003C" w:rsidP="00900D5E">
      <w:pPr>
        <w:pStyle w:val="BodyText"/>
      </w:pPr>
    </w:p>
    <w:p w:rsidR="00000000" w:rsidRPr="00900D5E" w:rsidP="00900D5E">
      <w:pPr>
        <w:pStyle w:val="Heading1"/>
      </w:pPr>
      <w:bookmarkStart w:id="3" w:name="O_590814"/>
      <w:bookmarkEnd w:id="3"/>
      <w:r w:rsidRPr="00900D5E">
        <w:t>Pathways Information</w:t>
      </w:r>
    </w:p>
    <w:p w:rsidR="00000000" w:rsidRPr="00900D5E" w:rsidP="00900D5E">
      <w:pPr>
        <w:pStyle w:val="BodyText"/>
      </w:pPr>
      <w:r w:rsidRPr="00900D5E">
        <w:t>The units of competency in this skill set will contribute to the completion of relevant Certificate III, Certificate IV, Diploma and Advanced Diploma quali</w:t>
      </w:r>
      <w:r w:rsidRPr="00900D5E">
        <w:t>fications from the UEE11 Electrotechnology Training Package. Please consult the packaging rules of the relevant qualification for further advice.</w:t>
      </w:r>
    </w:p>
    <w:p w:rsidR="00000000" w:rsidRPr="00900D5E" w:rsidP="00900D5E">
      <w:pPr>
        <w:pStyle w:val="AllowPageBreak"/>
      </w:pPr>
    </w:p>
    <w:p w:rsidR="00000000" w:rsidRPr="00900D5E" w:rsidP="00900D5E">
      <w:pPr>
        <w:pStyle w:val="Heading1"/>
      </w:pPr>
      <w:bookmarkStart w:id="4" w:name="O_590815"/>
      <w:bookmarkEnd w:id="4"/>
      <w:r w:rsidRPr="00900D5E">
        <w:t>Licensing/Regulatory Information</w:t>
      </w:r>
    </w:p>
    <w:p w:rsidR="00000000" w:rsidRPr="00900D5E" w:rsidP="00900D5E">
      <w:pPr>
        <w:pStyle w:val="BodyText"/>
      </w:pPr>
      <w:r w:rsidRPr="00900D5E">
        <w:t>This Skill Set meets the competency and AS/NZS Standards com</w:t>
      </w:r>
      <w:r w:rsidRPr="00900D5E">
        <w:t>pliance requirements in accordance with regulations for the registration of a Licenced Cable Repairer or equivalent under applicable jurisdictional legislation and/or regulation</w:t>
      </w:r>
    </w:p>
    <w:p w:rsidR="00000000" w:rsidRPr="00900D5E" w:rsidP="00900D5E">
      <w:pPr>
        <w:pStyle w:val="AllowPageBreak"/>
      </w:pPr>
    </w:p>
    <w:p w:rsidR="00000000" w:rsidRPr="00900D5E" w:rsidP="00900D5E">
      <w:pPr>
        <w:pStyle w:val="Heading1"/>
      </w:pPr>
      <w:bookmarkStart w:id="5" w:name="O_590816"/>
      <w:bookmarkEnd w:id="5"/>
      <w:r w:rsidRPr="00900D5E">
        <w:t>Skill Set Requirements</w:t>
      </w:r>
    </w:p>
    <w:tbl>
      <w:tblPr>
        <w:tblW w:w="0" w:type="auto"/>
        <w:tblLayout w:type="fixed"/>
        <w:tblCellMar>
          <w:left w:w="62" w:type="dxa"/>
          <w:right w:w="62" w:type="dxa"/>
        </w:tblCellMar>
        <w:tblLook w:val="0000"/>
      </w:tblPr>
      <w:tblGrid>
        <w:gridCol w:w="1710"/>
        <w:gridCol w:w="5310"/>
      </w:tblGrid>
      <w:tr w:rsidTr="008B003C">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900D5E">
            <w:pPr>
              <w:pStyle w:val="BodyText"/>
              <w:rPr>
                <w:lang w:val="en-NZ"/>
              </w:rPr>
            </w:pPr>
            <w:r w:rsidRPr="00900D5E">
              <w:t xml:space="preserve">UEENEEM073A </w:t>
            </w:r>
            <w:r w:rsidRPr="00900D5E">
              <w:tab/>
            </w:r>
          </w:p>
        </w:tc>
        <w:tc>
          <w:tcPr>
            <w:tcW w:w="5310" w:type="dxa"/>
            <w:tcBorders>
              <w:top w:val="nil"/>
              <w:left w:val="nil"/>
              <w:bottom w:val="nil"/>
              <w:right w:val="nil"/>
            </w:tcBorders>
            <w:tcMar>
              <w:top w:w="0" w:type="dxa"/>
              <w:left w:w="62" w:type="dxa"/>
              <w:bottom w:w="0" w:type="dxa"/>
              <w:right w:w="62" w:type="dxa"/>
            </w:tcMar>
          </w:tcPr>
          <w:p w:rsidR="00000000" w:rsidRPr="00900D5E" w:rsidP="00900D5E">
            <w:pPr>
              <w:pStyle w:val="BodyText"/>
            </w:pPr>
            <w:r w:rsidRPr="00900D5E">
              <w:t>Verify compliance of rep</w:t>
            </w:r>
            <w:r w:rsidRPr="00900D5E">
              <w:t>aired reeling, trailing and flexible cables</w:t>
            </w:r>
          </w:p>
        </w:tc>
      </w:tr>
    </w:tbl>
    <w:p w:rsidR="00000000" w:rsidRPr="00900D5E" w:rsidP="00900D5E">
      <w:pPr>
        <w:pStyle w:val="BodyText"/>
      </w:pPr>
    </w:p>
    <w:p w:rsidR="00000000" w:rsidRPr="00900D5E" w:rsidP="00900D5E">
      <w:pPr>
        <w:pStyle w:val="AllowPageBreak"/>
      </w:pPr>
    </w:p>
    <w:p w:rsidR="00000000" w:rsidRPr="00900D5E" w:rsidP="00900D5E">
      <w:pPr>
        <w:pStyle w:val="Heading1"/>
      </w:pPr>
      <w:bookmarkStart w:id="6" w:name="O_590817"/>
      <w:bookmarkEnd w:id="6"/>
      <w:r w:rsidRPr="00900D5E">
        <w:t>Target Group</w:t>
      </w:r>
    </w:p>
    <w:p w:rsidR="00000000" w:rsidRPr="00900D5E" w:rsidP="00900D5E">
      <w:pPr>
        <w:pStyle w:val="BodyText"/>
      </w:pPr>
      <w:r w:rsidRPr="00900D5E">
        <w:t>Persons undertaking this Skill Set shall be employed by a Cable Repairer registered under applicable jurisdictional regulation.</w:t>
      </w:r>
    </w:p>
    <w:p w:rsidR="00000000" w:rsidRPr="00900D5E" w:rsidP="00900D5E">
      <w:pPr>
        <w:pStyle w:val="BodyText"/>
      </w:pPr>
    </w:p>
    <w:p w:rsidR="00000000" w:rsidRPr="00900D5E" w:rsidP="00900D5E">
      <w:pPr>
        <w:pStyle w:val="BodyText"/>
      </w:pPr>
      <w:r w:rsidRPr="00900D5E">
        <w:t>They shall hold the competencies:</w:t>
      </w:r>
    </w:p>
    <w:tbl>
      <w:tblPr>
        <w:tblW w:w="0" w:type="auto"/>
        <w:tblLayout w:type="fixed"/>
        <w:tblCellMar>
          <w:left w:w="62" w:type="dxa"/>
          <w:right w:w="62" w:type="dxa"/>
        </w:tblCellMar>
        <w:tblLook w:val="0000"/>
      </w:tblPr>
      <w:tblGrid>
        <w:gridCol w:w="4320"/>
        <w:gridCol w:w="4320"/>
      </w:tblGrid>
      <w:tr w:rsidTr="008B003C">
        <w:tblPrEx>
          <w:tblW w:w="0" w:type="auto"/>
          <w:tblLayout w:type="fixed"/>
          <w:tblCellMar>
            <w:left w:w="62" w:type="dxa"/>
            <w:right w:w="62" w:type="dxa"/>
          </w:tblCellMar>
          <w:tblLook w:val="0000"/>
        </w:tblPrEx>
        <w:trPr>
          <w:trHeight w:val="361"/>
        </w:trPr>
        <w:tc>
          <w:tcPr>
            <w:tcW w:w="4320" w:type="dxa"/>
            <w:tcBorders>
              <w:top w:val="nil"/>
              <w:left w:val="nil"/>
              <w:bottom w:val="nil"/>
              <w:right w:val="nil"/>
            </w:tcBorders>
            <w:tcMar>
              <w:top w:w="0" w:type="dxa"/>
              <w:left w:w="62" w:type="dxa"/>
              <w:bottom w:w="0" w:type="dxa"/>
              <w:right w:w="62" w:type="dxa"/>
            </w:tcMar>
          </w:tcPr>
          <w:p w:rsidR="00000000" w:rsidP="00900D5E">
            <w:pPr>
              <w:pStyle w:val="BodyText"/>
              <w:rPr>
                <w:lang w:val="en-NZ"/>
              </w:rPr>
            </w:pPr>
            <w:r w:rsidRPr="00900D5E">
              <w:t xml:space="preserve">UEENEEM070A </w:t>
            </w:r>
          </w:p>
        </w:tc>
        <w:tc>
          <w:tcPr>
            <w:tcW w:w="4320" w:type="dxa"/>
            <w:tcBorders>
              <w:top w:val="nil"/>
              <w:left w:val="nil"/>
              <w:bottom w:val="nil"/>
              <w:right w:val="nil"/>
            </w:tcBorders>
            <w:tcMar>
              <w:top w:w="0" w:type="dxa"/>
              <w:left w:w="62" w:type="dxa"/>
              <w:bottom w:w="0" w:type="dxa"/>
              <w:right w:w="62" w:type="dxa"/>
            </w:tcMar>
          </w:tcPr>
          <w:p w:rsidR="00000000" w:rsidP="00900D5E">
            <w:pPr>
              <w:pStyle w:val="BodyText"/>
              <w:rPr>
                <w:lang w:val="en-NZ"/>
              </w:rPr>
            </w:pPr>
            <w:r w:rsidRPr="00900D5E">
              <w:t>Rep</w:t>
            </w:r>
            <w:r w:rsidRPr="00900D5E">
              <w:t>air reeling, trailing and flexible cables</w:t>
            </w:r>
          </w:p>
        </w:tc>
      </w:tr>
      <w:tr w:rsidTr="008B003C">
        <w:tblPrEx>
          <w:tblW w:w="0" w:type="auto"/>
          <w:tblLayout w:type="fixed"/>
          <w:tblCellMar>
            <w:left w:w="62" w:type="dxa"/>
            <w:right w:w="62" w:type="dxa"/>
          </w:tblCellMar>
          <w:tblLook w:val="0000"/>
        </w:tblPrEx>
        <w:trPr>
          <w:trHeight w:val="406"/>
        </w:trPr>
        <w:tc>
          <w:tcPr>
            <w:tcW w:w="4320" w:type="dxa"/>
            <w:tcBorders>
              <w:top w:val="nil"/>
              <w:left w:val="nil"/>
              <w:bottom w:val="nil"/>
              <w:right w:val="nil"/>
            </w:tcBorders>
            <w:tcMar>
              <w:top w:w="0" w:type="dxa"/>
              <w:left w:w="62" w:type="dxa"/>
              <w:bottom w:w="0" w:type="dxa"/>
              <w:right w:w="62" w:type="dxa"/>
            </w:tcMar>
          </w:tcPr>
          <w:p w:rsidR="00000000" w:rsidP="00900D5E">
            <w:pPr>
              <w:pStyle w:val="BodyText"/>
              <w:rPr>
                <w:lang w:val="en-NZ"/>
              </w:rPr>
            </w:pPr>
            <w:r w:rsidRPr="00900D5E">
              <w:t xml:space="preserve">UEENEEM071A </w:t>
            </w:r>
          </w:p>
        </w:tc>
        <w:tc>
          <w:tcPr>
            <w:tcW w:w="4320" w:type="dxa"/>
            <w:tcBorders>
              <w:top w:val="nil"/>
              <w:left w:val="nil"/>
              <w:bottom w:val="nil"/>
              <w:right w:val="nil"/>
            </w:tcBorders>
            <w:tcMar>
              <w:top w:w="0" w:type="dxa"/>
              <w:left w:w="62" w:type="dxa"/>
              <w:bottom w:w="0" w:type="dxa"/>
              <w:right w:w="62" w:type="dxa"/>
            </w:tcMar>
          </w:tcPr>
          <w:p w:rsidR="00000000" w:rsidP="00900D5E">
            <w:pPr>
              <w:pStyle w:val="BodyText"/>
              <w:rPr>
                <w:lang w:val="en-NZ"/>
              </w:rPr>
            </w:pPr>
            <w:r w:rsidRPr="00900D5E">
              <w:t>Test reeling, trailing and flexible cables</w:t>
            </w:r>
          </w:p>
        </w:tc>
      </w:tr>
      <w:tr w:rsidTr="008B003C">
        <w:tblPrEx>
          <w:tblW w:w="0" w:type="auto"/>
          <w:tblLayout w:type="fixed"/>
          <w:tblCellMar>
            <w:left w:w="62" w:type="dxa"/>
            <w:right w:w="62" w:type="dxa"/>
          </w:tblCellMar>
          <w:tblLook w:val="0000"/>
        </w:tblPrEx>
        <w:tc>
          <w:tcPr>
            <w:tcW w:w="4320" w:type="dxa"/>
            <w:tcBorders>
              <w:top w:val="nil"/>
              <w:left w:val="nil"/>
              <w:bottom w:val="nil"/>
              <w:right w:val="nil"/>
            </w:tcBorders>
            <w:tcMar>
              <w:top w:w="0" w:type="dxa"/>
              <w:left w:w="62" w:type="dxa"/>
              <w:bottom w:w="0" w:type="dxa"/>
              <w:right w:w="62" w:type="dxa"/>
            </w:tcMar>
          </w:tcPr>
          <w:p w:rsidR="00000000" w:rsidP="00900D5E">
            <w:pPr>
              <w:pStyle w:val="BodyText"/>
              <w:rPr>
                <w:lang w:val="en-NZ"/>
              </w:rPr>
            </w:pPr>
            <w:r w:rsidRPr="00900D5E">
              <w:t xml:space="preserve">UEENEEM072A </w:t>
            </w:r>
          </w:p>
        </w:tc>
        <w:tc>
          <w:tcPr>
            <w:tcW w:w="4320" w:type="dxa"/>
            <w:tcBorders>
              <w:top w:val="nil"/>
              <w:left w:val="nil"/>
              <w:bottom w:val="nil"/>
              <w:right w:val="nil"/>
            </w:tcBorders>
            <w:tcMar>
              <w:top w:w="0" w:type="dxa"/>
              <w:left w:w="62" w:type="dxa"/>
              <w:bottom w:w="0" w:type="dxa"/>
              <w:right w:w="62" w:type="dxa"/>
            </w:tcMar>
          </w:tcPr>
          <w:p w:rsidR="00000000" w:rsidRPr="00900D5E" w:rsidP="00900D5E">
            <w:pPr>
              <w:pStyle w:val="BodyText"/>
            </w:pPr>
            <w:r w:rsidRPr="00900D5E">
              <w:t>Inspect and fit plugs/couplers for reeling, trailing and flexible cables</w:t>
            </w:r>
          </w:p>
        </w:tc>
      </w:tr>
    </w:tbl>
    <w:p w:rsidR="00000000" w:rsidRPr="00900D5E" w:rsidP="00900D5E">
      <w:pPr>
        <w:pStyle w:val="BodyText"/>
      </w:pPr>
    </w:p>
    <w:p w:rsidR="00000000" w:rsidRPr="00900D5E" w:rsidP="00900D5E">
      <w:pPr>
        <w:pStyle w:val="AllowPageBreak"/>
      </w:pPr>
    </w:p>
    <w:p w:rsidR="00000000" w:rsidRPr="00900D5E" w:rsidP="00900D5E">
      <w:pPr>
        <w:pStyle w:val="Heading1"/>
      </w:pPr>
      <w:bookmarkStart w:id="7" w:name="O_590818"/>
      <w:bookmarkEnd w:id="7"/>
      <w:r w:rsidRPr="00900D5E">
        <w:t>Suggested words for Statement of Attainment</w:t>
      </w:r>
    </w:p>
    <w:p w:rsidR="00000000" w:rsidRPr="00900D5E" w:rsidP="00900D5E">
      <w:pPr>
        <w:pStyle w:val="BodyText"/>
      </w:pPr>
      <w:r w:rsidRPr="00900D5E">
        <w:t>This Skill Set from the UEE11 Electrotechnology Training Package meets the industry requirements for Testing and verifying compliance of reeling, trailing and flexible cables</w:t>
      </w:r>
    </w:p>
    <w:p w:rsidR="00000000" w:rsidRPr="00900D5E" w:rsidP="00900D5E">
      <w:pPr>
        <w:pStyle w:val="AllowPageBreak"/>
      </w:pPr>
    </w:p>
    <w:p w:rsidR="00000000" w:rsidRPr="00900D5E" w:rsidP="00900D5E">
      <w:pPr>
        <w:pStyle w:val="Heading1"/>
      </w:pPr>
      <w:bookmarkStart w:id="8" w:name="O_590819"/>
      <w:bookmarkEnd w:id="8"/>
      <w:r w:rsidRPr="00900D5E">
        <w:t>Custom Content Section</w:t>
      </w:r>
    </w:p>
    <w:p w:rsidR="00000000" w:rsidRPr="00900D5E" w:rsidP="00900D5E">
      <w:pPr>
        <w:pStyle w:val="BodyText"/>
      </w:pPr>
      <w:r w:rsidRPr="00900D5E">
        <w:t>Not applicable.</w:t>
      </w:r>
    </w:p>
    <w:p w:rsidR="00000000" w:rsidRPr="00900D5E" w:rsidP="00900D5E"/>
    <w:sectPr w:rsidSect="00900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5E" w:rsidRPr="008B003C" w:rsidP="008B00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3C" w:rsidP="00900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B003C" w:rsidP="00900D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B003C" w:rsidP="00900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5E" w:rsidRPr="008B003C" w:rsidP="008B00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3C" w:rsidRPr="002D2AF8" w:rsidP="00900D5E">
    <w:pPr>
      <w:pStyle w:val="Header"/>
      <w:framePr w:wrap="around"/>
    </w:pPr>
    <w:r>
      <w:fldChar w:fldCharType="begin"/>
    </w:r>
    <w:r>
      <w:instrText xml:space="preserve"> TITLE   \* MERGEFORMAT </w:instrText>
    </w:r>
    <w:r>
      <w:fldChar w:fldCharType="separate"/>
    </w:r>
    <w:r>
      <w:t>UEESS00122 Hazardous Areas – Verifying compliance of repaired reeling, trailing and flexible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B003C" w:rsidP="00900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D5E"/>
    <w:pPr>
      <w:spacing w:before="360" w:after="60"/>
      <w:outlineLvl w:val="0"/>
    </w:pPr>
    <w:rPr>
      <w:sz w:val="32"/>
    </w:rPr>
  </w:style>
  <w:style w:type="paragraph" w:styleId="Heading2">
    <w:name w:val="heading 2"/>
    <w:basedOn w:val="HeadingBase"/>
    <w:next w:val="BodyText"/>
    <w:link w:val="Heading2Char"/>
    <w:qFormat/>
    <w:rsid w:val="00900D5E"/>
    <w:pPr>
      <w:keepLines/>
      <w:spacing w:before="240" w:after="120"/>
      <w:outlineLvl w:val="1"/>
    </w:pPr>
    <w:rPr>
      <w:sz w:val="28"/>
      <w:szCs w:val="40"/>
    </w:rPr>
  </w:style>
  <w:style w:type="paragraph" w:styleId="Heading3">
    <w:name w:val="heading 3"/>
    <w:basedOn w:val="HeadingBase"/>
    <w:next w:val="BodyText"/>
    <w:link w:val="Heading3Char"/>
    <w:qFormat/>
    <w:rsid w:val="00900D5E"/>
    <w:pPr>
      <w:spacing w:before="180" w:after="120"/>
      <w:outlineLvl w:val="2"/>
    </w:pPr>
    <w:rPr>
      <w:spacing w:val="-10"/>
      <w:kern w:val="32"/>
    </w:rPr>
  </w:style>
  <w:style w:type="paragraph" w:styleId="Heading4">
    <w:name w:val="heading 4"/>
    <w:basedOn w:val="HeadingBase"/>
    <w:next w:val="BodyText"/>
    <w:link w:val="Heading4Char"/>
    <w:qFormat/>
    <w:rsid w:val="00900D5E"/>
    <w:pPr>
      <w:spacing w:before="160" w:after="120"/>
      <w:outlineLvl w:val="3"/>
    </w:pPr>
    <w:rPr>
      <w:sz w:val="22"/>
    </w:rPr>
  </w:style>
  <w:style w:type="paragraph" w:styleId="Heading5">
    <w:name w:val="heading 5"/>
    <w:basedOn w:val="HeadingBase"/>
    <w:next w:val="Normal"/>
    <w:link w:val="Heading5Char"/>
    <w:qFormat/>
    <w:rsid w:val="00900D5E"/>
    <w:pPr>
      <w:spacing w:before="80"/>
      <w:outlineLvl w:val="4"/>
    </w:pPr>
    <w:rPr>
      <w:color w:val="918585"/>
      <w:sz w:val="20"/>
    </w:rPr>
  </w:style>
  <w:style w:type="paragraph" w:styleId="Heading6">
    <w:name w:val="heading 6"/>
    <w:basedOn w:val="HeadingBase"/>
    <w:next w:val="Normal"/>
    <w:link w:val="Heading6Char"/>
    <w:qFormat/>
    <w:rsid w:val="00900D5E"/>
    <w:pPr>
      <w:spacing w:before="60"/>
      <w:outlineLvl w:val="5"/>
    </w:pPr>
    <w:rPr>
      <w:color w:val="918585"/>
      <w:sz w:val="20"/>
    </w:rPr>
  </w:style>
  <w:style w:type="paragraph" w:styleId="Heading7">
    <w:name w:val="heading 7"/>
    <w:basedOn w:val="Normal"/>
    <w:next w:val="Normal"/>
    <w:link w:val="Heading7Char"/>
    <w:qFormat/>
    <w:rsid w:val="00900D5E"/>
    <w:pPr>
      <w:ind w:left="720"/>
      <w:outlineLvl w:val="6"/>
    </w:pPr>
    <w:rPr>
      <w:i/>
    </w:rPr>
  </w:style>
  <w:style w:type="paragraph" w:styleId="Heading8">
    <w:name w:val="heading 8"/>
    <w:basedOn w:val="Normal"/>
    <w:next w:val="Normal"/>
    <w:link w:val="Heading8Char"/>
    <w:qFormat/>
    <w:rsid w:val="00900D5E"/>
    <w:pPr>
      <w:ind w:left="720"/>
      <w:outlineLvl w:val="7"/>
    </w:pPr>
    <w:rPr>
      <w:i/>
    </w:rPr>
  </w:style>
  <w:style w:type="paragraph" w:styleId="Heading9">
    <w:name w:val="heading 9"/>
    <w:basedOn w:val="Normal"/>
    <w:next w:val="Normal"/>
    <w:link w:val="Heading9Char"/>
    <w:qFormat/>
    <w:rsid w:val="00900D5E"/>
    <w:pPr>
      <w:ind w:left="720"/>
      <w:outlineLvl w:val="8"/>
    </w:pPr>
    <w:rPr>
      <w:i/>
    </w:rPr>
  </w:style>
  <w:style w:type="character" w:default="1" w:styleId="DefaultParagraphFont">
    <w:name w:val="Default Paragraph Font"/>
    <w:uiPriority w:val="1"/>
    <w:unhideWhenUsed/>
    <w:rsid w:val="00900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D5E"/>
  </w:style>
  <w:style w:type="character" w:customStyle="1" w:styleId="Heading1Char">
    <w:name w:val="Heading 1 Char"/>
    <w:basedOn w:val="DefaultParagraphFont"/>
    <w:link w:val="Heading1"/>
    <w:rsid w:val="00900D5E"/>
    <w:rPr>
      <w:rFonts w:ascii="Times New Roman" w:eastAsia="Times New Roman" w:hAnsi="Times New Roman" w:cs="Times New Roman"/>
      <w:b/>
      <w:sz w:val="32"/>
      <w:szCs w:val="20"/>
      <w:lang w:eastAsia="en-US"/>
    </w:rPr>
  </w:style>
  <w:style w:type="paragraph" w:styleId="BodyText">
    <w:name w:val="Body Text"/>
    <w:basedOn w:val="Normal"/>
    <w:link w:val="BodyTextChar"/>
    <w:rsid w:val="00900D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D5E"/>
    <w:rPr>
      <w:rFonts w:ascii="Times New Roman" w:eastAsia="Times New Roman" w:hAnsi="Times New Roman" w:cs="Times New Roman"/>
      <w:sz w:val="24"/>
      <w:lang w:eastAsia="en-US"/>
    </w:rPr>
  </w:style>
  <w:style w:type="paragraph" w:customStyle="1" w:styleId="SuperHeading">
    <w:name w:val="SuperHeading"/>
    <w:basedOn w:val="Normal"/>
    <w:rsid w:val="00900D5E"/>
    <w:pPr>
      <w:spacing w:before="240" w:after="120"/>
      <w:outlineLvl w:val="0"/>
    </w:pPr>
    <w:rPr>
      <w:rFonts w:ascii="Times New Roman" w:hAnsi="Times New Roman"/>
      <w:b/>
      <w:sz w:val="32"/>
    </w:rPr>
  </w:style>
  <w:style w:type="paragraph" w:customStyle="1" w:styleId="AllowPageBreak">
    <w:name w:val="AllowPageBreak"/>
    <w:rsid w:val="00900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D5E"/>
    <w:rPr>
      <w:rFonts w:ascii="Courier New" w:eastAsia="Times New Roman" w:hAnsi="Courier New" w:cs="Times New Roman"/>
      <w:i/>
      <w:szCs w:val="20"/>
      <w:lang w:eastAsia="en-US"/>
    </w:rPr>
  </w:style>
  <w:style w:type="paragraph" w:customStyle="1" w:styleId="HeadingBase">
    <w:name w:val="Heading Base"/>
    <w:rsid w:val="00900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D5E"/>
    <w:pPr>
      <w:tabs>
        <w:tab w:val="right" w:leader="dot" w:pos="9072"/>
      </w:tabs>
      <w:ind w:left="567"/>
    </w:pPr>
    <w:rPr>
      <w:szCs w:val="22"/>
    </w:rPr>
  </w:style>
  <w:style w:type="paragraph" w:customStyle="1" w:styleId="TOCBase">
    <w:name w:val="TOC Base"/>
    <w:rsid w:val="00900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D5E"/>
    <w:pPr>
      <w:tabs>
        <w:tab w:val="right" w:leader="dot" w:pos="9072"/>
      </w:tabs>
      <w:spacing w:before="40" w:after="40"/>
      <w:ind w:left="284"/>
    </w:pPr>
    <w:rPr>
      <w:rFonts w:ascii="Times New Roman" w:hAnsi="Times New Roman"/>
    </w:rPr>
  </w:style>
  <w:style w:type="paragraph" w:styleId="TOC1">
    <w:name w:val="toc 1"/>
    <w:basedOn w:val="TOCBase"/>
    <w:next w:val="Normal"/>
    <w:rsid w:val="00900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D5E"/>
    <w:rPr>
      <w:rFonts w:ascii="Times New Roman" w:eastAsia="Times New Roman" w:hAnsi="Times New Roman" w:cs="Times New Roman"/>
      <w:sz w:val="16"/>
      <w:lang w:eastAsia="en-US"/>
    </w:rPr>
  </w:style>
  <w:style w:type="paragraph" w:styleId="Title">
    <w:name w:val="Title"/>
    <w:basedOn w:val="HeadingBase"/>
    <w:link w:val="TitleChar"/>
    <w:qFormat/>
    <w:rsid w:val="00900D5E"/>
    <w:pPr>
      <w:spacing w:before="5040"/>
      <w:jc w:val="center"/>
    </w:pPr>
    <w:rPr>
      <w:sz w:val="48"/>
      <w:szCs w:val="72"/>
      <w:lang w:val="en-US"/>
    </w:rPr>
  </w:style>
  <w:style w:type="character" w:customStyle="1" w:styleId="TitleChar">
    <w:name w:val="Title Char"/>
    <w:basedOn w:val="DefaultParagraphFont"/>
    <w:link w:val="Title"/>
    <w:rsid w:val="00900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D5E"/>
    <w:pPr>
      <w:tabs>
        <w:tab w:val="left" w:pos="3600"/>
        <w:tab w:val="left" w:pos="3958"/>
      </w:tabs>
    </w:pPr>
  </w:style>
  <w:style w:type="paragraph" w:styleId="List">
    <w:name w:val="List"/>
    <w:basedOn w:val="BodyText"/>
    <w:next w:val="BodyText"/>
    <w:rsid w:val="00900D5E"/>
    <w:pPr>
      <w:tabs>
        <w:tab w:val="left" w:pos="340"/>
      </w:tabs>
      <w:spacing w:before="60" w:after="60"/>
      <w:ind w:left="340" w:hanging="340"/>
    </w:pPr>
  </w:style>
  <w:style w:type="paragraph" w:styleId="ListBullet">
    <w:name w:val="List Bullet"/>
    <w:basedOn w:val="List"/>
    <w:rsid w:val="00900D5E"/>
    <w:pPr>
      <w:numPr>
        <w:numId w:val="11"/>
      </w:numPr>
      <w:tabs>
        <w:tab w:val="clear" w:pos="340"/>
      </w:tabs>
      <w:spacing w:before="40" w:after="40"/>
    </w:pPr>
  </w:style>
  <w:style w:type="paragraph" w:customStyle="1" w:styleId="Note">
    <w:name w:val="Note"/>
    <w:basedOn w:val="BodyText"/>
    <w:rsid w:val="00900D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0D5E"/>
    <w:rPr>
      <w:b/>
      <w:spacing w:val="0"/>
    </w:rPr>
  </w:style>
  <w:style w:type="paragraph" w:customStyle="1" w:styleId="SuperTitle">
    <w:name w:val="SuperTitle"/>
    <w:basedOn w:val="Title"/>
    <w:rsid w:val="00900D5E"/>
    <w:pPr>
      <w:framePr w:wrap="auto" w:hAnchor="text" w:y="6049"/>
    </w:pPr>
    <w:rPr>
      <w:color w:val="000000"/>
      <w:sz w:val="40"/>
    </w:rPr>
  </w:style>
  <w:style w:type="paragraph" w:customStyle="1" w:styleId="TOCTitle">
    <w:name w:val="TOCTitle"/>
    <w:basedOn w:val="Heading1"/>
    <w:rsid w:val="00900D5E"/>
    <w:pPr>
      <w:spacing w:after="240"/>
      <w:jc w:val="center"/>
      <w:outlineLvl w:val="9"/>
    </w:pPr>
    <w:rPr>
      <w:caps/>
    </w:rPr>
  </w:style>
  <w:style w:type="paragraph" w:customStyle="1" w:styleId="Version">
    <w:name w:val="Version"/>
    <w:rsid w:val="00900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D5E"/>
    <w:pPr>
      <w:numPr>
        <w:numId w:val="12"/>
      </w:numPr>
      <w:tabs>
        <w:tab w:val="clear" w:pos="680"/>
      </w:tabs>
    </w:pPr>
  </w:style>
  <w:style w:type="paragraph" w:styleId="Index1">
    <w:name w:val="index 1"/>
    <w:basedOn w:val="Normal"/>
    <w:next w:val="Normal"/>
    <w:semiHidden/>
    <w:rsid w:val="00900D5E"/>
    <w:pPr>
      <w:keepNext w:val="0"/>
      <w:tabs>
        <w:tab w:val="right" w:pos="4176"/>
      </w:tabs>
      <w:ind w:left="198" w:hanging="198"/>
    </w:pPr>
    <w:rPr>
      <w:rFonts w:ascii="Garamond" w:hAnsi="Garamond"/>
    </w:rPr>
  </w:style>
  <w:style w:type="paragraph" w:styleId="IndexHeading">
    <w:name w:val="index heading"/>
    <w:basedOn w:val="Normal"/>
    <w:next w:val="Index1"/>
    <w:semiHidden/>
    <w:rsid w:val="00900D5E"/>
    <w:pPr>
      <w:spacing w:before="120" w:after="120"/>
    </w:pPr>
    <w:rPr>
      <w:rFonts w:ascii="Arial" w:hAnsi="Arial"/>
      <w:b/>
      <w:color w:val="918585"/>
      <w:sz w:val="24"/>
    </w:rPr>
  </w:style>
  <w:style w:type="paragraph" w:styleId="Header">
    <w:name w:val="header"/>
    <w:basedOn w:val="Normal"/>
    <w:link w:val="HeaderChar"/>
    <w:rsid w:val="00900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D5E"/>
    <w:rPr>
      <w:rFonts w:ascii="Times New Roman" w:eastAsia="Times New Roman" w:hAnsi="Times New Roman" w:cs="Times New Roman"/>
      <w:sz w:val="16"/>
      <w:szCs w:val="20"/>
      <w:lang w:val="en-GB" w:eastAsia="en-US"/>
    </w:rPr>
  </w:style>
  <w:style w:type="paragraph" w:customStyle="1" w:styleId="Chapter">
    <w:name w:val="Chapter"/>
    <w:basedOn w:val="Normal"/>
    <w:rsid w:val="00900D5E"/>
    <w:pPr>
      <w:spacing w:before="240"/>
    </w:pPr>
    <w:rPr>
      <w:rFonts w:ascii="Times New Roman" w:hAnsi="Times New Roman"/>
      <w:smallCaps/>
      <w:spacing w:val="80"/>
      <w:sz w:val="28"/>
    </w:rPr>
  </w:style>
  <w:style w:type="paragraph" w:customStyle="1" w:styleId="InChapter">
    <w:name w:val="InChapter"/>
    <w:basedOn w:val="Heading3"/>
    <w:rsid w:val="00900D5E"/>
    <w:pPr>
      <w:spacing w:after="240"/>
      <w:outlineLvl w:val="9"/>
    </w:pPr>
    <w:rPr>
      <w:noProof/>
    </w:rPr>
  </w:style>
  <w:style w:type="paragraph" w:styleId="Index2">
    <w:name w:val="index 2"/>
    <w:basedOn w:val="Normal"/>
    <w:next w:val="Normal"/>
    <w:semiHidden/>
    <w:rsid w:val="00900D5E"/>
    <w:pPr>
      <w:tabs>
        <w:tab w:val="right" w:pos="4176"/>
      </w:tabs>
      <w:ind w:left="568" w:hanging="284"/>
    </w:pPr>
    <w:rPr>
      <w:rFonts w:ascii="Garamond" w:hAnsi="Garamond"/>
    </w:rPr>
  </w:style>
  <w:style w:type="paragraph" w:customStyle="1" w:styleId="Byline">
    <w:name w:val="Byline"/>
    <w:rsid w:val="00900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D5E"/>
    <w:pPr>
      <w:tabs>
        <w:tab w:val="clear" w:pos="3600"/>
        <w:tab w:val="clear" w:pos="3958"/>
      </w:tabs>
      <w:jc w:val="right"/>
    </w:pPr>
  </w:style>
  <w:style w:type="character" w:styleId="Emphasis">
    <w:name w:val="Emphasis"/>
    <w:basedOn w:val="DefaultParagraphFont"/>
    <w:qFormat/>
    <w:rsid w:val="00900D5E"/>
    <w:rPr>
      <w:i/>
    </w:rPr>
  </w:style>
  <w:style w:type="paragraph" w:styleId="Caption">
    <w:name w:val="caption"/>
    <w:basedOn w:val="BodyText"/>
    <w:next w:val="Normal"/>
    <w:qFormat/>
    <w:rsid w:val="00900D5E"/>
    <w:pPr>
      <w:framePr w:w="2268" w:hSpace="181" w:vSpace="181" w:wrap="around" w:vAnchor="text" w:hAnchor="page" w:x="1135" w:y="285" w:anchorLock="1"/>
    </w:pPr>
    <w:rPr>
      <w:i/>
    </w:rPr>
  </w:style>
  <w:style w:type="paragraph" w:customStyle="1" w:styleId="MiniTOCTitle">
    <w:name w:val="MiniTOCTitle"/>
    <w:basedOn w:val="Heading4"/>
    <w:rsid w:val="00900D5E"/>
    <w:pPr>
      <w:spacing w:before="240"/>
      <w:outlineLvl w:val="9"/>
    </w:pPr>
    <w:rPr>
      <w:noProof/>
      <w:sz w:val="24"/>
    </w:rPr>
  </w:style>
  <w:style w:type="paragraph" w:customStyle="1" w:styleId="MiniTOCItem">
    <w:name w:val="MiniTOCItem"/>
    <w:basedOn w:val="ListBullet"/>
    <w:rsid w:val="00900D5E"/>
    <w:pPr>
      <w:numPr>
        <w:numId w:val="0"/>
      </w:numPr>
      <w:tabs>
        <w:tab w:val="right" w:leader="dot" w:pos="6521"/>
      </w:tabs>
      <w:spacing w:before="0" w:after="0"/>
    </w:pPr>
  </w:style>
  <w:style w:type="paragraph" w:customStyle="1" w:styleId="TOFTitle">
    <w:name w:val="TOFTitle"/>
    <w:basedOn w:val="TOCTitle"/>
    <w:rsid w:val="00900D5E"/>
  </w:style>
  <w:style w:type="paragraph" w:styleId="TableofFigures">
    <w:name w:val="table of figures"/>
    <w:basedOn w:val="Normal"/>
    <w:next w:val="Normal"/>
    <w:semiHidden/>
    <w:rsid w:val="00900D5E"/>
    <w:pPr>
      <w:tabs>
        <w:tab w:val="right" w:leader="dot" w:pos="9072"/>
      </w:tabs>
      <w:ind w:left="970" w:hanging="403"/>
    </w:pPr>
    <w:rPr>
      <w:rFonts w:ascii="Times New Roman" w:hAnsi="Times New Roman"/>
      <w:b/>
    </w:rPr>
  </w:style>
  <w:style w:type="paragraph" w:styleId="ListNumber">
    <w:name w:val="List Number"/>
    <w:basedOn w:val="List"/>
    <w:rsid w:val="00900D5E"/>
    <w:pPr>
      <w:numPr>
        <w:numId w:val="9"/>
      </w:numPr>
    </w:pPr>
  </w:style>
  <w:style w:type="character" w:customStyle="1" w:styleId="WingdingSymbols">
    <w:name w:val="Wingding Symbols"/>
    <w:rsid w:val="00900D5E"/>
    <w:rPr>
      <w:rFonts w:ascii="Wingdings" w:hAnsi="Wingdings"/>
    </w:rPr>
  </w:style>
  <w:style w:type="paragraph" w:customStyle="1" w:styleId="TableHeading">
    <w:name w:val="Table Heading"/>
    <w:basedOn w:val="HeadingBase"/>
    <w:rsid w:val="00900D5E"/>
    <w:pPr>
      <w:keepLines/>
      <w:pBdr>
        <w:bottom w:val="single" w:sz="6" w:space="1" w:color="918585"/>
      </w:pBdr>
      <w:spacing w:before="240"/>
    </w:pPr>
  </w:style>
  <w:style w:type="character" w:customStyle="1" w:styleId="HotSpot">
    <w:name w:val="HotSpot"/>
    <w:rsid w:val="00900D5E"/>
    <w:rPr>
      <w:color w:val="0033CC"/>
      <w:u w:val="none"/>
    </w:rPr>
  </w:style>
  <w:style w:type="paragraph" w:customStyle="1" w:styleId="BodyTextRight">
    <w:name w:val="Body Text Right"/>
    <w:basedOn w:val="BodyText"/>
    <w:rsid w:val="00900D5E"/>
    <w:pPr>
      <w:spacing w:before="0" w:after="0"/>
      <w:jc w:val="right"/>
    </w:pPr>
  </w:style>
  <w:style w:type="paragraph" w:styleId="Index3">
    <w:name w:val="index 3"/>
    <w:basedOn w:val="ListNumber2"/>
    <w:next w:val="Normal"/>
    <w:semiHidden/>
    <w:rsid w:val="00900D5E"/>
    <w:pPr>
      <w:numPr>
        <w:numId w:val="0"/>
      </w:numPr>
      <w:tabs>
        <w:tab w:val="right" w:leader="dot" w:pos="4176"/>
      </w:tabs>
    </w:pPr>
  </w:style>
  <w:style w:type="paragraph" w:styleId="ListNumber2">
    <w:name w:val="List Number 2"/>
    <w:basedOn w:val="List2"/>
    <w:rsid w:val="00900D5E"/>
    <w:pPr>
      <w:numPr>
        <w:numId w:val="8"/>
      </w:numPr>
      <w:tabs>
        <w:tab w:val="clear" w:pos="1060"/>
      </w:tabs>
    </w:pPr>
  </w:style>
  <w:style w:type="paragraph" w:customStyle="1" w:styleId="MarginNote">
    <w:name w:val="Margin Note"/>
    <w:basedOn w:val="BodyText"/>
    <w:rsid w:val="00900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D5E"/>
    <w:rPr>
      <w:sz w:val="32"/>
    </w:rPr>
  </w:style>
  <w:style w:type="paragraph" w:customStyle="1" w:styleId="HeadingProcedure">
    <w:name w:val="Heading Procedure"/>
    <w:basedOn w:val="HeadingBase"/>
    <w:next w:val="Normal"/>
    <w:rsid w:val="00900D5E"/>
    <w:pPr>
      <w:tabs>
        <w:tab w:val="left" w:pos="0"/>
      </w:tabs>
      <w:spacing w:before="120" w:after="60"/>
    </w:pPr>
    <w:rPr>
      <w:i/>
      <w:color w:val="918585"/>
      <w:sz w:val="22"/>
    </w:rPr>
  </w:style>
  <w:style w:type="paragraph" w:customStyle="1" w:styleId="TableBodyText">
    <w:name w:val="Table Body Text"/>
    <w:basedOn w:val="BodyText"/>
    <w:rsid w:val="00900D5E"/>
    <w:pPr>
      <w:spacing w:before="60" w:after="60"/>
    </w:pPr>
  </w:style>
  <w:style w:type="paragraph" w:styleId="ListContinue">
    <w:name w:val="List Continue"/>
    <w:basedOn w:val="List"/>
    <w:rsid w:val="00900D5E"/>
    <w:pPr>
      <w:ind w:firstLine="0"/>
    </w:pPr>
  </w:style>
  <w:style w:type="paragraph" w:customStyle="1" w:styleId="ListNote">
    <w:name w:val="List Note"/>
    <w:basedOn w:val="List"/>
    <w:rsid w:val="00900D5E"/>
    <w:pPr>
      <w:pBdr>
        <w:top w:val="single" w:sz="6" w:space="2" w:color="918585"/>
        <w:bottom w:val="single" w:sz="6" w:space="2" w:color="918585"/>
      </w:pBdr>
      <w:tabs>
        <w:tab w:val="left" w:pos="1021"/>
      </w:tabs>
      <w:ind w:firstLine="0"/>
    </w:pPr>
  </w:style>
  <w:style w:type="paragraph" w:customStyle="1" w:styleId="Warning">
    <w:name w:val="Warning"/>
    <w:basedOn w:val="BodyText"/>
    <w:rsid w:val="00900D5E"/>
    <w:pPr>
      <w:shd w:val="clear" w:color="auto" w:fill="D9D9D9"/>
      <w:tabs>
        <w:tab w:val="left" w:pos="992"/>
      </w:tabs>
      <w:ind w:left="119" w:right="119"/>
    </w:pPr>
    <w:rPr>
      <w:sz w:val="20"/>
    </w:rPr>
  </w:style>
  <w:style w:type="paragraph" w:customStyle="1" w:styleId="MarginIcons">
    <w:name w:val="Margin Icons"/>
    <w:basedOn w:val="BodyText"/>
    <w:rsid w:val="00900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D5E"/>
    <w:rPr>
      <w:rFonts w:ascii="Courier New" w:hAnsi="Courier New"/>
    </w:rPr>
  </w:style>
  <w:style w:type="paragraph" w:customStyle="1" w:styleId="NoteBullet">
    <w:name w:val="Note Bullet"/>
    <w:basedOn w:val="Note"/>
    <w:rsid w:val="00900D5E"/>
    <w:pPr>
      <w:tabs>
        <w:tab w:val="clear" w:pos="680"/>
      </w:tabs>
      <w:spacing w:before="60" w:after="60"/>
    </w:pPr>
  </w:style>
  <w:style w:type="paragraph" w:customStyle="1" w:styleId="SubHeading2">
    <w:name w:val="SubHeading2"/>
    <w:basedOn w:val="HeadingBase"/>
    <w:rsid w:val="00900D5E"/>
    <w:pPr>
      <w:spacing w:before="240" w:after="60"/>
    </w:pPr>
    <w:rPr>
      <w:sz w:val="20"/>
    </w:rPr>
  </w:style>
  <w:style w:type="paragraph" w:customStyle="1" w:styleId="SubHeading1">
    <w:name w:val="SubHeading1"/>
    <w:basedOn w:val="HeadingBase"/>
    <w:rsid w:val="00900D5E"/>
    <w:pPr>
      <w:spacing w:before="240" w:after="60"/>
    </w:pPr>
    <w:rPr>
      <w:color w:val="918585"/>
      <w:sz w:val="22"/>
    </w:rPr>
  </w:style>
  <w:style w:type="paragraph" w:customStyle="1" w:styleId="SideHeading">
    <w:name w:val="Side Heading"/>
    <w:basedOn w:val="HeadingBase"/>
    <w:rsid w:val="00900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D5E"/>
    <w:pPr>
      <w:numPr>
        <w:numId w:val="10"/>
      </w:numPr>
    </w:pPr>
  </w:style>
  <w:style w:type="paragraph" w:styleId="PlainText">
    <w:name w:val="Plain Text"/>
    <w:basedOn w:val="Normal"/>
    <w:link w:val="PlainTextChar"/>
    <w:rsid w:val="00900D5E"/>
    <w:rPr>
      <w:sz w:val="20"/>
    </w:rPr>
  </w:style>
  <w:style w:type="character" w:customStyle="1" w:styleId="PlainTextChar">
    <w:name w:val="Plain Text Char"/>
    <w:basedOn w:val="DefaultParagraphFont"/>
    <w:link w:val="PlainText"/>
    <w:rsid w:val="00900D5E"/>
    <w:rPr>
      <w:rFonts w:ascii="Courier New" w:eastAsia="Times New Roman" w:hAnsi="Courier New" w:cs="Times New Roman"/>
      <w:sz w:val="20"/>
      <w:szCs w:val="20"/>
      <w:lang w:eastAsia="en-US"/>
    </w:rPr>
  </w:style>
  <w:style w:type="character" w:customStyle="1" w:styleId="MenuOption">
    <w:name w:val="Menu Option"/>
    <w:basedOn w:val="DefaultParagraphFont"/>
    <w:rsid w:val="00900D5E"/>
    <w:rPr>
      <w:b/>
      <w:smallCaps/>
    </w:rPr>
  </w:style>
  <w:style w:type="paragraph" w:customStyle="1" w:styleId="TableListNumber">
    <w:name w:val="Table List Number"/>
    <w:basedOn w:val="ListNumber"/>
    <w:rsid w:val="00900D5E"/>
    <w:pPr>
      <w:numPr>
        <w:numId w:val="0"/>
      </w:numPr>
    </w:pPr>
  </w:style>
  <w:style w:type="paragraph" w:styleId="TOC4">
    <w:name w:val="toc 4"/>
    <w:basedOn w:val="TOCBase"/>
    <w:next w:val="Normal"/>
    <w:semiHidden/>
    <w:rsid w:val="00900D5E"/>
    <w:pPr>
      <w:tabs>
        <w:tab w:val="right" w:leader="dot" w:pos="9071"/>
      </w:tabs>
      <w:ind w:left="1701"/>
    </w:pPr>
  </w:style>
  <w:style w:type="paragraph" w:customStyle="1" w:styleId="ListAlpha">
    <w:name w:val="List Alpha"/>
    <w:basedOn w:val="List"/>
    <w:rsid w:val="00900D5E"/>
    <w:pPr>
      <w:numPr>
        <w:numId w:val="7"/>
      </w:numPr>
    </w:pPr>
  </w:style>
  <w:style w:type="paragraph" w:customStyle="1" w:styleId="ListAlpha2">
    <w:name w:val="List Alpha 2"/>
    <w:basedOn w:val="List2"/>
    <w:rsid w:val="00900D5E"/>
    <w:pPr>
      <w:numPr>
        <w:numId w:val="6"/>
      </w:numPr>
    </w:pPr>
  </w:style>
  <w:style w:type="paragraph" w:styleId="List2">
    <w:name w:val="List 2"/>
    <w:basedOn w:val="BodyText"/>
    <w:rsid w:val="00900D5E"/>
    <w:pPr>
      <w:tabs>
        <w:tab w:val="left" w:pos="680"/>
      </w:tabs>
      <w:spacing w:before="60" w:after="60"/>
      <w:ind w:left="680" w:hanging="340"/>
    </w:pPr>
  </w:style>
  <w:style w:type="paragraph" w:styleId="List3">
    <w:name w:val="List 3"/>
    <w:basedOn w:val="BodyText"/>
    <w:rsid w:val="00900D5E"/>
    <w:pPr>
      <w:tabs>
        <w:tab w:val="left" w:pos="1021"/>
      </w:tabs>
      <w:spacing w:before="60" w:after="60"/>
      <w:ind w:left="1020" w:hanging="340"/>
    </w:pPr>
  </w:style>
  <w:style w:type="paragraph" w:styleId="List4">
    <w:name w:val="List 4"/>
    <w:basedOn w:val="BodyText"/>
    <w:rsid w:val="00900D5E"/>
    <w:pPr>
      <w:tabs>
        <w:tab w:val="left" w:pos="1361"/>
      </w:tabs>
      <w:spacing w:before="60" w:after="60"/>
      <w:ind w:left="1361" w:hanging="340"/>
    </w:pPr>
  </w:style>
  <w:style w:type="paragraph" w:styleId="List5">
    <w:name w:val="List 5"/>
    <w:basedOn w:val="BodyText"/>
    <w:rsid w:val="00900D5E"/>
    <w:pPr>
      <w:tabs>
        <w:tab w:val="left" w:pos="1701"/>
      </w:tabs>
      <w:spacing w:before="60" w:after="60"/>
      <w:ind w:left="1701" w:hanging="340"/>
    </w:pPr>
  </w:style>
  <w:style w:type="paragraph" w:styleId="ListBullet3">
    <w:name w:val="List Bullet 3"/>
    <w:basedOn w:val="List3"/>
    <w:rsid w:val="00900D5E"/>
    <w:pPr>
      <w:numPr>
        <w:numId w:val="13"/>
      </w:numPr>
      <w:tabs>
        <w:tab w:val="clear" w:pos="1021"/>
      </w:tabs>
      <w:ind w:left="1037" w:hanging="357"/>
    </w:pPr>
  </w:style>
  <w:style w:type="paragraph" w:styleId="ListBullet4">
    <w:name w:val="List Bullet 4"/>
    <w:basedOn w:val="List4"/>
    <w:rsid w:val="00900D5E"/>
    <w:pPr>
      <w:numPr>
        <w:numId w:val="1"/>
      </w:numPr>
    </w:pPr>
  </w:style>
  <w:style w:type="paragraph" w:styleId="ListBullet5">
    <w:name w:val="List Bullet 5"/>
    <w:basedOn w:val="List5"/>
    <w:rsid w:val="00900D5E"/>
    <w:pPr>
      <w:numPr>
        <w:numId w:val="2"/>
      </w:numPr>
    </w:pPr>
  </w:style>
  <w:style w:type="paragraph" w:styleId="ListContinue2">
    <w:name w:val="List Continue 2"/>
    <w:basedOn w:val="List2"/>
    <w:rsid w:val="00900D5E"/>
    <w:pPr>
      <w:ind w:firstLine="0"/>
    </w:pPr>
  </w:style>
  <w:style w:type="paragraph" w:styleId="ListContinue3">
    <w:name w:val="List Continue 3"/>
    <w:basedOn w:val="List3"/>
    <w:rsid w:val="00900D5E"/>
    <w:pPr>
      <w:ind w:left="1021" w:firstLine="0"/>
    </w:pPr>
  </w:style>
  <w:style w:type="paragraph" w:styleId="ListContinue4">
    <w:name w:val="List Continue 4"/>
    <w:basedOn w:val="List4"/>
    <w:rsid w:val="00900D5E"/>
    <w:pPr>
      <w:ind w:firstLine="0"/>
    </w:pPr>
  </w:style>
  <w:style w:type="paragraph" w:styleId="ListContinue5">
    <w:name w:val="List Continue 5"/>
    <w:basedOn w:val="List5"/>
    <w:rsid w:val="00900D5E"/>
    <w:pPr>
      <w:ind w:firstLine="0"/>
    </w:pPr>
  </w:style>
  <w:style w:type="paragraph" w:styleId="ListNumber3">
    <w:name w:val="List Number 3"/>
    <w:basedOn w:val="List3"/>
    <w:rsid w:val="00900D5E"/>
    <w:pPr>
      <w:numPr>
        <w:numId w:val="3"/>
      </w:numPr>
    </w:pPr>
  </w:style>
  <w:style w:type="paragraph" w:styleId="ListNumber4">
    <w:name w:val="List Number 4"/>
    <w:basedOn w:val="List4"/>
    <w:rsid w:val="00900D5E"/>
    <w:pPr>
      <w:numPr>
        <w:numId w:val="4"/>
      </w:numPr>
    </w:pPr>
  </w:style>
  <w:style w:type="paragraph" w:styleId="ListNumber5">
    <w:name w:val="List Number 5"/>
    <w:basedOn w:val="List5"/>
    <w:rsid w:val="00900D5E"/>
    <w:pPr>
      <w:numPr>
        <w:numId w:val="5"/>
      </w:numPr>
    </w:pPr>
  </w:style>
  <w:style w:type="paragraph" w:styleId="BlockText">
    <w:name w:val="Block Text"/>
    <w:basedOn w:val="Normal"/>
    <w:rsid w:val="00900D5E"/>
    <w:pPr>
      <w:spacing w:after="120"/>
      <w:ind w:left="1440" w:right="1440"/>
    </w:pPr>
  </w:style>
  <w:style w:type="character" w:customStyle="1" w:styleId="Subscript">
    <w:name w:val="Subscript"/>
    <w:basedOn w:val="DefaultParagraphFont"/>
    <w:rsid w:val="00900D5E"/>
    <w:rPr>
      <w:sz w:val="16"/>
      <w:vertAlign w:val="subscript"/>
    </w:rPr>
  </w:style>
  <w:style w:type="character" w:customStyle="1" w:styleId="Superscript">
    <w:name w:val="Superscript"/>
    <w:basedOn w:val="DefaultParagraphFont"/>
    <w:rsid w:val="00900D5E"/>
    <w:rPr>
      <w:sz w:val="16"/>
      <w:vertAlign w:val="superscript"/>
    </w:rPr>
  </w:style>
  <w:style w:type="character" w:customStyle="1" w:styleId="Symbols">
    <w:name w:val="Symbols"/>
    <w:basedOn w:val="DefaultParagraphFont"/>
    <w:rsid w:val="00900D5E"/>
    <w:rPr>
      <w:rFonts w:ascii="Symbol" w:hAnsi="Symbol"/>
    </w:rPr>
  </w:style>
  <w:style w:type="character" w:customStyle="1" w:styleId="MenuOptions">
    <w:name w:val="Menu Options"/>
    <w:basedOn w:val="DefaultParagraphFont"/>
    <w:rsid w:val="00900D5E"/>
    <w:rPr>
      <w:rFonts w:ascii="Arial Narrow" w:hAnsi="Arial Narrow"/>
      <w:smallCaps/>
    </w:rPr>
  </w:style>
  <w:style w:type="character" w:customStyle="1" w:styleId="Buttons">
    <w:name w:val="Buttons"/>
    <w:basedOn w:val="DefaultParagraphFont"/>
    <w:rsid w:val="00900D5E"/>
    <w:rPr>
      <w:b/>
    </w:rPr>
  </w:style>
  <w:style w:type="character" w:customStyle="1" w:styleId="Underlined">
    <w:name w:val="Underlined"/>
    <w:basedOn w:val="DefaultParagraphFont"/>
    <w:rsid w:val="00900D5E"/>
    <w:rPr>
      <w:u w:val="single"/>
    </w:rPr>
  </w:style>
  <w:style w:type="paragraph" w:customStyle="1" w:styleId="TableBodyTextRight">
    <w:name w:val="Table Body Text Right"/>
    <w:basedOn w:val="TableBodyText"/>
    <w:rsid w:val="00900D5E"/>
    <w:pPr>
      <w:widowControl w:val="0"/>
      <w:autoSpaceDE w:val="0"/>
      <w:autoSpaceDN w:val="0"/>
      <w:adjustRightInd w:val="0"/>
      <w:jc w:val="right"/>
    </w:pPr>
    <w:rPr>
      <w:rFonts w:cs="Arial"/>
      <w:szCs w:val="18"/>
    </w:rPr>
  </w:style>
  <w:style w:type="paragraph" w:customStyle="1" w:styleId="CopyrightText">
    <w:name w:val="Copyright Text"/>
    <w:basedOn w:val="BodyText"/>
    <w:rsid w:val="00900D5E"/>
    <w:rPr>
      <w:sz w:val="18"/>
    </w:rPr>
  </w:style>
  <w:style w:type="paragraph" w:customStyle="1" w:styleId="BodySmallRight">
    <w:name w:val="Body Small Right"/>
    <w:basedOn w:val="BodyTextRight"/>
    <w:rsid w:val="00900D5E"/>
    <w:rPr>
      <w:sz w:val="18"/>
      <w:szCs w:val="18"/>
    </w:rPr>
  </w:style>
  <w:style w:type="paragraph" w:customStyle="1" w:styleId="MarginEdition">
    <w:name w:val="Margin Edition"/>
    <w:basedOn w:val="MarginNote"/>
    <w:rsid w:val="00900D5E"/>
    <w:pPr>
      <w:spacing w:before="0" w:after="0"/>
    </w:pPr>
    <w:rPr>
      <w:rFonts w:ascii="Times New Roman" w:hAnsi="Times New Roman"/>
      <w:color w:val="999999"/>
    </w:rPr>
  </w:style>
  <w:style w:type="paragraph" w:customStyle="1" w:styleId="Spacer">
    <w:name w:val="Spacer"/>
    <w:basedOn w:val="Normal"/>
    <w:rsid w:val="00900D5E"/>
    <w:rPr>
      <w:sz w:val="2"/>
      <w:szCs w:val="2"/>
    </w:rPr>
  </w:style>
  <w:style w:type="character" w:customStyle="1" w:styleId="Small">
    <w:name w:val="Small"/>
    <w:basedOn w:val="DefaultParagraphFont"/>
    <w:rsid w:val="00900D5E"/>
    <w:rPr>
      <w:sz w:val="16"/>
    </w:rPr>
  </w:style>
  <w:style w:type="paragraph" w:customStyle="1" w:styleId="WideTable">
    <w:name w:val="Wide Table"/>
    <w:basedOn w:val="Normal"/>
    <w:rsid w:val="00900D5E"/>
    <w:pPr>
      <w:ind w:left="-1418"/>
    </w:pPr>
    <w:rPr>
      <w:sz w:val="2"/>
      <w:szCs w:val="2"/>
    </w:rPr>
  </w:style>
  <w:style w:type="character" w:styleId="PageNumber">
    <w:name w:val="page number"/>
    <w:basedOn w:val="DefaultParagraphFont"/>
    <w:rsid w:val="00900D5E"/>
  </w:style>
  <w:style w:type="paragraph" w:styleId="Quote">
    <w:name w:val="Quote"/>
    <w:basedOn w:val="Heading1"/>
    <w:link w:val="QuoteChar"/>
    <w:qFormat/>
    <w:rsid w:val="00900D5E"/>
    <w:rPr>
      <w:b w:val="0"/>
      <w:sz w:val="72"/>
      <w:szCs w:val="72"/>
      <w:lang w:val="en-NZ"/>
    </w:rPr>
  </w:style>
  <w:style w:type="character" w:customStyle="1" w:styleId="QuoteChar">
    <w:name w:val="Quote Char"/>
    <w:basedOn w:val="DefaultParagraphFont"/>
    <w:link w:val="Quote"/>
    <w:rsid w:val="00900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D5E"/>
    <w:pPr>
      <w:pageBreakBefore/>
    </w:pPr>
  </w:style>
  <w:style w:type="paragraph" w:customStyle="1" w:styleId="Border">
    <w:name w:val="Border"/>
    <w:basedOn w:val="Normal"/>
    <w:qFormat/>
    <w:rsid w:val="00900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D5E"/>
    <w:rPr>
      <w:b/>
      <w:bCs/>
      <w:i/>
      <w:iCs/>
      <w:color w:val="auto"/>
    </w:rPr>
  </w:style>
  <w:style w:type="paragraph" w:styleId="IntenseQuote">
    <w:name w:val="Intense Quote"/>
    <w:basedOn w:val="Normal"/>
    <w:next w:val="Normal"/>
    <w:link w:val="IntenseQuoteChar"/>
    <w:uiPriority w:val="30"/>
    <w:qFormat/>
    <w:rsid w:val="00900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D5E"/>
    <w:rPr>
      <w:smallCaps/>
      <w:color w:val="auto"/>
      <w:u w:val="single"/>
    </w:rPr>
  </w:style>
  <w:style w:type="character" w:styleId="IntenseReference">
    <w:name w:val="Intense Reference"/>
    <w:basedOn w:val="DefaultParagraphFont"/>
    <w:uiPriority w:val="32"/>
    <w:qFormat/>
    <w:rsid w:val="00900D5E"/>
    <w:rPr>
      <w:b/>
      <w:bCs/>
      <w:smallCaps/>
      <w:color w:val="auto"/>
      <w:spacing w:val="5"/>
      <w:u w:val="single"/>
    </w:rPr>
  </w:style>
  <w:style w:type="paragraph" w:customStyle="1" w:styleId="2ColumnHeading">
    <w:name w:val="2Column Heading"/>
    <w:basedOn w:val="BodyText"/>
    <w:qFormat/>
    <w:rsid w:val="00900D5E"/>
    <w:pPr>
      <w:spacing w:after="60"/>
      <w:ind w:left="-2268"/>
    </w:pPr>
    <w:rPr>
      <w:b/>
    </w:rPr>
  </w:style>
  <w:style w:type="paragraph" w:customStyle="1" w:styleId="Heading1TOC">
    <w:name w:val="Heading1 TOC"/>
    <w:basedOn w:val="Normal"/>
    <w:qFormat/>
    <w:rsid w:val="00900D5E"/>
    <w:pPr>
      <w:spacing w:before="240" w:after="120"/>
    </w:pPr>
    <w:rPr>
      <w:rFonts w:ascii="Times New Roman" w:hAnsi="Times New Roman"/>
      <w:b/>
      <w:sz w:val="32"/>
    </w:rPr>
  </w:style>
  <w:style w:type="paragraph" w:customStyle="1" w:styleId="Heading2TOC">
    <w:name w:val="Heading2 TOC"/>
    <w:basedOn w:val="Normal"/>
    <w:qFormat/>
    <w:rsid w:val="00900D5E"/>
    <w:pPr>
      <w:spacing w:before="240" w:after="60"/>
    </w:pPr>
    <w:rPr>
      <w:rFonts w:ascii="Times New Roman" w:hAnsi="Times New Roman"/>
      <w:b/>
      <w:sz w:val="28"/>
    </w:rPr>
  </w:style>
  <w:style w:type="character" w:customStyle="1" w:styleId="Underline">
    <w:name w:val="Underline"/>
    <w:basedOn w:val="DefaultParagraphFont"/>
    <w:qFormat/>
    <w:rsid w:val="00900D5E"/>
    <w:rPr>
      <w:u w:val="single"/>
    </w:rPr>
  </w:style>
  <w:style w:type="character" w:customStyle="1" w:styleId="BoldandItalics">
    <w:name w:val="Bold and Italics"/>
    <w:qFormat/>
    <w:rsid w:val="00900D5E"/>
    <w:rPr>
      <w:b/>
      <w:i/>
      <w:u w:val="none"/>
    </w:rPr>
  </w:style>
  <w:style w:type="paragraph" w:styleId="BalloonText">
    <w:name w:val="Balloon Text"/>
    <w:basedOn w:val="Normal"/>
    <w:link w:val="BalloonTextChar"/>
    <w:rsid w:val="00900D5E"/>
    <w:rPr>
      <w:rFonts w:ascii="Tahoma" w:hAnsi="Tahoma" w:cs="Tahoma"/>
      <w:sz w:val="16"/>
      <w:szCs w:val="16"/>
    </w:rPr>
  </w:style>
  <w:style w:type="character" w:customStyle="1" w:styleId="BalloonTextChar">
    <w:name w:val="Balloon Text Char"/>
    <w:basedOn w:val="DefaultParagraphFont"/>
    <w:link w:val="BalloonText"/>
    <w:rsid w:val="00900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D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D5E"/>
    <w:rPr>
      <w:b/>
      <w:color w:val="660033"/>
      <w:spacing w:val="0"/>
    </w:rPr>
  </w:style>
  <w:style w:type="paragraph" w:customStyle="1" w:styleId="Nameditemlist">
    <w:name w:val="Named item list"/>
    <w:basedOn w:val="BodyText"/>
    <w:qFormat/>
    <w:rsid w:val="00900D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2302</Characters>
  <Application>Microsoft Office Word</Application>
  <DocSecurity>0</DocSecurity>
  <Lines>68</Lines>
  <Paragraphs>34</Paragraphs>
  <ScaleCrop>false</ScaleCrop>
  <Company>Author-it Software Corporation Ltd.</Company>
  <LinksUpToDate>false</LinksUpToDate>
  <CharactersWithSpaces>2638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UEESS00122 Hazardous Areas – Verifying compliance of repaired reeling, trailing and flexible cable</dc:title>
  <dc:subject>Approved</dc:subject>
  <dc:creator>E-Oz Training Standards</dc:creator>
  <cp:keywords>Release: 1</cp:keywords>
  <dc:description>Review Date: 12 April 2008</dc:description>
  <cp:lastModifiedBy>HSD_TPCMSd.prod</cp:lastModifiedBy>
  <cp:revision>3</cp:revision>
  <dcterms:created xsi:type="dcterms:W3CDTF">2013-08-14T07:36:00Z</dcterms:created>
  <dcterms:modified xsi:type="dcterms:W3CDTF">2013-08-14T07:36:00Z</dcterms:modified>
</cp:coreProperties>
</file>