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58AB" w:rsidP="00EA58AB">
      <w:pPr>
        <w:pStyle w:val="Title"/>
      </w:pPr>
      <w:r>
        <w:fldChar w:fldCharType="begin"/>
      </w:r>
      <w:r>
        <w:instrText xml:space="preserve"> TITLE   \* MERGEFORMAT </w:instrText>
      </w:r>
      <w:r>
        <w:fldChar w:fldCharType="separate"/>
      </w:r>
      <w:r>
        <w:t>UEESS00117 Hazardous Areas – Design and Classification</w:t>
      </w:r>
      <w:r>
        <w:fldChar w:fldCharType="end"/>
      </w:r>
    </w:p>
    <w:p w:rsidR="00EA58AB" w:rsidP="00EA58AB">
      <w:pPr>
        <w:pStyle w:val="Version"/>
        <w:sectPr w:rsidSect="001872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7244" w:rsidP="00187244">
      <w:pPr>
        <w:pStyle w:val="SuperHeading"/>
      </w:pPr>
      <w:r w:rsidRPr="00187244">
        <w:t>UEESS00117 Hazardous Areas – Design and Classification</w:t>
      </w:r>
    </w:p>
    <w:p w:rsidR="00000000" w:rsidRPr="00187244" w:rsidP="00187244">
      <w:pPr>
        <w:pStyle w:val="Heading1"/>
      </w:pPr>
      <w:bookmarkStart w:id="1" w:name="O_583325"/>
      <w:bookmarkEnd w:id="1"/>
      <w:r w:rsidRPr="00187244">
        <w:t>Modification History</w:t>
      </w:r>
    </w:p>
    <w:p w:rsidR="00000000" w:rsidRPr="00187244" w:rsidP="00187244">
      <w:pPr>
        <w:pStyle w:val="BodyText"/>
      </w:pPr>
      <w:r w:rsidRPr="00187244">
        <w:t>Not applicable.</w:t>
      </w:r>
    </w:p>
    <w:p w:rsidR="00000000" w:rsidRPr="00187244" w:rsidP="00187244">
      <w:pPr>
        <w:pStyle w:val="AllowPageBreak"/>
      </w:pPr>
    </w:p>
    <w:p w:rsidR="00000000" w:rsidRPr="00187244" w:rsidP="00187244">
      <w:pPr>
        <w:pStyle w:val="Heading1"/>
      </w:pPr>
      <w:bookmarkStart w:id="2" w:name="O_583326"/>
      <w:bookmarkEnd w:id="2"/>
      <w:r w:rsidRPr="00187244">
        <w:t>Description</w:t>
      </w:r>
    </w:p>
    <w:p w:rsidR="00000000" w:rsidRPr="00187244" w:rsidP="00187244">
      <w:pPr>
        <w:pStyle w:val="BodyText"/>
      </w:pPr>
      <w:r w:rsidRPr="00187244">
        <w:t>This unit covers the explosion-protection aspects of designing electrical power, control and instrumentation systems and installations. It requires the ability to identify ha</w:t>
      </w:r>
      <w:r w:rsidRPr="00187244">
        <w:t>zardous area zones from classification diagrams, or from examples of previously classified areas or those given in Standards, and to select and locate explosion-protected equipment and wiring systems and other items that may influence the explosion-protect</w:t>
      </w:r>
      <w:r w:rsidRPr="00187244">
        <w:t>ion technique, classify areas where flammable/combustible potentially explosive materials may exist. It requires the ability to gather and analyse data relative to explosion hazards, determine the extent of risk and establish and document zones and establi</w:t>
      </w:r>
      <w:r w:rsidRPr="00187244">
        <w:t>sh design briefs and to pursue economical and effective design solutions</w:t>
      </w:r>
    </w:p>
    <w:p w:rsidR="00000000" w:rsidRPr="00187244" w:rsidP="00187244">
      <w:pPr>
        <w:pStyle w:val="BodyText"/>
      </w:pPr>
    </w:p>
    <w:p w:rsidR="00EA58AB" w:rsidP="00187244">
      <w:pPr>
        <w:pStyle w:val="BodyText"/>
      </w:pPr>
      <w:r w:rsidRPr="00187244">
        <w:t>This Skill Set is directly equivalent to the Units 2.16 Classify hazardous areas, 2.17 Plan electrical installations for hazardous areas and 2.18 Design explosion-protected electrica</w:t>
      </w:r>
      <w:r w:rsidRPr="00187244">
        <w:t>l systems and installations in the Australian/New Zealand Standard AS/NZS 4761.1 Competencies for working with electrical equipment for hazardous areas (EEHA) Part 1: Competency Standards</w:t>
      </w:r>
    </w:p>
    <w:p w:rsidR="00EA58AB" w:rsidP="00187244">
      <w:pPr>
        <w:pStyle w:val="BodyText"/>
      </w:pPr>
    </w:p>
    <w:p w:rsidR="00000000" w:rsidRPr="00187244" w:rsidP="00187244">
      <w:pPr>
        <w:pStyle w:val="Heading1"/>
      </w:pPr>
      <w:bookmarkStart w:id="3" w:name="O_583327"/>
      <w:bookmarkEnd w:id="3"/>
      <w:r w:rsidRPr="00187244">
        <w:t>Pathways Information</w:t>
      </w:r>
    </w:p>
    <w:p w:rsidR="00000000" w:rsidRPr="00187244" w:rsidP="00187244">
      <w:pPr>
        <w:pStyle w:val="BodyText"/>
      </w:pPr>
      <w:r w:rsidRPr="00187244">
        <w:t>The units of competency in th</w:t>
      </w:r>
      <w:r w:rsidRPr="00187244">
        <w:t>is skill set will contribute to the completion of relevant Diploma and Advanced Diploma qualifications from the UEE11 Electrotechnology Training Package. Please consult the packaging rules of the relevant qualification for further advice.</w:t>
      </w:r>
    </w:p>
    <w:p w:rsidR="00000000" w:rsidRPr="00187244" w:rsidP="00187244">
      <w:pPr>
        <w:pStyle w:val="AllowPageBreak"/>
      </w:pPr>
    </w:p>
    <w:p w:rsidR="00000000" w:rsidRPr="00187244" w:rsidP="00187244">
      <w:pPr>
        <w:pStyle w:val="Heading1"/>
      </w:pPr>
      <w:bookmarkStart w:id="4" w:name="O_583328"/>
      <w:bookmarkEnd w:id="4"/>
      <w:r w:rsidRPr="00187244">
        <w:t>Licensing/Regulatory Information</w:t>
      </w:r>
    </w:p>
    <w:p w:rsidR="00EA58AB" w:rsidP="00187244">
      <w:pPr>
        <w:pStyle w:val="BodyText"/>
      </w:pPr>
      <w:r w:rsidRPr="00187244">
        <w:t>Readers should ensure that they have also read the part of the Training Package that outlines licensing and regulatory requirements.</w:t>
      </w:r>
    </w:p>
    <w:p w:rsidR="00EA58AB" w:rsidP="00187244">
      <w:pPr>
        <w:pStyle w:val="BodyText"/>
      </w:pPr>
    </w:p>
    <w:p w:rsidR="00000000" w:rsidRPr="00187244" w:rsidP="00187244">
      <w:pPr>
        <w:pStyle w:val="Heading1"/>
      </w:pPr>
      <w:bookmarkStart w:id="5" w:name="O_583329"/>
      <w:bookmarkEnd w:id="5"/>
      <w:r w:rsidRPr="00187244">
        <w:t>Skill Set Requirements</w:t>
      </w:r>
    </w:p>
    <w:tbl>
      <w:tblPr>
        <w:tblW w:w="0" w:type="auto"/>
        <w:tblCellMar>
          <w:left w:w="62" w:type="dxa"/>
          <w:right w:w="62" w:type="dxa"/>
        </w:tblCellMar>
        <w:tblLook w:val="0000"/>
      </w:tblPr>
      <w:tblGrid>
        <w:gridCol w:w="2197"/>
        <w:gridCol w:w="6999"/>
      </w:tblGrid>
      <w:tr w:rsidTr="00EA58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7244">
            <w:pPr>
              <w:pStyle w:val="BodyText"/>
              <w:rPr>
                <w:lang w:val="en-NZ"/>
              </w:rPr>
            </w:pPr>
            <w:r w:rsidRPr="00187244">
              <w:t>UEENEEM052A</w:t>
            </w:r>
          </w:p>
        </w:tc>
        <w:tc>
          <w:tcPr>
            <w:tcW w:w="0" w:type="auto"/>
            <w:tcBorders>
              <w:top w:val="nil"/>
              <w:left w:val="nil"/>
              <w:bottom w:val="nil"/>
              <w:right w:val="nil"/>
            </w:tcBorders>
            <w:tcMar>
              <w:top w:w="0" w:type="dxa"/>
              <w:left w:w="62" w:type="dxa"/>
              <w:bottom w:w="0" w:type="dxa"/>
              <w:right w:w="62" w:type="dxa"/>
            </w:tcMar>
          </w:tcPr>
          <w:p w:rsidR="00000000" w:rsidP="00187244">
            <w:pPr>
              <w:pStyle w:val="BodyText"/>
              <w:rPr>
                <w:lang w:val="en-NZ"/>
              </w:rPr>
            </w:pPr>
            <w:r w:rsidRPr="00187244">
              <w:t>Classify hazardous areas - gas atmosp</w:t>
            </w:r>
            <w:r w:rsidRPr="00187244">
              <w:t>heres</w:t>
            </w:r>
          </w:p>
        </w:tc>
      </w:tr>
      <w:tr w:rsidTr="00EA58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7244">
            <w:pPr>
              <w:pStyle w:val="BodyText"/>
              <w:rPr>
                <w:lang w:val="en-NZ"/>
              </w:rPr>
            </w:pPr>
            <w:r w:rsidRPr="00187244">
              <w:t>UEENEEM053A</w:t>
            </w:r>
          </w:p>
        </w:tc>
        <w:tc>
          <w:tcPr>
            <w:tcW w:w="0" w:type="auto"/>
            <w:tcBorders>
              <w:top w:val="nil"/>
              <w:left w:val="nil"/>
              <w:bottom w:val="nil"/>
              <w:right w:val="nil"/>
            </w:tcBorders>
            <w:tcMar>
              <w:top w:w="0" w:type="dxa"/>
              <w:left w:w="62" w:type="dxa"/>
              <w:bottom w:w="0" w:type="dxa"/>
              <w:right w:w="62" w:type="dxa"/>
            </w:tcMar>
          </w:tcPr>
          <w:p w:rsidR="00000000" w:rsidP="00187244">
            <w:pPr>
              <w:pStyle w:val="BodyText"/>
              <w:rPr>
                <w:lang w:val="en-NZ"/>
              </w:rPr>
            </w:pPr>
            <w:r w:rsidRPr="00187244">
              <w:t>Classify hazardous areas - dust atmospheres </w:t>
            </w:r>
          </w:p>
        </w:tc>
      </w:tr>
      <w:tr w:rsidTr="00EA58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7244">
            <w:pPr>
              <w:pStyle w:val="BodyText"/>
              <w:rPr>
                <w:lang w:val="en-NZ"/>
              </w:rPr>
            </w:pPr>
            <w:r w:rsidRPr="00187244">
              <w:t>UEENEEM054A</w:t>
            </w:r>
          </w:p>
        </w:tc>
        <w:tc>
          <w:tcPr>
            <w:tcW w:w="0" w:type="auto"/>
            <w:tcBorders>
              <w:top w:val="nil"/>
              <w:left w:val="nil"/>
              <w:bottom w:val="nil"/>
              <w:right w:val="nil"/>
            </w:tcBorders>
            <w:tcMar>
              <w:top w:w="0" w:type="dxa"/>
              <w:left w:w="62" w:type="dxa"/>
              <w:bottom w:w="0" w:type="dxa"/>
              <w:right w:w="62" w:type="dxa"/>
            </w:tcMar>
          </w:tcPr>
          <w:p w:rsidR="00000000" w:rsidP="00187244">
            <w:pPr>
              <w:pStyle w:val="BodyText"/>
              <w:rPr>
                <w:lang w:val="en-NZ"/>
              </w:rPr>
            </w:pPr>
            <w:r w:rsidRPr="00187244">
              <w:t>Plan electrical installations for hazardous areas - gas atmospheres</w:t>
            </w:r>
          </w:p>
        </w:tc>
      </w:tr>
      <w:tr w:rsidTr="00EA58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7244">
            <w:pPr>
              <w:pStyle w:val="BodyText"/>
              <w:rPr>
                <w:lang w:val="en-NZ"/>
              </w:rPr>
            </w:pPr>
            <w:r w:rsidRPr="00187244">
              <w:t>UEENEEM055A</w:t>
            </w:r>
          </w:p>
        </w:tc>
        <w:tc>
          <w:tcPr>
            <w:tcW w:w="0" w:type="auto"/>
            <w:tcBorders>
              <w:top w:val="nil"/>
              <w:left w:val="nil"/>
              <w:bottom w:val="nil"/>
              <w:right w:val="nil"/>
            </w:tcBorders>
            <w:tcMar>
              <w:top w:w="0" w:type="dxa"/>
              <w:left w:w="62" w:type="dxa"/>
              <w:bottom w:w="0" w:type="dxa"/>
              <w:right w:w="62" w:type="dxa"/>
            </w:tcMar>
          </w:tcPr>
          <w:p w:rsidR="00000000" w:rsidP="00187244">
            <w:pPr>
              <w:pStyle w:val="BodyText"/>
              <w:rPr>
                <w:lang w:val="en-NZ"/>
              </w:rPr>
            </w:pPr>
            <w:r w:rsidRPr="00187244">
              <w:t>Plan electrical installations for hazardous areas - dust atmospheres</w:t>
            </w:r>
          </w:p>
        </w:tc>
      </w:tr>
      <w:tr w:rsidTr="00EA58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7244">
            <w:pPr>
              <w:pStyle w:val="BodyText"/>
              <w:rPr>
                <w:lang w:val="en-NZ"/>
              </w:rPr>
            </w:pPr>
            <w:r w:rsidRPr="00187244">
              <w:t>UEENEEM057A</w:t>
            </w:r>
          </w:p>
        </w:tc>
        <w:tc>
          <w:tcPr>
            <w:tcW w:w="0" w:type="auto"/>
            <w:tcBorders>
              <w:top w:val="nil"/>
              <w:left w:val="nil"/>
              <w:bottom w:val="nil"/>
              <w:right w:val="nil"/>
            </w:tcBorders>
            <w:tcMar>
              <w:top w:w="0" w:type="dxa"/>
              <w:left w:w="62" w:type="dxa"/>
              <w:bottom w:w="0" w:type="dxa"/>
              <w:right w:w="62" w:type="dxa"/>
            </w:tcMar>
          </w:tcPr>
          <w:p w:rsidR="00000000" w:rsidP="00187244">
            <w:pPr>
              <w:pStyle w:val="BodyText"/>
              <w:rPr>
                <w:lang w:val="en-NZ"/>
              </w:rPr>
            </w:pPr>
            <w:r w:rsidRPr="00187244">
              <w:t>Design explosion-protected electrical systems and installations - gas atmospheres</w:t>
            </w:r>
          </w:p>
        </w:tc>
      </w:tr>
      <w:tr w:rsidTr="00EA58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7244">
            <w:pPr>
              <w:pStyle w:val="BodyText"/>
              <w:rPr>
                <w:lang w:val="en-NZ"/>
              </w:rPr>
            </w:pPr>
            <w:r w:rsidRPr="00187244">
              <w:t>UEENEEM058A</w:t>
            </w:r>
          </w:p>
        </w:tc>
        <w:tc>
          <w:tcPr>
            <w:tcW w:w="0" w:type="auto"/>
            <w:tcBorders>
              <w:top w:val="nil"/>
              <w:left w:val="nil"/>
              <w:bottom w:val="nil"/>
              <w:right w:val="nil"/>
            </w:tcBorders>
            <w:tcMar>
              <w:top w:w="0" w:type="dxa"/>
              <w:left w:w="62" w:type="dxa"/>
              <w:bottom w:w="0" w:type="dxa"/>
              <w:right w:w="62" w:type="dxa"/>
            </w:tcMar>
          </w:tcPr>
          <w:p w:rsidR="00000000" w:rsidRPr="00187244" w:rsidP="00187244">
            <w:pPr>
              <w:pStyle w:val="BodyText"/>
            </w:pPr>
            <w:r w:rsidRPr="00187244">
              <w:t>Design explosion-protected electrical systems and installations - dust atmospheres</w:t>
            </w:r>
          </w:p>
        </w:tc>
      </w:tr>
    </w:tbl>
    <w:p w:rsidR="00000000" w:rsidRPr="00187244" w:rsidP="00187244">
      <w:pPr>
        <w:pStyle w:val="BodyText"/>
      </w:pPr>
    </w:p>
    <w:p w:rsidR="00000000" w:rsidRPr="00187244" w:rsidP="00187244">
      <w:pPr>
        <w:pStyle w:val="AllowPageBreak"/>
      </w:pPr>
    </w:p>
    <w:p w:rsidR="00000000" w:rsidRPr="00187244" w:rsidP="00187244">
      <w:pPr>
        <w:pStyle w:val="Heading1"/>
      </w:pPr>
      <w:bookmarkStart w:id="6" w:name="O_583330"/>
      <w:bookmarkEnd w:id="6"/>
      <w:r w:rsidRPr="00187244">
        <w:t>Target Group</w:t>
      </w:r>
    </w:p>
    <w:p w:rsidR="00000000" w:rsidRPr="00187244" w:rsidP="00187244">
      <w:pPr>
        <w:pStyle w:val="BodyText"/>
      </w:pPr>
      <w:r w:rsidRPr="00187244">
        <w:t>Competencies in gathering and analysing techni</w:t>
      </w:r>
      <w:r w:rsidRPr="00187244">
        <w:t>cal data at AQF6 or equivalent</w:t>
      </w:r>
    </w:p>
    <w:p w:rsidR="00000000" w:rsidRPr="00187244" w:rsidP="00187244">
      <w:pPr>
        <w:pStyle w:val="BodyText"/>
      </w:pPr>
    </w:p>
    <w:p w:rsidR="00EA58AB" w:rsidP="00187244">
      <w:pPr>
        <w:pStyle w:val="BodyText"/>
      </w:pPr>
      <w:r w:rsidRPr="00187244">
        <w:t>Competencies in designing electrical systems and installations at AQF level 6 or equivalent</w:t>
      </w:r>
    </w:p>
    <w:p w:rsidR="00EA58AB" w:rsidP="00187244">
      <w:pPr>
        <w:pStyle w:val="BodyText"/>
      </w:pPr>
    </w:p>
    <w:p w:rsidR="00000000" w:rsidRPr="00187244" w:rsidP="00187244">
      <w:pPr>
        <w:pStyle w:val="Heading1"/>
      </w:pPr>
      <w:bookmarkStart w:id="7" w:name="O_583331"/>
      <w:bookmarkEnd w:id="7"/>
      <w:r w:rsidRPr="00187244">
        <w:t>Suggested words for Statement of Attainment</w:t>
      </w:r>
    </w:p>
    <w:p w:rsidR="00000000" w:rsidRPr="00187244" w:rsidP="00187244">
      <w:pPr>
        <w:pStyle w:val="BodyText"/>
      </w:pPr>
      <w:r w:rsidRPr="00187244">
        <w:t>This Skill Set from the UEE11 Electrotechnology Training Package meets the industry requirements for Hazardous Areas – Design and Classification</w:t>
      </w:r>
    </w:p>
    <w:p w:rsidR="00000000" w:rsidRPr="00187244" w:rsidP="00187244">
      <w:pPr>
        <w:pStyle w:val="AllowPageBreak"/>
      </w:pPr>
    </w:p>
    <w:p w:rsidR="00000000" w:rsidRPr="00187244" w:rsidP="00187244">
      <w:pPr>
        <w:pStyle w:val="Heading1"/>
      </w:pPr>
      <w:bookmarkStart w:id="8" w:name="O_583332"/>
      <w:bookmarkEnd w:id="8"/>
      <w:r w:rsidRPr="00187244">
        <w:t>Custom Content Section</w:t>
      </w:r>
    </w:p>
    <w:p w:rsidR="00000000" w:rsidRPr="00187244" w:rsidP="00187244">
      <w:pPr>
        <w:pStyle w:val="BodyText"/>
      </w:pPr>
      <w:r w:rsidRPr="00187244">
        <w:t>Not applicable.</w:t>
      </w:r>
    </w:p>
    <w:p w:rsidR="00000000" w:rsidRPr="00187244" w:rsidP="00187244"/>
    <w:sectPr w:rsidSect="001872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2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244" w:rsidRPr="00EA58AB" w:rsidP="00EA58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2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8AB" w:rsidP="001872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A58AB" w:rsidP="0018724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EA58AB" w:rsidP="001872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2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244" w:rsidRPr="00EA58AB" w:rsidP="00EA58A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2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8AB" w:rsidRPr="002D2AF8" w:rsidP="00187244">
    <w:pPr>
      <w:pStyle w:val="Header"/>
      <w:framePr w:wrap="around"/>
    </w:pPr>
    <w:r>
      <w:fldChar w:fldCharType="begin"/>
    </w:r>
    <w:r>
      <w:instrText xml:space="preserve"> TITLE   \* MERGEFORMAT </w:instrText>
    </w:r>
    <w:r>
      <w:fldChar w:fldCharType="separate"/>
    </w:r>
    <w:r>
      <w:t>UEESS00117 Hazardous Areas – Design and Classification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EA58AB" w:rsidP="001872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2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7244"/>
    <w:pPr>
      <w:spacing w:before="360" w:after="60"/>
      <w:outlineLvl w:val="0"/>
    </w:pPr>
    <w:rPr>
      <w:sz w:val="32"/>
    </w:rPr>
  </w:style>
  <w:style w:type="paragraph" w:styleId="Heading2">
    <w:name w:val="heading 2"/>
    <w:basedOn w:val="HeadingBase"/>
    <w:next w:val="BodyText"/>
    <w:link w:val="Heading2Char"/>
    <w:qFormat/>
    <w:rsid w:val="00187244"/>
    <w:pPr>
      <w:keepLines/>
      <w:spacing w:before="240" w:after="120"/>
      <w:outlineLvl w:val="1"/>
    </w:pPr>
    <w:rPr>
      <w:sz w:val="28"/>
      <w:szCs w:val="40"/>
    </w:rPr>
  </w:style>
  <w:style w:type="paragraph" w:styleId="Heading3">
    <w:name w:val="heading 3"/>
    <w:basedOn w:val="HeadingBase"/>
    <w:next w:val="BodyText"/>
    <w:link w:val="Heading3Char"/>
    <w:qFormat/>
    <w:rsid w:val="00187244"/>
    <w:pPr>
      <w:spacing w:before="180" w:after="120"/>
      <w:outlineLvl w:val="2"/>
    </w:pPr>
    <w:rPr>
      <w:spacing w:val="-10"/>
      <w:kern w:val="32"/>
    </w:rPr>
  </w:style>
  <w:style w:type="paragraph" w:styleId="Heading4">
    <w:name w:val="heading 4"/>
    <w:basedOn w:val="HeadingBase"/>
    <w:next w:val="BodyText"/>
    <w:link w:val="Heading4Char"/>
    <w:qFormat/>
    <w:rsid w:val="00187244"/>
    <w:pPr>
      <w:spacing w:before="160" w:after="120"/>
      <w:outlineLvl w:val="3"/>
    </w:pPr>
    <w:rPr>
      <w:sz w:val="22"/>
    </w:rPr>
  </w:style>
  <w:style w:type="paragraph" w:styleId="Heading5">
    <w:name w:val="heading 5"/>
    <w:basedOn w:val="HeadingBase"/>
    <w:next w:val="Normal"/>
    <w:link w:val="Heading5Char"/>
    <w:qFormat/>
    <w:rsid w:val="00187244"/>
    <w:pPr>
      <w:spacing w:before="80"/>
      <w:outlineLvl w:val="4"/>
    </w:pPr>
    <w:rPr>
      <w:color w:val="918585"/>
      <w:sz w:val="20"/>
    </w:rPr>
  </w:style>
  <w:style w:type="paragraph" w:styleId="Heading6">
    <w:name w:val="heading 6"/>
    <w:basedOn w:val="HeadingBase"/>
    <w:next w:val="Normal"/>
    <w:link w:val="Heading6Char"/>
    <w:qFormat/>
    <w:rsid w:val="00187244"/>
    <w:pPr>
      <w:spacing w:before="60"/>
      <w:outlineLvl w:val="5"/>
    </w:pPr>
    <w:rPr>
      <w:color w:val="918585"/>
      <w:sz w:val="20"/>
    </w:rPr>
  </w:style>
  <w:style w:type="paragraph" w:styleId="Heading7">
    <w:name w:val="heading 7"/>
    <w:basedOn w:val="Normal"/>
    <w:next w:val="Normal"/>
    <w:link w:val="Heading7Char"/>
    <w:qFormat/>
    <w:rsid w:val="00187244"/>
    <w:pPr>
      <w:ind w:left="720"/>
      <w:outlineLvl w:val="6"/>
    </w:pPr>
    <w:rPr>
      <w:i/>
    </w:rPr>
  </w:style>
  <w:style w:type="paragraph" w:styleId="Heading8">
    <w:name w:val="heading 8"/>
    <w:basedOn w:val="Normal"/>
    <w:next w:val="Normal"/>
    <w:link w:val="Heading8Char"/>
    <w:qFormat/>
    <w:rsid w:val="00187244"/>
    <w:pPr>
      <w:ind w:left="720"/>
      <w:outlineLvl w:val="7"/>
    </w:pPr>
    <w:rPr>
      <w:i/>
    </w:rPr>
  </w:style>
  <w:style w:type="paragraph" w:styleId="Heading9">
    <w:name w:val="heading 9"/>
    <w:basedOn w:val="Normal"/>
    <w:next w:val="Normal"/>
    <w:link w:val="Heading9Char"/>
    <w:qFormat/>
    <w:rsid w:val="00187244"/>
    <w:pPr>
      <w:ind w:left="720"/>
      <w:outlineLvl w:val="8"/>
    </w:pPr>
    <w:rPr>
      <w:i/>
    </w:rPr>
  </w:style>
  <w:style w:type="character" w:default="1" w:styleId="DefaultParagraphFont">
    <w:name w:val="Default Paragraph Font"/>
    <w:uiPriority w:val="1"/>
    <w:unhideWhenUsed/>
    <w:rsid w:val="001872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7244"/>
  </w:style>
  <w:style w:type="character" w:customStyle="1" w:styleId="Heading1Char">
    <w:name w:val="Heading 1 Char"/>
    <w:basedOn w:val="DefaultParagraphFont"/>
    <w:link w:val="Heading1"/>
    <w:rsid w:val="00187244"/>
    <w:rPr>
      <w:rFonts w:ascii="Times New Roman" w:eastAsia="Times New Roman" w:hAnsi="Times New Roman" w:cs="Times New Roman"/>
      <w:b/>
      <w:sz w:val="32"/>
      <w:szCs w:val="20"/>
      <w:lang w:eastAsia="en-US"/>
    </w:rPr>
  </w:style>
  <w:style w:type="paragraph" w:styleId="BodyText">
    <w:name w:val="Body Text"/>
    <w:basedOn w:val="Normal"/>
    <w:link w:val="BodyTextChar"/>
    <w:rsid w:val="001872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7244"/>
    <w:rPr>
      <w:rFonts w:ascii="Times New Roman" w:eastAsia="Times New Roman" w:hAnsi="Times New Roman" w:cs="Times New Roman"/>
      <w:sz w:val="24"/>
      <w:lang w:eastAsia="en-US"/>
    </w:rPr>
  </w:style>
  <w:style w:type="paragraph" w:customStyle="1" w:styleId="SuperHeading">
    <w:name w:val="SuperHeading"/>
    <w:basedOn w:val="Normal"/>
    <w:rsid w:val="00187244"/>
    <w:pPr>
      <w:spacing w:before="240" w:after="120"/>
      <w:outlineLvl w:val="0"/>
    </w:pPr>
    <w:rPr>
      <w:rFonts w:ascii="Times New Roman" w:hAnsi="Times New Roman"/>
      <w:b/>
      <w:sz w:val="32"/>
    </w:rPr>
  </w:style>
  <w:style w:type="paragraph" w:customStyle="1" w:styleId="AllowPageBreak">
    <w:name w:val="AllowPageBreak"/>
    <w:rsid w:val="001872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72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72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72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72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72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72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72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7244"/>
    <w:rPr>
      <w:rFonts w:ascii="Courier New" w:eastAsia="Times New Roman" w:hAnsi="Courier New" w:cs="Times New Roman"/>
      <w:i/>
      <w:szCs w:val="20"/>
      <w:lang w:eastAsia="en-US"/>
    </w:rPr>
  </w:style>
  <w:style w:type="paragraph" w:customStyle="1" w:styleId="HeadingBase">
    <w:name w:val="Heading Base"/>
    <w:rsid w:val="001872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7244"/>
    <w:pPr>
      <w:tabs>
        <w:tab w:val="right" w:leader="dot" w:pos="9072"/>
      </w:tabs>
      <w:ind w:left="567"/>
    </w:pPr>
    <w:rPr>
      <w:szCs w:val="22"/>
    </w:rPr>
  </w:style>
  <w:style w:type="paragraph" w:customStyle="1" w:styleId="TOCBase">
    <w:name w:val="TOC Base"/>
    <w:rsid w:val="001872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7244"/>
    <w:pPr>
      <w:tabs>
        <w:tab w:val="right" w:leader="dot" w:pos="9072"/>
      </w:tabs>
      <w:spacing w:before="40" w:after="40"/>
      <w:ind w:left="284"/>
    </w:pPr>
    <w:rPr>
      <w:rFonts w:ascii="Times New Roman" w:hAnsi="Times New Roman"/>
    </w:rPr>
  </w:style>
  <w:style w:type="paragraph" w:styleId="TOC1">
    <w:name w:val="toc 1"/>
    <w:basedOn w:val="TOCBase"/>
    <w:next w:val="Normal"/>
    <w:rsid w:val="001872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72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7244"/>
    <w:rPr>
      <w:rFonts w:ascii="Times New Roman" w:eastAsia="Times New Roman" w:hAnsi="Times New Roman" w:cs="Times New Roman"/>
      <w:sz w:val="16"/>
      <w:lang w:eastAsia="en-US"/>
    </w:rPr>
  </w:style>
  <w:style w:type="paragraph" w:styleId="Title">
    <w:name w:val="Title"/>
    <w:basedOn w:val="HeadingBase"/>
    <w:link w:val="TitleChar"/>
    <w:qFormat/>
    <w:rsid w:val="00187244"/>
    <w:pPr>
      <w:spacing w:before="5040"/>
      <w:jc w:val="center"/>
    </w:pPr>
    <w:rPr>
      <w:sz w:val="48"/>
      <w:szCs w:val="72"/>
      <w:lang w:val="en-US"/>
    </w:rPr>
  </w:style>
  <w:style w:type="character" w:customStyle="1" w:styleId="TitleChar">
    <w:name w:val="Title Char"/>
    <w:basedOn w:val="DefaultParagraphFont"/>
    <w:link w:val="Title"/>
    <w:rsid w:val="001872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7244"/>
    <w:pPr>
      <w:tabs>
        <w:tab w:val="left" w:pos="3600"/>
        <w:tab w:val="left" w:pos="3958"/>
      </w:tabs>
    </w:pPr>
  </w:style>
  <w:style w:type="paragraph" w:styleId="List">
    <w:name w:val="List"/>
    <w:basedOn w:val="BodyText"/>
    <w:next w:val="BodyText"/>
    <w:rsid w:val="00187244"/>
    <w:pPr>
      <w:tabs>
        <w:tab w:val="left" w:pos="340"/>
      </w:tabs>
      <w:spacing w:before="60" w:after="60"/>
      <w:ind w:left="340" w:hanging="340"/>
    </w:pPr>
  </w:style>
  <w:style w:type="paragraph" w:styleId="ListBullet">
    <w:name w:val="List Bullet"/>
    <w:basedOn w:val="List"/>
    <w:rsid w:val="00187244"/>
    <w:pPr>
      <w:numPr>
        <w:numId w:val="11"/>
      </w:numPr>
      <w:tabs>
        <w:tab w:val="clear" w:pos="340"/>
      </w:tabs>
      <w:spacing w:before="40" w:after="40"/>
    </w:pPr>
  </w:style>
  <w:style w:type="paragraph" w:customStyle="1" w:styleId="Note">
    <w:name w:val="Note"/>
    <w:basedOn w:val="BodyText"/>
    <w:rsid w:val="0018724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87244"/>
    <w:rPr>
      <w:b/>
      <w:spacing w:val="0"/>
    </w:rPr>
  </w:style>
  <w:style w:type="paragraph" w:customStyle="1" w:styleId="SuperTitle">
    <w:name w:val="SuperTitle"/>
    <w:basedOn w:val="Title"/>
    <w:rsid w:val="00187244"/>
    <w:pPr>
      <w:framePr w:wrap="auto" w:hAnchor="text" w:y="6049"/>
    </w:pPr>
    <w:rPr>
      <w:color w:val="000000"/>
      <w:sz w:val="40"/>
    </w:rPr>
  </w:style>
  <w:style w:type="paragraph" w:customStyle="1" w:styleId="TOCTitle">
    <w:name w:val="TOCTitle"/>
    <w:basedOn w:val="Heading1"/>
    <w:rsid w:val="00187244"/>
    <w:pPr>
      <w:spacing w:after="240"/>
      <w:jc w:val="center"/>
      <w:outlineLvl w:val="9"/>
    </w:pPr>
    <w:rPr>
      <w:caps/>
    </w:rPr>
  </w:style>
  <w:style w:type="paragraph" w:customStyle="1" w:styleId="Version">
    <w:name w:val="Version"/>
    <w:rsid w:val="001872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7244"/>
    <w:pPr>
      <w:numPr>
        <w:numId w:val="12"/>
      </w:numPr>
      <w:tabs>
        <w:tab w:val="clear" w:pos="680"/>
      </w:tabs>
    </w:pPr>
  </w:style>
  <w:style w:type="paragraph" w:styleId="Index1">
    <w:name w:val="index 1"/>
    <w:basedOn w:val="Normal"/>
    <w:next w:val="Normal"/>
    <w:semiHidden/>
    <w:rsid w:val="00187244"/>
    <w:pPr>
      <w:keepNext w:val="0"/>
      <w:tabs>
        <w:tab w:val="right" w:pos="4176"/>
      </w:tabs>
      <w:ind w:left="198" w:hanging="198"/>
    </w:pPr>
    <w:rPr>
      <w:rFonts w:ascii="Garamond" w:hAnsi="Garamond"/>
    </w:rPr>
  </w:style>
  <w:style w:type="paragraph" w:styleId="IndexHeading">
    <w:name w:val="index heading"/>
    <w:basedOn w:val="Normal"/>
    <w:next w:val="Index1"/>
    <w:semiHidden/>
    <w:rsid w:val="00187244"/>
    <w:pPr>
      <w:spacing w:before="120" w:after="120"/>
    </w:pPr>
    <w:rPr>
      <w:rFonts w:ascii="Arial" w:hAnsi="Arial"/>
      <w:b/>
      <w:color w:val="918585"/>
      <w:sz w:val="24"/>
    </w:rPr>
  </w:style>
  <w:style w:type="paragraph" w:styleId="Header">
    <w:name w:val="header"/>
    <w:basedOn w:val="Normal"/>
    <w:link w:val="HeaderChar"/>
    <w:rsid w:val="001872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7244"/>
    <w:rPr>
      <w:rFonts w:ascii="Times New Roman" w:eastAsia="Times New Roman" w:hAnsi="Times New Roman" w:cs="Times New Roman"/>
      <w:sz w:val="16"/>
      <w:szCs w:val="20"/>
      <w:lang w:val="en-GB" w:eastAsia="en-US"/>
    </w:rPr>
  </w:style>
  <w:style w:type="paragraph" w:customStyle="1" w:styleId="Chapter">
    <w:name w:val="Chapter"/>
    <w:basedOn w:val="Normal"/>
    <w:rsid w:val="00187244"/>
    <w:pPr>
      <w:spacing w:before="240"/>
    </w:pPr>
    <w:rPr>
      <w:rFonts w:ascii="Times New Roman" w:hAnsi="Times New Roman"/>
      <w:smallCaps/>
      <w:spacing w:val="80"/>
      <w:sz w:val="28"/>
    </w:rPr>
  </w:style>
  <w:style w:type="paragraph" w:customStyle="1" w:styleId="InChapter">
    <w:name w:val="InChapter"/>
    <w:basedOn w:val="Heading3"/>
    <w:rsid w:val="00187244"/>
    <w:pPr>
      <w:spacing w:after="240"/>
      <w:outlineLvl w:val="9"/>
    </w:pPr>
    <w:rPr>
      <w:noProof/>
    </w:rPr>
  </w:style>
  <w:style w:type="paragraph" w:styleId="Index2">
    <w:name w:val="index 2"/>
    <w:basedOn w:val="Normal"/>
    <w:next w:val="Normal"/>
    <w:semiHidden/>
    <w:rsid w:val="00187244"/>
    <w:pPr>
      <w:tabs>
        <w:tab w:val="right" w:pos="4176"/>
      </w:tabs>
      <w:ind w:left="568" w:hanging="284"/>
    </w:pPr>
    <w:rPr>
      <w:rFonts w:ascii="Garamond" w:hAnsi="Garamond"/>
    </w:rPr>
  </w:style>
  <w:style w:type="paragraph" w:customStyle="1" w:styleId="Byline">
    <w:name w:val="Byline"/>
    <w:rsid w:val="001872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7244"/>
    <w:pPr>
      <w:tabs>
        <w:tab w:val="clear" w:pos="3600"/>
        <w:tab w:val="clear" w:pos="3958"/>
      </w:tabs>
      <w:jc w:val="right"/>
    </w:pPr>
  </w:style>
  <w:style w:type="character" w:styleId="Emphasis">
    <w:name w:val="Emphasis"/>
    <w:basedOn w:val="DefaultParagraphFont"/>
    <w:qFormat/>
    <w:rsid w:val="00187244"/>
    <w:rPr>
      <w:i/>
    </w:rPr>
  </w:style>
  <w:style w:type="paragraph" w:styleId="Caption">
    <w:name w:val="caption"/>
    <w:basedOn w:val="BodyText"/>
    <w:next w:val="Normal"/>
    <w:qFormat/>
    <w:rsid w:val="00187244"/>
    <w:pPr>
      <w:framePr w:w="2268" w:hSpace="181" w:vSpace="181" w:wrap="around" w:vAnchor="text" w:hAnchor="page" w:x="1135" w:y="285" w:anchorLock="1"/>
    </w:pPr>
    <w:rPr>
      <w:i/>
    </w:rPr>
  </w:style>
  <w:style w:type="paragraph" w:customStyle="1" w:styleId="MiniTOCTitle">
    <w:name w:val="MiniTOCTitle"/>
    <w:basedOn w:val="Heading4"/>
    <w:rsid w:val="00187244"/>
    <w:pPr>
      <w:spacing w:before="240"/>
      <w:outlineLvl w:val="9"/>
    </w:pPr>
    <w:rPr>
      <w:noProof/>
      <w:sz w:val="24"/>
    </w:rPr>
  </w:style>
  <w:style w:type="paragraph" w:customStyle="1" w:styleId="MiniTOCItem">
    <w:name w:val="MiniTOCItem"/>
    <w:basedOn w:val="ListBullet"/>
    <w:rsid w:val="00187244"/>
    <w:pPr>
      <w:numPr>
        <w:numId w:val="0"/>
      </w:numPr>
      <w:tabs>
        <w:tab w:val="right" w:leader="dot" w:pos="6521"/>
      </w:tabs>
      <w:spacing w:before="0" w:after="0"/>
    </w:pPr>
  </w:style>
  <w:style w:type="paragraph" w:customStyle="1" w:styleId="TOFTitle">
    <w:name w:val="TOFTitle"/>
    <w:basedOn w:val="TOCTitle"/>
    <w:rsid w:val="00187244"/>
  </w:style>
  <w:style w:type="paragraph" w:styleId="TableofFigures">
    <w:name w:val="table of figures"/>
    <w:basedOn w:val="Normal"/>
    <w:next w:val="Normal"/>
    <w:semiHidden/>
    <w:rsid w:val="00187244"/>
    <w:pPr>
      <w:tabs>
        <w:tab w:val="right" w:leader="dot" w:pos="9072"/>
      </w:tabs>
      <w:ind w:left="970" w:hanging="403"/>
    </w:pPr>
    <w:rPr>
      <w:rFonts w:ascii="Times New Roman" w:hAnsi="Times New Roman"/>
      <w:b/>
    </w:rPr>
  </w:style>
  <w:style w:type="paragraph" w:styleId="ListNumber">
    <w:name w:val="List Number"/>
    <w:basedOn w:val="List"/>
    <w:rsid w:val="00187244"/>
    <w:pPr>
      <w:numPr>
        <w:numId w:val="9"/>
      </w:numPr>
    </w:pPr>
  </w:style>
  <w:style w:type="character" w:customStyle="1" w:styleId="WingdingSymbols">
    <w:name w:val="Wingding Symbols"/>
    <w:rsid w:val="00187244"/>
    <w:rPr>
      <w:rFonts w:ascii="Wingdings" w:hAnsi="Wingdings"/>
    </w:rPr>
  </w:style>
  <w:style w:type="paragraph" w:customStyle="1" w:styleId="TableHeading">
    <w:name w:val="Table Heading"/>
    <w:basedOn w:val="HeadingBase"/>
    <w:rsid w:val="00187244"/>
    <w:pPr>
      <w:keepLines/>
      <w:pBdr>
        <w:bottom w:val="single" w:sz="6" w:space="1" w:color="918585"/>
      </w:pBdr>
      <w:spacing w:before="240"/>
    </w:pPr>
  </w:style>
  <w:style w:type="character" w:customStyle="1" w:styleId="HotSpot">
    <w:name w:val="HotSpot"/>
    <w:rsid w:val="00187244"/>
    <w:rPr>
      <w:color w:val="0033CC"/>
      <w:u w:val="none"/>
    </w:rPr>
  </w:style>
  <w:style w:type="paragraph" w:customStyle="1" w:styleId="BodyTextRight">
    <w:name w:val="Body Text Right"/>
    <w:basedOn w:val="BodyText"/>
    <w:rsid w:val="00187244"/>
    <w:pPr>
      <w:spacing w:before="0" w:after="0"/>
      <w:jc w:val="right"/>
    </w:pPr>
  </w:style>
  <w:style w:type="paragraph" w:styleId="Index3">
    <w:name w:val="index 3"/>
    <w:basedOn w:val="ListNumber2"/>
    <w:next w:val="Normal"/>
    <w:semiHidden/>
    <w:rsid w:val="00187244"/>
    <w:pPr>
      <w:numPr>
        <w:numId w:val="0"/>
      </w:numPr>
      <w:tabs>
        <w:tab w:val="right" w:leader="dot" w:pos="4176"/>
      </w:tabs>
    </w:pPr>
  </w:style>
  <w:style w:type="paragraph" w:styleId="ListNumber2">
    <w:name w:val="List Number 2"/>
    <w:basedOn w:val="List2"/>
    <w:rsid w:val="00187244"/>
    <w:pPr>
      <w:numPr>
        <w:numId w:val="8"/>
      </w:numPr>
      <w:tabs>
        <w:tab w:val="clear" w:pos="1060"/>
      </w:tabs>
    </w:pPr>
  </w:style>
  <w:style w:type="paragraph" w:customStyle="1" w:styleId="MarginNote">
    <w:name w:val="Margin Note"/>
    <w:basedOn w:val="BodyText"/>
    <w:rsid w:val="001872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72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72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7244"/>
    <w:rPr>
      <w:sz w:val="32"/>
    </w:rPr>
  </w:style>
  <w:style w:type="paragraph" w:customStyle="1" w:styleId="HeadingProcedure">
    <w:name w:val="Heading Procedure"/>
    <w:basedOn w:val="HeadingBase"/>
    <w:next w:val="Normal"/>
    <w:rsid w:val="00187244"/>
    <w:pPr>
      <w:tabs>
        <w:tab w:val="left" w:pos="0"/>
      </w:tabs>
      <w:spacing w:before="120" w:after="60"/>
    </w:pPr>
    <w:rPr>
      <w:i/>
      <w:color w:val="918585"/>
      <w:sz w:val="22"/>
    </w:rPr>
  </w:style>
  <w:style w:type="paragraph" w:customStyle="1" w:styleId="TableBodyText">
    <w:name w:val="Table Body Text"/>
    <w:basedOn w:val="BodyText"/>
    <w:rsid w:val="00187244"/>
    <w:pPr>
      <w:spacing w:before="60" w:after="60"/>
    </w:pPr>
  </w:style>
  <w:style w:type="paragraph" w:styleId="ListContinue">
    <w:name w:val="List Continue"/>
    <w:basedOn w:val="List"/>
    <w:rsid w:val="00187244"/>
    <w:pPr>
      <w:ind w:firstLine="0"/>
    </w:pPr>
  </w:style>
  <w:style w:type="paragraph" w:customStyle="1" w:styleId="ListNote">
    <w:name w:val="List Note"/>
    <w:basedOn w:val="List"/>
    <w:rsid w:val="00187244"/>
    <w:pPr>
      <w:pBdr>
        <w:top w:val="single" w:sz="6" w:space="2" w:color="918585"/>
        <w:bottom w:val="single" w:sz="6" w:space="2" w:color="918585"/>
      </w:pBdr>
      <w:tabs>
        <w:tab w:val="left" w:pos="1021"/>
      </w:tabs>
      <w:ind w:firstLine="0"/>
    </w:pPr>
  </w:style>
  <w:style w:type="paragraph" w:customStyle="1" w:styleId="Warning">
    <w:name w:val="Warning"/>
    <w:basedOn w:val="BodyText"/>
    <w:rsid w:val="00187244"/>
    <w:pPr>
      <w:shd w:val="clear" w:color="auto" w:fill="D9D9D9"/>
      <w:tabs>
        <w:tab w:val="left" w:pos="992"/>
      </w:tabs>
      <w:ind w:left="119" w:right="119"/>
    </w:pPr>
    <w:rPr>
      <w:sz w:val="20"/>
    </w:rPr>
  </w:style>
  <w:style w:type="paragraph" w:customStyle="1" w:styleId="MarginIcons">
    <w:name w:val="Margin Icons"/>
    <w:basedOn w:val="BodyText"/>
    <w:rsid w:val="001872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7244"/>
    <w:rPr>
      <w:rFonts w:ascii="Courier New" w:hAnsi="Courier New"/>
    </w:rPr>
  </w:style>
  <w:style w:type="paragraph" w:customStyle="1" w:styleId="NoteBullet">
    <w:name w:val="Note Bullet"/>
    <w:basedOn w:val="Note"/>
    <w:rsid w:val="00187244"/>
    <w:pPr>
      <w:tabs>
        <w:tab w:val="clear" w:pos="680"/>
      </w:tabs>
      <w:spacing w:before="60" w:after="60"/>
    </w:pPr>
  </w:style>
  <w:style w:type="paragraph" w:customStyle="1" w:styleId="SubHeading2">
    <w:name w:val="SubHeading2"/>
    <w:basedOn w:val="HeadingBase"/>
    <w:rsid w:val="00187244"/>
    <w:pPr>
      <w:spacing w:before="240" w:after="60"/>
    </w:pPr>
    <w:rPr>
      <w:sz w:val="20"/>
    </w:rPr>
  </w:style>
  <w:style w:type="paragraph" w:customStyle="1" w:styleId="SubHeading1">
    <w:name w:val="SubHeading1"/>
    <w:basedOn w:val="HeadingBase"/>
    <w:rsid w:val="00187244"/>
    <w:pPr>
      <w:spacing w:before="240" w:after="60"/>
    </w:pPr>
    <w:rPr>
      <w:color w:val="918585"/>
      <w:sz w:val="22"/>
    </w:rPr>
  </w:style>
  <w:style w:type="paragraph" w:customStyle="1" w:styleId="SideHeading">
    <w:name w:val="Side Heading"/>
    <w:basedOn w:val="HeadingBase"/>
    <w:rsid w:val="001872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7244"/>
    <w:pPr>
      <w:numPr>
        <w:numId w:val="10"/>
      </w:numPr>
    </w:pPr>
  </w:style>
  <w:style w:type="paragraph" w:styleId="PlainText">
    <w:name w:val="Plain Text"/>
    <w:basedOn w:val="Normal"/>
    <w:link w:val="PlainTextChar"/>
    <w:rsid w:val="00187244"/>
    <w:rPr>
      <w:sz w:val="20"/>
    </w:rPr>
  </w:style>
  <w:style w:type="character" w:customStyle="1" w:styleId="PlainTextChar">
    <w:name w:val="Plain Text Char"/>
    <w:basedOn w:val="DefaultParagraphFont"/>
    <w:link w:val="PlainText"/>
    <w:rsid w:val="00187244"/>
    <w:rPr>
      <w:rFonts w:ascii="Courier New" w:eastAsia="Times New Roman" w:hAnsi="Courier New" w:cs="Times New Roman"/>
      <w:sz w:val="20"/>
      <w:szCs w:val="20"/>
      <w:lang w:eastAsia="en-US"/>
    </w:rPr>
  </w:style>
  <w:style w:type="character" w:customStyle="1" w:styleId="MenuOption">
    <w:name w:val="Menu Option"/>
    <w:basedOn w:val="DefaultParagraphFont"/>
    <w:rsid w:val="00187244"/>
    <w:rPr>
      <w:b/>
      <w:smallCaps/>
    </w:rPr>
  </w:style>
  <w:style w:type="paragraph" w:customStyle="1" w:styleId="TableListNumber">
    <w:name w:val="Table List Number"/>
    <w:basedOn w:val="ListNumber"/>
    <w:rsid w:val="00187244"/>
    <w:pPr>
      <w:numPr>
        <w:numId w:val="0"/>
      </w:numPr>
    </w:pPr>
  </w:style>
  <w:style w:type="paragraph" w:styleId="TOC4">
    <w:name w:val="toc 4"/>
    <w:basedOn w:val="TOCBase"/>
    <w:next w:val="Normal"/>
    <w:semiHidden/>
    <w:rsid w:val="00187244"/>
    <w:pPr>
      <w:tabs>
        <w:tab w:val="right" w:leader="dot" w:pos="9071"/>
      </w:tabs>
      <w:ind w:left="1701"/>
    </w:pPr>
  </w:style>
  <w:style w:type="paragraph" w:customStyle="1" w:styleId="ListAlpha">
    <w:name w:val="List Alpha"/>
    <w:basedOn w:val="List"/>
    <w:rsid w:val="00187244"/>
    <w:pPr>
      <w:numPr>
        <w:numId w:val="7"/>
      </w:numPr>
    </w:pPr>
  </w:style>
  <w:style w:type="paragraph" w:customStyle="1" w:styleId="ListAlpha2">
    <w:name w:val="List Alpha 2"/>
    <w:basedOn w:val="List2"/>
    <w:rsid w:val="00187244"/>
    <w:pPr>
      <w:numPr>
        <w:numId w:val="6"/>
      </w:numPr>
    </w:pPr>
  </w:style>
  <w:style w:type="paragraph" w:styleId="List2">
    <w:name w:val="List 2"/>
    <w:basedOn w:val="BodyText"/>
    <w:rsid w:val="00187244"/>
    <w:pPr>
      <w:tabs>
        <w:tab w:val="left" w:pos="680"/>
      </w:tabs>
      <w:spacing w:before="60" w:after="60"/>
      <w:ind w:left="680" w:hanging="340"/>
    </w:pPr>
  </w:style>
  <w:style w:type="paragraph" w:styleId="List3">
    <w:name w:val="List 3"/>
    <w:basedOn w:val="BodyText"/>
    <w:rsid w:val="00187244"/>
    <w:pPr>
      <w:tabs>
        <w:tab w:val="left" w:pos="1021"/>
      </w:tabs>
      <w:spacing w:before="60" w:after="60"/>
      <w:ind w:left="1020" w:hanging="340"/>
    </w:pPr>
  </w:style>
  <w:style w:type="paragraph" w:styleId="List4">
    <w:name w:val="List 4"/>
    <w:basedOn w:val="BodyText"/>
    <w:rsid w:val="00187244"/>
    <w:pPr>
      <w:tabs>
        <w:tab w:val="left" w:pos="1361"/>
      </w:tabs>
      <w:spacing w:before="60" w:after="60"/>
      <w:ind w:left="1361" w:hanging="340"/>
    </w:pPr>
  </w:style>
  <w:style w:type="paragraph" w:styleId="List5">
    <w:name w:val="List 5"/>
    <w:basedOn w:val="BodyText"/>
    <w:rsid w:val="00187244"/>
    <w:pPr>
      <w:tabs>
        <w:tab w:val="left" w:pos="1701"/>
      </w:tabs>
      <w:spacing w:before="60" w:after="60"/>
      <w:ind w:left="1701" w:hanging="340"/>
    </w:pPr>
  </w:style>
  <w:style w:type="paragraph" w:styleId="ListBullet3">
    <w:name w:val="List Bullet 3"/>
    <w:basedOn w:val="List3"/>
    <w:rsid w:val="00187244"/>
    <w:pPr>
      <w:numPr>
        <w:numId w:val="13"/>
      </w:numPr>
      <w:tabs>
        <w:tab w:val="clear" w:pos="1021"/>
      </w:tabs>
      <w:ind w:left="1037" w:hanging="357"/>
    </w:pPr>
  </w:style>
  <w:style w:type="paragraph" w:styleId="ListBullet4">
    <w:name w:val="List Bullet 4"/>
    <w:basedOn w:val="List4"/>
    <w:rsid w:val="00187244"/>
    <w:pPr>
      <w:numPr>
        <w:numId w:val="1"/>
      </w:numPr>
    </w:pPr>
  </w:style>
  <w:style w:type="paragraph" w:styleId="ListBullet5">
    <w:name w:val="List Bullet 5"/>
    <w:basedOn w:val="List5"/>
    <w:rsid w:val="00187244"/>
    <w:pPr>
      <w:numPr>
        <w:numId w:val="2"/>
      </w:numPr>
    </w:pPr>
  </w:style>
  <w:style w:type="paragraph" w:styleId="ListContinue2">
    <w:name w:val="List Continue 2"/>
    <w:basedOn w:val="List2"/>
    <w:rsid w:val="00187244"/>
    <w:pPr>
      <w:ind w:firstLine="0"/>
    </w:pPr>
  </w:style>
  <w:style w:type="paragraph" w:styleId="ListContinue3">
    <w:name w:val="List Continue 3"/>
    <w:basedOn w:val="List3"/>
    <w:rsid w:val="00187244"/>
    <w:pPr>
      <w:ind w:left="1021" w:firstLine="0"/>
    </w:pPr>
  </w:style>
  <w:style w:type="paragraph" w:styleId="ListContinue4">
    <w:name w:val="List Continue 4"/>
    <w:basedOn w:val="List4"/>
    <w:rsid w:val="00187244"/>
    <w:pPr>
      <w:ind w:firstLine="0"/>
    </w:pPr>
  </w:style>
  <w:style w:type="paragraph" w:styleId="ListContinue5">
    <w:name w:val="List Continue 5"/>
    <w:basedOn w:val="List5"/>
    <w:rsid w:val="00187244"/>
    <w:pPr>
      <w:ind w:firstLine="0"/>
    </w:pPr>
  </w:style>
  <w:style w:type="paragraph" w:styleId="ListNumber3">
    <w:name w:val="List Number 3"/>
    <w:basedOn w:val="List3"/>
    <w:rsid w:val="00187244"/>
    <w:pPr>
      <w:numPr>
        <w:numId w:val="3"/>
      </w:numPr>
    </w:pPr>
  </w:style>
  <w:style w:type="paragraph" w:styleId="ListNumber4">
    <w:name w:val="List Number 4"/>
    <w:basedOn w:val="List4"/>
    <w:rsid w:val="00187244"/>
    <w:pPr>
      <w:numPr>
        <w:numId w:val="4"/>
      </w:numPr>
    </w:pPr>
  </w:style>
  <w:style w:type="paragraph" w:styleId="ListNumber5">
    <w:name w:val="List Number 5"/>
    <w:basedOn w:val="List5"/>
    <w:rsid w:val="00187244"/>
    <w:pPr>
      <w:numPr>
        <w:numId w:val="5"/>
      </w:numPr>
    </w:pPr>
  </w:style>
  <w:style w:type="paragraph" w:styleId="BlockText">
    <w:name w:val="Block Text"/>
    <w:basedOn w:val="Normal"/>
    <w:rsid w:val="00187244"/>
    <w:pPr>
      <w:spacing w:after="120"/>
      <w:ind w:left="1440" w:right="1440"/>
    </w:pPr>
  </w:style>
  <w:style w:type="character" w:customStyle="1" w:styleId="Subscript">
    <w:name w:val="Subscript"/>
    <w:basedOn w:val="DefaultParagraphFont"/>
    <w:rsid w:val="00187244"/>
    <w:rPr>
      <w:sz w:val="16"/>
      <w:vertAlign w:val="subscript"/>
    </w:rPr>
  </w:style>
  <w:style w:type="character" w:customStyle="1" w:styleId="Superscript">
    <w:name w:val="Superscript"/>
    <w:basedOn w:val="DefaultParagraphFont"/>
    <w:rsid w:val="00187244"/>
    <w:rPr>
      <w:sz w:val="16"/>
      <w:vertAlign w:val="superscript"/>
    </w:rPr>
  </w:style>
  <w:style w:type="character" w:customStyle="1" w:styleId="Symbols">
    <w:name w:val="Symbols"/>
    <w:basedOn w:val="DefaultParagraphFont"/>
    <w:rsid w:val="00187244"/>
    <w:rPr>
      <w:rFonts w:ascii="Symbol" w:hAnsi="Symbol"/>
    </w:rPr>
  </w:style>
  <w:style w:type="character" w:customStyle="1" w:styleId="MenuOptions">
    <w:name w:val="Menu Options"/>
    <w:basedOn w:val="DefaultParagraphFont"/>
    <w:rsid w:val="00187244"/>
    <w:rPr>
      <w:rFonts w:ascii="Arial Narrow" w:hAnsi="Arial Narrow"/>
      <w:smallCaps/>
    </w:rPr>
  </w:style>
  <w:style w:type="character" w:customStyle="1" w:styleId="Buttons">
    <w:name w:val="Buttons"/>
    <w:basedOn w:val="DefaultParagraphFont"/>
    <w:rsid w:val="00187244"/>
    <w:rPr>
      <w:b/>
    </w:rPr>
  </w:style>
  <w:style w:type="character" w:customStyle="1" w:styleId="Underlined">
    <w:name w:val="Underlined"/>
    <w:basedOn w:val="DefaultParagraphFont"/>
    <w:rsid w:val="00187244"/>
    <w:rPr>
      <w:u w:val="single"/>
    </w:rPr>
  </w:style>
  <w:style w:type="paragraph" w:customStyle="1" w:styleId="TableBodyTextRight">
    <w:name w:val="Table Body Text Right"/>
    <w:basedOn w:val="TableBodyText"/>
    <w:rsid w:val="00187244"/>
    <w:pPr>
      <w:widowControl w:val="0"/>
      <w:autoSpaceDE w:val="0"/>
      <w:autoSpaceDN w:val="0"/>
      <w:adjustRightInd w:val="0"/>
      <w:jc w:val="right"/>
    </w:pPr>
    <w:rPr>
      <w:rFonts w:cs="Arial"/>
      <w:szCs w:val="18"/>
    </w:rPr>
  </w:style>
  <w:style w:type="paragraph" w:customStyle="1" w:styleId="CopyrightText">
    <w:name w:val="Copyright Text"/>
    <w:basedOn w:val="BodyText"/>
    <w:rsid w:val="00187244"/>
    <w:rPr>
      <w:sz w:val="18"/>
    </w:rPr>
  </w:style>
  <w:style w:type="paragraph" w:customStyle="1" w:styleId="BodySmallRight">
    <w:name w:val="Body Small Right"/>
    <w:basedOn w:val="BodyTextRight"/>
    <w:rsid w:val="00187244"/>
    <w:rPr>
      <w:sz w:val="18"/>
      <w:szCs w:val="18"/>
    </w:rPr>
  </w:style>
  <w:style w:type="paragraph" w:customStyle="1" w:styleId="MarginEdition">
    <w:name w:val="Margin Edition"/>
    <w:basedOn w:val="MarginNote"/>
    <w:rsid w:val="00187244"/>
    <w:pPr>
      <w:spacing w:before="0" w:after="0"/>
    </w:pPr>
    <w:rPr>
      <w:rFonts w:ascii="Times New Roman" w:hAnsi="Times New Roman"/>
      <w:color w:val="999999"/>
    </w:rPr>
  </w:style>
  <w:style w:type="paragraph" w:customStyle="1" w:styleId="Spacer">
    <w:name w:val="Spacer"/>
    <w:basedOn w:val="Normal"/>
    <w:rsid w:val="00187244"/>
    <w:rPr>
      <w:sz w:val="2"/>
      <w:szCs w:val="2"/>
    </w:rPr>
  </w:style>
  <w:style w:type="character" w:customStyle="1" w:styleId="Small">
    <w:name w:val="Small"/>
    <w:basedOn w:val="DefaultParagraphFont"/>
    <w:rsid w:val="00187244"/>
    <w:rPr>
      <w:sz w:val="16"/>
    </w:rPr>
  </w:style>
  <w:style w:type="paragraph" w:customStyle="1" w:styleId="WideTable">
    <w:name w:val="Wide Table"/>
    <w:basedOn w:val="Normal"/>
    <w:rsid w:val="00187244"/>
    <w:pPr>
      <w:ind w:left="-1418"/>
    </w:pPr>
    <w:rPr>
      <w:sz w:val="2"/>
      <w:szCs w:val="2"/>
    </w:rPr>
  </w:style>
  <w:style w:type="character" w:styleId="PageNumber">
    <w:name w:val="page number"/>
    <w:basedOn w:val="DefaultParagraphFont"/>
    <w:rsid w:val="00187244"/>
  </w:style>
  <w:style w:type="paragraph" w:styleId="Quote">
    <w:name w:val="Quote"/>
    <w:basedOn w:val="Heading1"/>
    <w:link w:val="QuoteChar"/>
    <w:qFormat/>
    <w:rsid w:val="00187244"/>
    <w:rPr>
      <w:b w:val="0"/>
      <w:sz w:val="72"/>
      <w:szCs w:val="72"/>
      <w:lang w:val="en-NZ"/>
    </w:rPr>
  </w:style>
  <w:style w:type="character" w:customStyle="1" w:styleId="QuoteChar">
    <w:name w:val="Quote Char"/>
    <w:basedOn w:val="DefaultParagraphFont"/>
    <w:link w:val="Quote"/>
    <w:rsid w:val="001872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7244"/>
    <w:pPr>
      <w:pageBreakBefore/>
    </w:pPr>
  </w:style>
  <w:style w:type="paragraph" w:customStyle="1" w:styleId="Border">
    <w:name w:val="Border"/>
    <w:basedOn w:val="Normal"/>
    <w:qFormat/>
    <w:rsid w:val="001872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7244"/>
    <w:rPr>
      <w:b/>
      <w:bCs/>
      <w:i/>
      <w:iCs/>
      <w:color w:val="auto"/>
    </w:rPr>
  </w:style>
  <w:style w:type="paragraph" w:styleId="IntenseQuote">
    <w:name w:val="Intense Quote"/>
    <w:basedOn w:val="Normal"/>
    <w:next w:val="Normal"/>
    <w:link w:val="IntenseQuoteChar"/>
    <w:uiPriority w:val="30"/>
    <w:qFormat/>
    <w:rsid w:val="001872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72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7244"/>
    <w:rPr>
      <w:smallCaps/>
      <w:color w:val="auto"/>
      <w:u w:val="single"/>
    </w:rPr>
  </w:style>
  <w:style w:type="character" w:styleId="IntenseReference">
    <w:name w:val="Intense Reference"/>
    <w:basedOn w:val="DefaultParagraphFont"/>
    <w:uiPriority w:val="32"/>
    <w:qFormat/>
    <w:rsid w:val="00187244"/>
    <w:rPr>
      <w:b/>
      <w:bCs/>
      <w:smallCaps/>
      <w:color w:val="auto"/>
      <w:spacing w:val="5"/>
      <w:u w:val="single"/>
    </w:rPr>
  </w:style>
  <w:style w:type="paragraph" w:customStyle="1" w:styleId="2ColumnHeading">
    <w:name w:val="2Column Heading"/>
    <w:basedOn w:val="BodyText"/>
    <w:qFormat/>
    <w:rsid w:val="00187244"/>
    <w:pPr>
      <w:spacing w:after="60"/>
      <w:ind w:left="-2268"/>
    </w:pPr>
    <w:rPr>
      <w:b/>
    </w:rPr>
  </w:style>
  <w:style w:type="paragraph" w:customStyle="1" w:styleId="Heading1TOC">
    <w:name w:val="Heading1 TOC"/>
    <w:basedOn w:val="Normal"/>
    <w:qFormat/>
    <w:rsid w:val="00187244"/>
    <w:pPr>
      <w:spacing w:before="240" w:after="120"/>
    </w:pPr>
    <w:rPr>
      <w:rFonts w:ascii="Times New Roman" w:hAnsi="Times New Roman"/>
      <w:b/>
      <w:sz w:val="32"/>
    </w:rPr>
  </w:style>
  <w:style w:type="paragraph" w:customStyle="1" w:styleId="Heading2TOC">
    <w:name w:val="Heading2 TOC"/>
    <w:basedOn w:val="Normal"/>
    <w:qFormat/>
    <w:rsid w:val="00187244"/>
    <w:pPr>
      <w:spacing w:before="240" w:after="60"/>
    </w:pPr>
    <w:rPr>
      <w:rFonts w:ascii="Times New Roman" w:hAnsi="Times New Roman"/>
      <w:b/>
      <w:sz w:val="28"/>
    </w:rPr>
  </w:style>
  <w:style w:type="character" w:customStyle="1" w:styleId="Underline">
    <w:name w:val="Underline"/>
    <w:basedOn w:val="DefaultParagraphFont"/>
    <w:qFormat/>
    <w:rsid w:val="00187244"/>
    <w:rPr>
      <w:u w:val="single"/>
    </w:rPr>
  </w:style>
  <w:style w:type="character" w:customStyle="1" w:styleId="BoldandItalics">
    <w:name w:val="Bold and Italics"/>
    <w:qFormat/>
    <w:rsid w:val="00187244"/>
    <w:rPr>
      <w:b/>
      <w:i/>
      <w:u w:val="none"/>
    </w:rPr>
  </w:style>
  <w:style w:type="paragraph" w:styleId="BalloonText">
    <w:name w:val="Balloon Text"/>
    <w:basedOn w:val="Normal"/>
    <w:link w:val="BalloonTextChar"/>
    <w:rsid w:val="00187244"/>
    <w:rPr>
      <w:rFonts w:ascii="Tahoma" w:hAnsi="Tahoma" w:cs="Tahoma"/>
      <w:sz w:val="16"/>
      <w:szCs w:val="16"/>
    </w:rPr>
  </w:style>
  <w:style w:type="character" w:customStyle="1" w:styleId="BalloonTextChar">
    <w:name w:val="Balloon Text Char"/>
    <w:basedOn w:val="DefaultParagraphFont"/>
    <w:link w:val="BalloonText"/>
    <w:rsid w:val="001872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72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72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7244"/>
    <w:rPr>
      <w:b/>
      <w:color w:val="660033"/>
      <w:spacing w:val="0"/>
    </w:rPr>
  </w:style>
  <w:style w:type="paragraph" w:customStyle="1" w:styleId="Nameditemlist">
    <w:name w:val="Named item list"/>
    <w:basedOn w:val="BodyText"/>
    <w:qFormat/>
    <w:rsid w:val="0018724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346</Words>
  <Characters>2299</Characters>
  <Application>Microsoft Office Word</Application>
  <DocSecurity>0</DocSecurity>
  <Lines>62</Lines>
  <Paragraphs>32</Paragraphs>
  <ScaleCrop>false</ScaleCrop>
  <Company>Author-it Software Corporation Ltd.</Company>
  <LinksUpToDate>false</LinksUpToDate>
  <CharactersWithSpaces>2616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UEESS00117 Hazardous Areas – Design and Classification</dc:title>
  <dc:subject>Approved</dc:subject>
  <dc:creator>E-Oz Training Standards</dc:creator>
  <cp:keywords>Release: 1</cp:keywords>
  <dc:description>Review Date: 12 April 2008</dc:description>
  <cp:lastModifiedBy>HSD_TPCMSd.prod</cp:lastModifiedBy>
  <cp:revision>3</cp:revision>
  <dcterms:created xsi:type="dcterms:W3CDTF">2013-08-14T07:21:00Z</dcterms:created>
  <dcterms:modified xsi:type="dcterms:W3CDTF">2013-08-14T07:21:00Z</dcterms:modified>
</cp:coreProperties>
</file>