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33A" w:rsidP="00634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UEESS00104 Sustainable - Energy assessment of residential, office and retail premises</w:t>
      </w:r>
      <w:r>
        <w:fldChar w:fldCharType="end"/>
      </w:r>
    </w:p>
    <w:p w:rsidR="0063433A" w:rsidP="0063433A">
      <w:pPr>
        <w:pStyle w:val="Version"/>
        <w:sectPr w:rsidSect="00CC0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00B1" w:rsidP="00CC00B1">
      <w:pPr>
        <w:pStyle w:val="SuperHeading"/>
      </w:pPr>
      <w:r w:rsidRPr="00CC00B1">
        <w:t>UEESS00104 Sustainable - Energy assessment of residential, office and retail premises</w:t>
      </w:r>
    </w:p>
    <w:p w:rsidR="00000000" w:rsidRPr="00CC00B1" w:rsidP="00CC00B1">
      <w:pPr>
        <w:pStyle w:val="Heading1"/>
      </w:pPr>
      <w:bookmarkStart w:id="1" w:name="O_529563"/>
      <w:bookmarkEnd w:id="1"/>
      <w:r w:rsidRPr="00CC00B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634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>Points</w:t>
            </w:r>
          </w:p>
        </w:tc>
      </w:tr>
      <w:tr w:rsidTr="00634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0B1">
            <w:pPr>
              <w:pStyle w:val="BodyText"/>
              <w:rPr>
                <w:lang w:val="en-NZ"/>
              </w:rPr>
            </w:pPr>
            <w:r w:rsidRPr="00CC00B1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0B1" w:rsidP="00CC00B1">
            <w:pPr>
              <w:pStyle w:val="BodyText"/>
            </w:pPr>
          </w:p>
        </w:tc>
      </w:tr>
    </w:tbl>
    <w:p w:rsidR="00000000" w:rsidRPr="00CC00B1" w:rsidP="00CC00B1">
      <w:pPr>
        <w:pStyle w:val="BodyText"/>
      </w:pPr>
    </w:p>
    <w:p w:rsidR="00000000" w:rsidRPr="00CC00B1" w:rsidP="00CC00B1">
      <w:pPr>
        <w:pStyle w:val="AllowPageBreak"/>
      </w:pPr>
    </w:p>
    <w:p w:rsidR="00000000" w:rsidRPr="00CC00B1" w:rsidP="00CC00B1">
      <w:pPr>
        <w:pStyle w:val="Heading1"/>
      </w:pPr>
      <w:bookmarkStart w:id="2" w:name="O_529562"/>
      <w:bookmarkEnd w:id="2"/>
      <w:r w:rsidRPr="00CC00B1">
        <w:t>Description</w:t>
      </w:r>
    </w:p>
    <w:p w:rsidR="00000000" w:rsidRPr="00CC00B1" w:rsidP="00CC00B1">
      <w:pPr>
        <w:pStyle w:val="BodyText"/>
      </w:pPr>
      <w:r w:rsidRPr="00CC00B1">
        <w:t>Not applicable.</w:t>
      </w:r>
    </w:p>
    <w:p w:rsidR="00000000" w:rsidRPr="00CC00B1" w:rsidP="00CC00B1">
      <w:pPr>
        <w:pStyle w:val="AllowPageBreak"/>
      </w:pPr>
    </w:p>
    <w:p w:rsidR="00000000" w:rsidRPr="00CC00B1" w:rsidP="00CC00B1">
      <w:pPr>
        <w:pStyle w:val="Heading1"/>
      </w:pPr>
      <w:bookmarkStart w:id="3" w:name="O_529561"/>
      <w:bookmarkEnd w:id="3"/>
      <w:r w:rsidRPr="00CC00B1">
        <w:t>Pathways Information</w:t>
      </w:r>
    </w:p>
    <w:p w:rsidR="00000000" w:rsidRPr="00CC00B1" w:rsidP="00CC00B1">
      <w:pPr>
        <w:pStyle w:val="BodyText"/>
      </w:pPr>
      <w:r w:rsidRPr="00CC00B1">
        <w:t>The units of competency in this skill set will contribute to the completion of relevant Certificate IV, Diploma and Advanced Diploma qualifications from the UEE11 Electrotechnology Training Package.</w:t>
      </w:r>
    </w:p>
    <w:p w:rsidR="0063433A" w:rsidP="00CC00B1">
      <w:pPr>
        <w:pStyle w:val="BodyText"/>
      </w:pPr>
      <w:r w:rsidRPr="00CC00B1">
        <w:t>Please consult the packaging rules of the relevant qualification for further advice.</w:t>
      </w:r>
    </w:p>
    <w:p w:rsidR="0063433A" w:rsidP="00CC00B1">
      <w:pPr>
        <w:pStyle w:val="BodyText"/>
      </w:pPr>
    </w:p>
    <w:p w:rsidR="00000000" w:rsidRPr="00CC00B1" w:rsidP="00CC00B1">
      <w:pPr>
        <w:pStyle w:val="Heading1"/>
      </w:pPr>
      <w:bookmarkStart w:id="4" w:name="O_529560"/>
      <w:bookmarkEnd w:id="4"/>
      <w:r w:rsidRPr="00CC00B1">
        <w:t>Licensing/Regulatory Information</w:t>
      </w:r>
    </w:p>
    <w:p w:rsidR="00000000" w:rsidRPr="00CC00B1" w:rsidP="00CC00B1">
      <w:pPr>
        <w:pStyle w:val="BodyText"/>
      </w:pPr>
      <w:r w:rsidRPr="00CC00B1">
        <w:t>Readers should ensure that they have also read the part of the Training Package that outlines licensing and regulatory r</w:t>
      </w:r>
      <w:r w:rsidRPr="00CC00B1">
        <w:t>equirements.</w:t>
      </w:r>
    </w:p>
    <w:p w:rsidR="00000000" w:rsidRPr="00CC00B1" w:rsidP="00CC00B1">
      <w:pPr>
        <w:pStyle w:val="AllowPageBreak"/>
      </w:pPr>
    </w:p>
    <w:p w:rsidR="00000000" w:rsidRPr="00CC00B1" w:rsidP="00CC00B1">
      <w:pPr>
        <w:pStyle w:val="Heading1"/>
      </w:pPr>
      <w:bookmarkStart w:id="5" w:name="O_529559"/>
      <w:bookmarkEnd w:id="5"/>
      <w:r w:rsidRPr="00CC00B1">
        <w:t>Skill Set Requirements</w:t>
      </w:r>
    </w:p>
    <w:p w:rsidR="00000000" w:rsidRPr="00CC00B1" w:rsidP="00CC00B1">
      <w:pPr>
        <w:pStyle w:val="BodyText"/>
      </w:pPr>
      <w:r w:rsidRPr="00CC00B1">
        <w:t>UEENEEK152A</w:t>
      </w:r>
      <w:r w:rsidRPr="00CC00B1">
        <w:tab/>
        <w:t xml:space="preserve">Develop strategies to address sustainability issues for electrical installations </w:t>
      </w:r>
    </w:p>
    <w:p w:rsidR="00000000" w:rsidRPr="00CC00B1" w:rsidP="00CC00B1">
      <w:pPr>
        <w:pStyle w:val="BodyText"/>
      </w:pPr>
      <w:r w:rsidRPr="00CC00B1">
        <w:t>UEENEEK153A</w:t>
      </w:r>
      <w:r w:rsidRPr="00CC00B1">
        <w:tab/>
        <w:t xml:space="preserve">Assess energy loads and uses for energy efficiency in residential, office and retail premises </w:t>
      </w:r>
    </w:p>
    <w:p w:rsidR="00000000" w:rsidRPr="00CC00B1" w:rsidP="00CC00B1">
      <w:pPr>
        <w:pStyle w:val="AllowPageBreak"/>
      </w:pPr>
    </w:p>
    <w:p w:rsidR="00000000" w:rsidRPr="00CC00B1" w:rsidP="00CC00B1">
      <w:pPr>
        <w:pStyle w:val="Heading1"/>
      </w:pPr>
      <w:bookmarkStart w:id="6" w:name="O_529558"/>
      <w:bookmarkEnd w:id="6"/>
      <w:r w:rsidRPr="00CC00B1">
        <w:t>Target Group</w:t>
      </w:r>
    </w:p>
    <w:p w:rsidR="00000000" w:rsidRPr="00CC00B1" w:rsidP="00CC00B1">
      <w:pPr>
        <w:pStyle w:val="BodyText"/>
      </w:pPr>
      <w:r w:rsidRPr="00CC00B1">
        <w:t>It is essential that anyone undertaking this skill set already holds the Competency Standard Unit:</w:t>
      </w:r>
    </w:p>
    <w:p w:rsidR="00000000" w:rsidRPr="00CC00B1" w:rsidP="00CC00B1">
      <w:pPr>
        <w:pStyle w:val="BodyText"/>
      </w:pPr>
      <w:r w:rsidRPr="00CC00B1">
        <w:t>UEENEEG105A Verify compliance and functionality of low voltage general electrical installations</w:t>
      </w:r>
    </w:p>
    <w:p w:rsidR="00000000" w:rsidRPr="00CC00B1" w:rsidP="00CC00B1">
      <w:pPr>
        <w:pStyle w:val="BodyText"/>
      </w:pPr>
      <w:r w:rsidRPr="00CC00B1">
        <w:t>OR</w:t>
      </w:r>
    </w:p>
    <w:p w:rsidR="0063433A" w:rsidP="00CC00B1">
      <w:pPr>
        <w:pStyle w:val="BodyText"/>
      </w:pPr>
      <w:r w:rsidRPr="00CC00B1">
        <w:t>A current unrestricted electri</w:t>
      </w:r>
      <w:r w:rsidRPr="00CC00B1">
        <w:t>cal licence issued in an Australian State or Territory.</w:t>
      </w:r>
    </w:p>
    <w:p w:rsidR="0063433A" w:rsidP="00CC00B1">
      <w:pPr>
        <w:pStyle w:val="BodyText"/>
      </w:pPr>
    </w:p>
    <w:p w:rsidR="00000000" w:rsidRPr="00CC00B1" w:rsidP="00CC00B1">
      <w:pPr>
        <w:pStyle w:val="Heading1"/>
      </w:pPr>
      <w:bookmarkStart w:id="7" w:name="O_529557"/>
      <w:bookmarkEnd w:id="7"/>
      <w:r w:rsidRPr="00CC00B1">
        <w:t>Suggested words for Statement of Attainment</w:t>
      </w:r>
    </w:p>
    <w:p w:rsidR="00000000" w:rsidRPr="00CC00B1" w:rsidP="00CC00B1">
      <w:pPr>
        <w:pStyle w:val="BodyText"/>
      </w:pPr>
      <w:r w:rsidRPr="00CC00B1">
        <w:t>This Skill Set from the UEE11 Electrotechnology Training Package meets the industry requirements for Energy assessment of residential, off</w:t>
      </w:r>
      <w:r w:rsidRPr="00CC00B1">
        <w:t>ice and retail premises</w:t>
      </w:r>
    </w:p>
    <w:p w:rsidR="00000000" w:rsidRPr="00CC00B1" w:rsidP="00CC00B1">
      <w:pPr>
        <w:pStyle w:val="AllowPageBreak"/>
      </w:pPr>
    </w:p>
    <w:p w:rsidR="00000000" w:rsidRPr="00CC00B1" w:rsidP="00CC00B1">
      <w:pPr>
        <w:pStyle w:val="Heading1"/>
      </w:pPr>
      <w:bookmarkStart w:id="8" w:name="O_529556"/>
      <w:bookmarkEnd w:id="8"/>
      <w:r w:rsidRPr="00CC00B1">
        <w:t>Custom Content Section</w:t>
      </w:r>
    </w:p>
    <w:p w:rsidR="00000000" w:rsidRPr="00CC00B1" w:rsidP="00CC00B1">
      <w:pPr>
        <w:pStyle w:val="BodyText"/>
      </w:pPr>
      <w:r w:rsidRPr="00CC00B1">
        <w:t>Not applicable.</w:t>
      </w:r>
    </w:p>
    <w:p w:rsidR="00000000" w:rsidRPr="00CC00B1" w:rsidP="00CC00B1"/>
    <w:sectPr w:rsidSect="00CC00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B1" w:rsidRPr="0063433A" w:rsidP="00634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3A" w:rsidP="00CC0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433A" w:rsidP="00CC0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3433A" w:rsidP="00CC0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B1" w:rsidRPr="0063433A" w:rsidP="006343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3A" w:rsidRPr="002D2AF8" w:rsidP="00CC0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UEESS00104 Sustainable - Energy assessment of residential, office and retail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3433A" w:rsidP="00CC0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0B1"/>
  </w:style>
  <w:style w:type="character" w:customStyle="1" w:styleId="Heading1Char">
    <w:name w:val="Heading 1 Char"/>
    <w:basedOn w:val="DefaultParagraphFont"/>
    <w:link w:val="Heading1"/>
    <w:rsid w:val="00CC0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0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0B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C0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0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0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00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0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00B1"/>
    <w:rPr>
      <w:b/>
      <w:spacing w:val="0"/>
    </w:rPr>
  </w:style>
  <w:style w:type="paragraph" w:customStyle="1" w:styleId="SuperTitle">
    <w:name w:val="SuperTitle"/>
    <w:basedOn w:val="Title"/>
    <w:rsid w:val="00CC0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0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0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00B1"/>
    <w:rPr>
      <w:i/>
    </w:rPr>
  </w:style>
  <w:style w:type="paragraph" w:styleId="Caption">
    <w:name w:val="caption"/>
    <w:basedOn w:val="BodyText"/>
    <w:next w:val="Normal"/>
    <w:qFormat/>
    <w:rsid w:val="00CC0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0B1"/>
  </w:style>
  <w:style w:type="paragraph" w:styleId="TableofFigures">
    <w:name w:val="table of figures"/>
    <w:basedOn w:val="Normal"/>
    <w:next w:val="Normal"/>
    <w:semiHidden/>
    <w:rsid w:val="00CC0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0B1"/>
    <w:pPr>
      <w:numPr>
        <w:numId w:val="9"/>
      </w:numPr>
    </w:pPr>
  </w:style>
  <w:style w:type="character" w:customStyle="1" w:styleId="WingdingSymbols">
    <w:name w:val="Wingding Symbols"/>
    <w:rsid w:val="00CC00B1"/>
    <w:rPr>
      <w:rFonts w:ascii="Wingdings" w:hAnsi="Wingdings"/>
    </w:rPr>
  </w:style>
  <w:style w:type="paragraph" w:customStyle="1" w:styleId="TableHeading">
    <w:name w:val="Table Heading"/>
    <w:basedOn w:val="HeadingBase"/>
    <w:rsid w:val="00CC0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0B1"/>
    <w:rPr>
      <w:color w:val="0033CC"/>
      <w:u w:val="none"/>
    </w:rPr>
  </w:style>
  <w:style w:type="paragraph" w:customStyle="1" w:styleId="BodyTextRight">
    <w:name w:val="Body Text Right"/>
    <w:basedOn w:val="BodyText"/>
    <w:rsid w:val="00CC0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0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0B1"/>
    <w:rPr>
      <w:sz w:val="32"/>
    </w:rPr>
  </w:style>
  <w:style w:type="paragraph" w:customStyle="1" w:styleId="HeadingProcedure">
    <w:name w:val="Heading Procedure"/>
    <w:basedOn w:val="HeadingBase"/>
    <w:next w:val="Normal"/>
    <w:rsid w:val="00CC0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0B1"/>
    <w:pPr>
      <w:spacing w:before="60" w:after="60"/>
    </w:pPr>
  </w:style>
  <w:style w:type="paragraph" w:styleId="ListContinue">
    <w:name w:val="List Continue"/>
    <w:basedOn w:val="List"/>
    <w:rsid w:val="00CC00B1"/>
    <w:pPr>
      <w:ind w:firstLine="0"/>
    </w:pPr>
  </w:style>
  <w:style w:type="paragraph" w:customStyle="1" w:styleId="ListNote">
    <w:name w:val="List Note"/>
    <w:basedOn w:val="List"/>
    <w:rsid w:val="00CC0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0B1"/>
    <w:rPr>
      <w:rFonts w:ascii="Courier New" w:hAnsi="Courier New"/>
    </w:rPr>
  </w:style>
  <w:style w:type="paragraph" w:customStyle="1" w:styleId="NoteBullet">
    <w:name w:val="Note Bullet"/>
    <w:basedOn w:val="Note"/>
    <w:rsid w:val="00CC0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0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0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0B1"/>
    <w:rPr>
      <w:b/>
      <w:smallCaps/>
    </w:rPr>
  </w:style>
  <w:style w:type="paragraph" w:customStyle="1" w:styleId="TableListNumber">
    <w:name w:val="Table List Number"/>
    <w:basedOn w:val="ListNumber"/>
    <w:rsid w:val="00CC0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0B1"/>
    <w:pPr>
      <w:numPr>
        <w:numId w:val="7"/>
      </w:numPr>
    </w:pPr>
  </w:style>
  <w:style w:type="paragraph" w:customStyle="1" w:styleId="ListAlpha2">
    <w:name w:val="List Alpha 2"/>
    <w:basedOn w:val="List2"/>
    <w:rsid w:val="00CC00B1"/>
    <w:pPr>
      <w:numPr>
        <w:numId w:val="6"/>
      </w:numPr>
    </w:pPr>
  </w:style>
  <w:style w:type="paragraph" w:styleId="List2">
    <w:name w:val="List 2"/>
    <w:basedOn w:val="BodyText"/>
    <w:rsid w:val="00CC0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0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0B1"/>
    <w:pPr>
      <w:numPr>
        <w:numId w:val="1"/>
      </w:numPr>
    </w:pPr>
  </w:style>
  <w:style w:type="paragraph" w:styleId="ListBullet5">
    <w:name w:val="List Bullet 5"/>
    <w:basedOn w:val="List5"/>
    <w:rsid w:val="00CC00B1"/>
    <w:pPr>
      <w:numPr>
        <w:numId w:val="2"/>
      </w:numPr>
    </w:pPr>
  </w:style>
  <w:style w:type="paragraph" w:styleId="ListContinue2">
    <w:name w:val="List Continue 2"/>
    <w:basedOn w:val="List2"/>
    <w:rsid w:val="00CC00B1"/>
    <w:pPr>
      <w:ind w:firstLine="0"/>
    </w:pPr>
  </w:style>
  <w:style w:type="paragraph" w:styleId="ListContinue3">
    <w:name w:val="List Continue 3"/>
    <w:basedOn w:val="List3"/>
    <w:rsid w:val="00CC00B1"/>
    <w:pPr>
      <w:ind w:left="1021" w:firstLine="0"/>
    </w:pPr>
  </w:style>
  <w:style w:type="paragraph" w:styleId="ListContinue4">
    <w:name w:val="List Continue 4"/>
    <w:basedOn w:val="List4"/>
    <w:rsid w:val="00CC00B1"/>
    <w:pPr>
      <w:ind w:firstLine="0"/>
    </w:pPr>
  </w:style>
  <w:style w:type="paragraph" w:styleId="ListContinue5">
    <w:name w:val="List Continue 5"/>
    <w:basedOn w:val="List5"/>
    <w:rsid w:val="00CC00B1"/>
    <w:pPr>
      <w:ind w:firstLine="0"/>
    </w:pPr>
  </w:style>
  <w:style w:type="paragraph" w:styleId="ListNumber3">
    <w:name w:val="List Number 3"/>
    <w:basedOn w:val="List3"/>
    <w:rsid w:val="00CC00B1"/>
    <w:pPr>
      <w:numPr>
        <w:numId w:val="3"/>
      </w:numPr>
    </w:pPr>
  </w:style>
  <w:style w:type="paragraph" w:styleId="ListNumber4">
    <w:name w:val="List Number 4"/>
    <w:basedOn w:val="List4"/>
    <w:rsid w:val="00CC00B1"/>
    <w:pPr>
      <w:numPr>
        <w:numId w:val="4"/>
      </w:numPr>
    </w:pPr>
  </w:style>
  <w:style w:type="paragraph" w:styleId="ListNumber5">
    <w:name w:val="List Number 5"/>
    <w:basedOn w:val="List5"/>
    <w:rsid w:val="00CC00B1"/>
    <w:pPr>
      <w:numPr>
        <w:numId w:val="5"/>
      </w:numPr>
    </w:pPr>
  </w:style>
  <w:style w:type="paragraph" w:styleId="BlockText">
    <w:name w:val="Block Text"/>
    <w:basedOn w:val="Normal"/>
    <w:rsid w:val="00CC0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0B1"/>
    <w:rPr>
      <w:sz w:val="16"/>
      <w:vertAlign w:val="superscript"/>
    </w:rPr>
  </w:style>
  <w:style w:type="character" w:customStyle="1" w:styleId="Symbols">
    <w:name w:val="Symbols"/>
    <w:basedOn w:val="DefaultParagraphFont"/>
    <w:rsid w:val="00CC00B1"/>
    <w:rPr>
      <w:rFonts w:ascii="Symbol" w:hAnsi="Symbol"/>
    </w:rPr>
  </w:style>
  <w:style w:type="character" w:customStyle="1" w:styleId="MenuOptions">
    <w:name w:val="Menu Options"/>
    <w:basedOn w:val="DefaultParagraphFont"/>
    <w:rsid w:val="00CC0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0B1"/>
    <w:rPr>
      <w:b/>
    </w:rPr>
  </w:style>
  <w:style w:type="character" w:customStyle="1" w:styleId="Underlined">
    <w:name w:val="Underlined"/>
    <w:basedOn w:val="DefaultParagraphFont"/>
    <w:rsid w:val="00CC00B1"/>
    <w:rPr>
      <w:u w:val="single"/>
    </w:rPr>
  </w:style>
  <w:style w:type="paragraph" w:customStyle="1" w:styleId="TableBodyTextRight">
    <w:name w:val="Table Body Text Right"/>
    <w:basedOn w:val="TableBodyText"/>
    <w:rsid w:val="00CC0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0B1"/>
    <w:rPr>
      <w:sz w:val="18"/>
    </w:rPr>
  </w:style>
  <w:style w:type="paragraph" w:customStyle="1" w:styleId="BodySmallRight">
    <w:name w:val="Body Small Right"/>
    <w:basedOn w:val="BodyTextRight"/>
    <w:rsid w:val="00CC00B1"/>
    <w:rPr>
      <w:sz w:val="18"/>
      <w:szCs w:val="18"/>
    </w:rPr>
  </w:style>
  <w:style w:type="paragraph" w:customStyle="1" w:styleId="MarginEdition">
    <w:name w:val="Margin Edition"/>
    <w:basedOn w:val="MarginNote"/>
    <w:rsid w:val="00CC0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0B1"/>
    <w:rPr>
      <w:sz w:val="2"/>
      <w:szCs w:val="2"/>
    </w:rPr>
  </w:style>
  <w:style w:type="character" w:customStyle="1" w:styleId="Small">
    <w:name w:val="Small"/>
    <w:basedOn w:val="DefaultParagraphFont"/>
    <w:rsid w:val="00CC00B1"/>
    <w:rPr>
      <w:sz w:val="16"/>
    </w:rPr>
  </w:style>
  <w:style w:type="paragraph" w:customStyle="1" w:styleId="WideTable">
    <w:name w:val="Wide Table"/>
    <w:basedOn w:val="Normal"/>
    <w:rsid w:val="00CC0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0B1"/>
  </w:style>
  <w:style w:type="paragraph" w:styleId="Quote">
    <w:name w:val="Quote"/>
    <w:basedOn w:val="Heading1"/>
    <w:link w:val="QuoteChar"/>
    <w:qFormat/>
    <w:rsid w:val="00CC0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0B1"/>
    <w:pPr>
      <w:pageBreakBefore/>
    </w:pPr>
  </w:style>
  <w:style w:type="paragraph" w:customStyle="1" w:styleId="Border">
    <w:name w:val="Border"/>
    <w:basedOn w:val="Normal"/>
    <w:qFormat/>
    <w:rsid w:val="00CC0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0B1"/>
    <w:rPr>
      <w:u w:val="single"/>
    </w:rPr>
  </w:style>
  <w:style w:type="character" w:customStyle="1" w:styleId="BoldandItalics">
    <w:name w:val="Bold and Italics"/>
    <w:qFormat/>
    <w:rsid w:val="00CC00B1"/>
    <w:rPr>
      <w:b/>
      <w:i/>
      <w:u w:val="none"/>
    </w:rPr>
  </w:style>
  <w:style w:type="paragraph" w:styleId="BalloonText">
    <w:name w:val="Balloon Text"/>
    <w:basedOn w:val="Normal"/>
    <w:link w:val="BalloonTextChar"/>
    <w:rsid w:val="00CC0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0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0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1347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UEESS00104 Sustainable - Energy assessment of residential, office and retail premises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2013-04-19T05:50:00Z</dcterms:created>
  <dcterms:modified xsi:type="dcterms:W3CDTF">2013-04-19T05:50:00Z</dcterms:modified>
</cp:coreProperties>
</file>