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C32" w:rsidP="00963C32">
      <w:pPr>
        <w:pStyle w:val="Title"/>
      </w:pPr>
      <w:r>
        <w:fldChar w:fldCharType="begin"/>
      </w:r>
      <w:r>
        <w:instrText xml:space="preserve"> TITLE   \* MERGEFORMAT </w:instrText>
      </w:r>
      <w:r>
        <w:fldChar w:fldCharType="separate"/>
      </w:r>
      <w:r>
        <w:t>UEESS00091 Restricted - Attachment of cords and plugs to single phase low voltage electrical equipment</w:t>
      </w:r>
      <w:r>
        <w:fldChar w:fldCharType="end"/>
      </w:r>
    </w:p>
    <w:p w:rsidR="00963C32" w:rsidP="00963C32">
      <w:pPr>
        <w:pStyle w:val="Version"/>
        <w:sectPr w:rsidSect="00F21A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AF2" w:rsidP="00F21AF2">
      <w:pPr>
        <w:pStyle w:val="SuperHeading"/>
      </w:pPr>
      <w:r w:rsidRPr="00F21AF2">
        <w:t>UEESS00091 Restricted - Attachment of cords and plugs to single phase low voltage electrical equipment</w:t>
      </w:r>
    </w:p>
    <w:p w:rsidR="00000000" w:rsidRPr="00F21AF2" w:rsidP="00F21AF2">
      <w:pPr>
        <w:pStyle w:val="Heading1"/>
      </w:pPr>
      <w:bookmarkStart w:id="1" w:name="O_535092"/>
      <w:bookmarkEnd w:id="1"/>
      <w:r w:rsidRPr="00F21AF2">
        <w:t>Modification History</w:t>
      </w:r>
    </w:p>
    <w:p w:rsidR="00000000" w:rsidRPr="00F21AF2" w:rsidP="00F21AF2">
      <w:pPr>
        <w:pStyle w:val="BodyText"/>
      </w:pPr>
      <w:r w:rsidRPr="00F21AF2">
        <w:t>Not applicable.</w:t>
      </w:r>
    </w:p>
    <w:p w:rsidR="00000000" w:rsidRPr="00F21AF2" w:rsidP="00F21AF2">
      <w:pPr>
        <w:pStyle w:val="AllowPageBreak"/>
      </w:pPr>
    </w:p>
    <w:p w:rsidR="00000000" w:rsidRPr="00F21AF2" w:rsidP="00F21AF2">
      <w:pPr>
        <w:pStyle w:val="Heading1"/>
      </w:pPr>
      <w:bookmarkStart w:id="2" w:name="O_535093"/>
      <w:bookmarkEnd w:id="2"/>
      <w:r w:rsidRPr="00F21AF2">
        <w:t>Description</w:t>
      </w:r>
    </w:p>
    <w:p w:rsidR="00963C32" w:rsidP="00F21AF2">
      <w:pPr>
        <w:pStyle w:val="BodyText"/>
      </w:pPr>
      <w:r w:rsidRPr="00F21AF2">
        <w:t>This skill set is designed for people wishing to attach flexible cords and plugs for voltages operating to 250 volts. These competencies are in addition to competencies already gained in the relevant field to which the electrical work is incidental or a pr</w:t>
      </w:r>
      <w:r w:rsidRPr="00F21AF2">
        <w:t>imary and regular function of the work. Learners will be developing skills in working safely on electrical cords and plugs, selecting and using testing and measuring devices; terminating and connecting cords and plugs to Australian Standards; safety testin</w:t>
      </w:r>
      <w:r w:rsidRPr="00F21AF2">
        <w:t>g and reporting on electrical cords and plugs.</w:t>
      </w:r>
    </w:p>
    <w:p w:rsidR="00963C32" w:rsidP="00F21AF2">
      <w:pPr>
        <w:pStyle w:val="BodyText"/>
      </w:pPr>
    </w:p>
    <w:p w:rsidR="00000000" w:rsidRPr="00F21AF2" w:rsidP="00F21AF2">
      <w:pPr>
        <w:pStyle w:val="Heading1"/>
      </w:pPr>
      <w:bookmarkStart w:id="3" w:name="O_535094"/>
      <w:bookmarkEnd w:id="3"/>
      <w:r w:rsidRPr="00F21AF2">
        <w:t>Pathways Information</w:t>
      </w:r>
    </w:p>
    <w:p w:rsidR="00000000" w:rsidRPr="00F21AF2" w:rsidP="00F21AF2">
      <w:pPr>
        <w:pStyle w:val="BodyText"/>
      </w:pPr>
      <w:r w:rsidRPr="00F21AF2">
        <w:t>The units of competency in this skill set will contribute to the completion of relevant CII, CIII and CIV qualifications from the UEE11 Electrotechnology Training Package</w:t>
      </w:r>
      <w:r w:rsidRPr="00F21AF2">
        <w:t>. Please consult the packaging rules of the relevant qualification for further advice.</w:t>
      </w:r>
    </w:p>
    <w:p w:rsidR="00000000" w:rsidRPr="00F21AF2" w:rsidP="00F21AF2">
      <w:pPr>
        <w:pStyle w:val="AllowPageBreak"/>
      </w:pPr>
    </w:p>
    <w:p w:rsidR="00000000" w:rsidRPr="00F21AF2" w:rsidP="00F21AF2">
      <w:pPr>
        <w:pStyle w:val="Heading1"/>
      </w:pPr>
      <w:bookmarkStart w:id="4" w:name="O_535095"/>
      <w:bookmarkEnd w:id="4"/>
      <w:r w:rsidRPr="00F21AF2">
        <w:t>Licensing/Regulatory Information</w:t>
      </w:r>
    </w:p>
    <w:p w:rsidR="00963C32" w:rsidP="00F21AF2">
      <w:pPr>
        <w:pStyle w:val="BodyText"/>
      </w:pPr>
      <w:r w:rsidRPr="00F21AF2">
        <w:t>Restricted Electrical Licence or Disconnected/Reconnected Electrical Licence – please refer to your local licensing bod</w:t>
      </w:r>
      <w:r w:rsidRPr="00F21AF2">
        <w:t>y for details concerning the jurisdictional conditions and requirements for the issue of a license.</w:t>
      </w:r>
    </w:p>
    <w:p w:rsidR="00963C32" w:rsidP="00F21AF2">
      <w:pPr>
        <w:pStyle w:val="BodyText"/>
      </w:pPr>
    </w:p>
    <w:p w:rsidR="00000000" w:rsidRPr="00F21AF2" w:rsidP="00F21AF2">
      <w:pPr>
        <w:pStyle w:val="Heading1"/>
      </w:pPr>
      <w:bookmarkStart w:id="5" w:name="O_535096"/>
      <w:bookmarkEnd w:id="5"/>
      <w:r w:rsidRPr="00F21AF2">
        <w:t>Skill Set Requirements</w:t>
      </w:r>
    </w:p>
    <w:p w:rsidR="00000000" w:rsidRPr="00F21AF2" w:rsidP="00F21AF2">
      <w:pPr>
        <w:pStyle w:val="BodyText"/>
      </w:pPr>
      <w:r w:rsidRPr="00F21AF2">
        <w:t>UEENEEE101A – Apply Occupational Health and Safety regulations, codes and practices in the workplace</w:t>
      </w:r>
    </w:p>
    <w:p w:rsidR="00963C32" w:rsidP="00F21AF2">
      <w:pPr>
        <w:pStyle w:val="BodyText"/>
      </w:pPr>
      <w:r w:rsidRPr="00F21AF2">
        <w:t xml:space="preserve">UEENEEP024A – </w:t>
      </w:r>
      <w:r w:rsidRPr="00F21AF2">
        <w:t>Attach cords and plugs to electrical equipment for connection to a single phase 230 Volt supply.</w:t>
      </w:r>
    </w:p>
    <w:p w:rsidR="00963C32" w:rsidP="00F21AF2">
      <w:pPr>
        <w:pStyle w:val="BodyText"/>
      </w:pPr>
    </w:p>
    <w:p w:rsidR="00000000" w:rsidRPr="00F21AF2" w:rsidP="00F21AF2">
      <w:pPr>
        <w:pStyle w:val="Heading1"/>
      </w:pPr>
      <w:bookmarkStart w:id="6" w:name="O_535097"/>
      <w:bookmarkEnd w:id="6"/>
      <w:r w:rsidRPr="00F21AF2">
        <w:t>Target Group</w:t>
      </w:r>
    </w:p>
    <w:p w:rsidR="00963C32" w:rsidP="00F21AF2">
      <w:pPr>
        <w:pStyle w:val="BodyText"/>
      </w:pPr>
      <w:r w:rsidRPr="00F21AF2">
        <w:t>The units of competency in this skill set are for people holding a relevant electrotechnology qualification at a CII or higher a</w:t>
      </w:r>
      <w:r w:rsidRPr="00F21AF2">
        <w:t>nd the work is incidental or a primary and regular function of work related to a principle work function.</w:t>
      </w:r>
    </w:p>
    <w:p w:rsidR="00963C32" w:rsidP="00F21AF2">
      <w:pPr>
        <w:pStyle w:val="BodyText"/>
      </w:pPr>
    </w:p>
    <w:p w:rsidR="00000000" w:rsidRPr="00F21AF2" w:rsidP="00F21AF2">
      <w:pPr>
        <w:pStyle w:val="Heading1"/>
      </w:pPr>
      <w:bookmarkStart w:id="7" w:name="O_535098"/>
      <w:bookmarkEnd w:id="7"/>
      <w:r w:rsidRPr="00F21AF2">
        <w:t>Suggested words for Statement of Attainment</w:t>
      </w:r>
    </w:p>
    <w:p w:rsidR="00963C32" w:rsidP="00F21AF2">
      <w:pPr>
        <w:pStyle w:val="BodyText"/>
      </w:pPr>
      <w:r w:rsidRPr="00F21AF2">
        <w:t>This Skill Set from the UEE11 Electrotechnology Training Package meets the industry requ</w:t>
      </w:r>
      <w:r w:rsidRPr="00F21AF2">
        <w:t>irements for Restricted Electrical Licence - Attachment of cords and plugs to single phase low voltage electrical equipment.</w:t>
      </w:r>
    </w:p>
    <w:p w:rsidR="00963C32" w:rsidP="00F21AF2">
      <w:pPr>
        <w:pStyle w:val="BodyText"/>
      </w:pPr>
    </w:p>
    <w:p w:rsidR="00000000" w:rsidRPr="00F21AF2" w:rsidP="00F21AF2">
      <w:pPr>
        <w:pStyle w:val="Heading1"/>
      </w:pPr>
      <w:bookmarkStart w:id="8" w:name="O_535099"/>
      <w:bookmarkEnd w:id="8"/>
      <w:r w:rsidRPr="00F21AF2">
        <w:t>Custom Content Section</w:t>
      </w:r>
    </w:p>
    <w:p w:rsidR="00000000" w:rsidRPr="00F21AF2" w:rsidP="00F21AF2">
      <w:pPr>
        <w:pStyle w:val="BodyText"/>
      </w:pPr>
      <w:r w:rsidRPr="00F21AF2">
        <w:t>Not applicable.</w:t>
      </w:r>
    </w:p>
    <w:p w:rsidR="00000000" w:rsidRPr="00F21AF2" w:rsidP="00F21AF2"/>
    <w:sectPr w:rsidSect="00F21A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F2" w:rsidRPr="00963C32" w:rsidP="00963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32" w:rsidP="00F21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63C32" w:rsidP="00F21A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63C32" w:rsidP="00F21A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F2" w:rsidRPr="00963C32" w:rsidP="00963C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C32" w:rsidRPr="002D2AF8" w:rsidP="00F21AF2">
    <w:pPr>
      <w:pStyle w:val="Header"/>
      <w:framePr w:wrap="around"/>
    </w:pPr>
    <w:r>
      <w:fldChar w:fldCharType="begin"/>
    </w:r>
    <w:r>
      <w:instrText xml:space="preserve"> TITLE   \* MERGEFORMAT </w:instrText>
    </w:r>
    <w:r>
      <w:fldChar w:fldCharType="separate"/>
    </w:r>
    <w:r>
      <w:t>UEESS00091 Restricted - Attachment of cords and plugs to single phase low voltage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63C32" w:rsidP="00F21A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A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AF2"/>
    <w:pPr>
      <w:spacing w:before="360" w:after="60"/>
      <w:outlineLvl w:val="0"/>
    </w:pPr>
    <w:rPr>
      <w:sz w:val="32"/>
    </w:rPr>
  </w:style>
  <w:style w:type="paragraph" w:styleId="Heading2">
    <w:name w:val="heading 2"/>
    <w:basedOn w:val="HeadingBase"/>
    <w:next w:val="BodyText"/>
    <w:link w:val="Heading2Char"/>
    <w:qFormat/>
    <w:rsid w:val="00F21AF2"/>
    <w:pPr>
      <w:keepLines/>
      <w:spacing w:before="240" w:after="120"/>
      <w:outlineLvl w:val="1"/>
    </w:pPr>
    <w:rPr>
      <w:sz w:val="28"/>
      <w:szCs w:val="40"/>
    </w:rPr>
  </w:style>
  <w:style w:type="paragraph" w:styleId="Heading3">
    <w:name w:val="heading 3"/>
    <w:basedOn w:val="HeadingBase"/>
    <w:next w:val="BodyText"/>
    <w:link w:val="Heading3Char"/>
    <w:qFormat/>
    <w:rsid w:val="00F21AF2"/>
    <w:pPr>
      <w:spacing w:before="180" w:after="120"/>
      <w:outlineLvl w:val="2"/>
    </w:pPr>
    <w:rPr>
      <w:spacing w:val="-10"/>
      <w:kern w:val="32"/>
    </w:rPr>
  </w:style>
  <w:style w:type="paragraph" w:styleId="Heading4">
    <w:name w:val="heading 4"/>
    <w:basedOn w:val="HeadingBase"/>
    <w:next w:val="BodyText"/>
    <w:link w:val="Heading4Char"/>
    <w:qFormat/>
    <w:rsid w:val="00F21AF2"/>
    <w:pPr>
      <w:spacing w:before="160" w:after="120"/>
      <w:outlineLvl w:val="3"/>
    </w:pPr>
    <w:rPr>
      <w:sz w:val="22"/>
    </w:rPr>
  </w:style>
  <w:style w:type="paragraph" w:styleId="Heading5">
    <w:name w:val="heading 5"/>
    <w:basedOn w:val="HeadingBase"/>
    <w:next w:val="Normal"/>
    <w:link w:val="Heading5Char"/>
    <w:qFormat/>
    <w:rsid w:val="00F21AF2"/>
    <w:pPr>
      <w:spacing w:before="80"/>
      <w:outlineLvl w:val="4"/>
    </w:pPr>
    <w:rPr>
      <w:color w:val="918585"/>
      <w:sz w:val="20"/>
    </w:rPr>
  </w:style>
  <w:style w:type="paragraph" w:styleId="Heading6">
    <w:name w:val="heading 6"/>
    <w:basedOn w:val="HeadingBase"/>
    <w:next w:val="Normal"/>
    <w:link w:val="Heading6Char"/>
    <w:qFormat/>
    <w:rsid w:val="00F21AF2"/>
    <w:pPr>
      <w:spacing w:before="60"/>
      <w:outlineLvl w:val="5"/>
    </w:pPr>
    <w:rPr>
      <w:color w:val="918585"/>
      <w:sz w:val="20"/>
    </w:rPr>
  </w:style>
  <w:style w:type="paragraph" w:styleId="Heading7">
    <w:name w:val="heading 7"/>
    <w:basedOn w:val="Normal"/>
    <w:next w:val="Normal"/>
    <w:link w:val="Heading7Char"/>
    <w:qFormat/>
    <w:rsid w:val="00F21AF2"/>
    <w:pPr>
      <w:ind w:left="720"/>
      <w:outlineLvl w:val="6"/>
    </w:pPr>
    <w:rPr>
      <w:i/>
    </w:rPr>
  </w:style>
  <w:style w:type="paragraph" w:styleId="Heading8">
    <w:name w:val="heading 8"/>
    <w:basedOn w:val="Normal"/>
    <w:next w:val="Normal"/>
    <w:link w:val="Heading8Char"/>
    <w:qFormat/>
    <w:rsid w:val="00F21AF2"/>
    <w:pPr>
      <w:ind w:left="720"/>
      <w:outlineLvl w:val="7"/>
    </w:pPr>
    <w:rPr>
      <w:i/>
    </w:rPr>
  </w:style>
  <w:style w:type="paragraph" w:styleId="Heading9">
    <w:name w:val="heading 9"/>
    <w:basedOn w:val="Normal"/>
    <w:next w:val="Normal"/>
    <w:link w:val="Heading9Char"/>
    <w:qFormat/>
    <w:rsid w:val="00F21AF2"/>
    <w:pPr>
      <w:ind w:left="720"/>
      <w:outlineLvl w:val="8"/>
    </w:pPr>
    <w:rPr>
      <w:i/>
    </w:rPr>
  </w:style>
  <w:style w:type="character" w:default="1" w:styleId="DefaultParagraphFont">
    <w:name w:val="Default Paragraph Font"/>
    <w:uiPriority w:val="1"/>
    <w:unhideWhenUsed/>
    <w:rsid w:val="00F21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AF2"/>
  </w:style>
  <w:style w:type="character" w:customStyle="1" w:styleId="Heading1Char">
    <w:name w:val="Heading 1 Char"/>
    <w:basedOn w:val="DefaultParagraphFont"/>
    <w:link w:val="Heading1"/>
    <w:rsid w:val="00F21AF2"/>
    <w:rPr>
      <w:rFonts w:ascii="Times New Roman" w:eastAsia="Times New Roman" w:hAnsi="Times New Roman" w:cs="Times New Roman"/>
      <w:b/>
      <w:sz w:val="32"/>
      <w:szCs w:val="20"/>
      <w:lang w:eastAsia="en-US"/>
    </w:rPr>
  </w:style>
  <w:style w:type="paragraph" w:styleId="BodyText">
    <w:name w:val="Body Text"/>
    <w:basedOn w:val="Normal"/>
    <w:link w:val="BodyTextChar"/>
    <w:rsid w:val="00F21A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1AF2"/>
    <w:rPr>
      <w:rFonts w:ascii="Times New Roman" w:eastAsia="Times New Roman" w:hAnsi="Times New Roman" w:cs="Times New Roman"/>
      <w:sz w:val="24"/>
      <w:lang w:eastAsia="en-US"/>
    </w:rPr>
  </w:style>
  <w:style w:type="paragraph" w:customStyle="1" w:styleId="SuperHeading">
    <w:name w:val="SuperHeading"/>
    <w:basedOn w:val="Normal"/>
    <w:rsid w:val="00F21AF2"/>
    <w:pPr>
      <w:spacing w:before="240" w:after="120"/>
      <w:outlineLvl w:val="0"/>
    </w:pPr>
    <w:rPr>
      <w:rFonts w:ascii="Times New Roman" w:hAnsi="Times New Roman"/>
      <w:b/>
      <w:sz w:val="32"/>
    </w:rPr>
  </w:style>
  <w:style w:type="paragraph" w:customStyle="1" w:styleId="AllowPageBreak">
    <w:name w:val="AllowPageBreak"/>
    <w:rsid w:val="00F21A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1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A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A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A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A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AF2"/>
    <w:rPr>
      <w:rFonts w:ascii="Courier New" w:eastAsia="Times New Roman" w:hAnsi="Courier New" w:cs="Times New Roman"/>
      <w:i/>
      <w:szCs w:val="20"/>
      <w:lang w:eastAsia="en-US"/>
    </w:rPr>
  </w:style>
  <w:style w:type="paragraph" w:customStyle="1" w:styleId="HeadingBase">
    <w:name w:val="Heading Base"/>
    <w:rsid w:val="00F21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AF2"/>
    <w:pPr>
      <w:tabs>
        <w:tab w:val="right" w:leader="dot" w:pos="9072"/>
      </w:tabs>
      <w:ind w:left="567"/>
    </w:pPr>
    <w:rPr>
      <w:szCs w:val="22"/>
    </w:rPr>
  </w:style>
  <w:style w:type="paragraph" w:customStyle="1" w:styleId="TOCBase">
    <w:name w:val="TOC Base"/>
    <w:rsid w:val="00F21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AF2"/>
    <w:pPr>
      <w:tabs>
        <w:tab w:val="right" w:leader="dot" w:pos="9072"/>
      </w:tabs>
      <w:spacing w:before="40" w:after="40"/>
      <w:ind w:left="284"/>
    </w:pPr>
    <w:rPr>
      <w:rFonts w:ascii="Times New Roman" w:hAnsi="Times New Roman"/>
    </w:rPr>
  </w:style>
  <w:style w:type="paragraph" w:styleId="TOC1">
    <w:name w:val="toc 1"/>
    <w:basedOn w:val="TOCBase"/>
    <w:next w:val="Normal"/>
    <w:rsid w:val="00F21A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AF2"/>
    <w:rPr>
      <w:rFonts w:ascii="Times New Roman" w:eastAsia="Times New Roman" w:hAnsi="Times New Roman" w:cs="Times New Roman"/>
      <w:sz w:val="16"/>
      <w:lang w:eastAsia="en-US"/>
    </w:rPr>
  </w:style>
  <w:style w:type="paragraph" w:styleId="Title">
    <w:name w:val="Title"/>
    <w:basedOn w:val="HeadingBase"/>
    <w:link w:val="TitleChar"/>
    <w:qFormat/>
    <w:rsid w:val="00F21AF2"/>
    <w:pPr>
      <w:spacing w:before="5040"/>
      <w:jc w:val="center"/>
    </w:pPr>
    <w:rPr>
      <w:sz w:val="48"/>
      <w:szCs w:val="72"/>
      <w:lang w:val="en-US"/>
    </w:rPr>
  </w:style>
  <w:style w:type="character" w:customStyle="1" w:styleId="TitleChar">
    <w:name w:val="Title Char"/>
    <w:basedOn w:val="DefaultParagraphFont"/>
    <w:link w:val="Title"/>
    <w:rsid w:val="00F21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AF2"/>
    <w:pPr>
      <w:tabs>
        <w:tab w:val="left" w:pos="3600"/>
        <w:tab w:val="left" w:pos="3958"/>
      </w:tabs>
    </w:pPr>
  </w:style>
  <w:style w:type="paragraph" w:styleId="List">
    <w:name w:val="List"/>
    <w:basedOn w:val="BodyText"/>
    <w:next w:val="BodyText"/>
    <w:rsid w:val="00F21AF2"/>
    <w:pPr>
      <w:tabs>
        <w:tab w:val="left" w:pos="340"/>
      </w:tabs>
      <w:spacing w:before="60" w:after="60"/>
      <w:ind w:left="340" w:hanging="340"/>
    </w:pPr>
  </w:style>
  <w:style w:type="paragraph" w:styleId="ListBullet">
    <w:name w:val="List Bullet"/>
    <w:basedOn w:val="List"/>
    <w:rsid w:val="00F21AF2"/>
    <w:pPr>
      <w:numPr>
        <w:numId w:val="11"/>
      </w:numPr>
      <w:tabs>
        <w:tab w:val="clear" w:pos="340"/>
      </w:tabs>
      <w:spacing w:before="40" w:after="40"/>
    </w:pPr>
  </w:style>
  <w:style w:type="paragraph" w:customStyle="1" w:styleId="Note">
    <w:name w:val="Note"/>
    <w:basedOn w:val="BodyText"/>
    <w:rsid w:val="00F21A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1AF2"/>
    <w:rPr>
      <w:b/>
      <w:spacing w:val="0"/>
    </w:rPr>
  </w:style>
  <w:style w:type="paragraph" w:customStyle="1" w:styleId="SuperTitle">
    <w:name w:val="SuperTitle"/>
    <w:basedOn w:val="Title"/>
    <w:rsid w:val="00F21AF2"/>
    <w:pPr>
      <w:framePr w:wrap="auto" w:hAnchor="text" w:y="6049"/>
    </w:pPr>
    <w:rPr>
      <w:color w:val="000000"/>
      <w:sz w:val="40"/>
    </w:rPr>
  </w:style>
  <w:style w:type="paragraph" w:customStyle="1" w:styleId="TOCTitle">
    <w:name w:val="TOCTitle"/>
    <w:basedOn w:val="Heading1"/>
    <w:rsid w:val="00F21AF2"/>
    <w:pPr>
      <w:spacing w:after="240"/>
      <w:jc w:val="center"/>
      <w:outlineLvl w:val="9"/>
    </w:pPr>
    <w:rPr>
      <w:caps/>
    </w:rPr>
  </w:style>
  <w:style w:type="paragraph" w:customStyle="1" w:styleId="Version">
    <w:name w:val="Version"/>
    <w:rsid w:val="00F21A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1AF2"/>
    <w:pPr>
      <w:numPr>
        <w:numId w:val="12"/>
      </w:numPr>
      <w:tabs>
        <w:tab w:val="clear" w:pos="680"/>
      </w:tabs>
    </w:pPr>
  </w:style>
  <w:style w:type="paragraph" w:styleId="Index1">
    <w:name w:val="index 1"/>
    <w:basedOn w:val="Normal"/>
    <w:next w:val="Normal"/>
    <w:semiHidden/>
    <w:rsid w:val="00F21AF2"/>
    <w:pPr>
      <w:keepNext w:val="0"/>
      <w:tabs>
        <w:tab w:val="right" w:pos="4176"/>
      </w:tabs>
      <w:ind w:left="198" w:hanging="198"/>
    </w:pPr>
    <w:rPr>
      <w:rFonts w:ascii="Garamond" w:hAnsi="Garamond"/>
    </w:rPr>
  </w:style>
  <w:style w:type="paragraph" w:styleId="IndexHeading">
    <w:name w:val="index heading"/>
    <w:basedOn w:val="Normal"/>
    <w:next w:val="Index1"/>
    <w:semiHidden/>
    <w:rsid w:val="00F21AF2"/>
    <w:pPr>
      <w:spacing w:before="120" w:after="120"/>
    </w:pPr>
    <w:rPr>
      <w:rFonts w:ascii="Arial" w:hAnsi="Arial"/>
      <w:b/>
      <w:color w:val="918585"/>
      <w:sz w:val="24"/>
    </w:rPr>
  </w:style>
  <w:style w:type="paragraph" w:styleId="Header">
    <w:name w:val="header"/>
    <w:basedOn w:val="Normal"/>
    <w:link w:val="HeaderChar"/>
    <w:rsid w:val="00F21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AF2"/>
    <w:rPr>
      <w:rFonts w:ascii="Times New Roman" w:eastAsia="Times New Roman" w:hAnsi="Times New Roman" w:cs="Times New Roman"/>
      <w:sz w:val="16"/>
      <w:szCs w:val="20"/>
      <w:lang w:val="en-GB" w:eastAsia="en-US"/>
    </w:rPr>
  </w:style>
  <w:style w:type="paragraph" w:customStyle="1" w:styleId="Chapter">
    <w:name w:val="Chapter"/>
    <w:basedOn w:val="Normal"/>
    <w:rsid w:val="00F21AF2"/>
    <w:pPr>
      <w:spacing w:before="240"/>
    </w:pPr>
    <w:rPr>
      <w:rFonts w:ascii="Times New Roman" w:hAnsi="Times New Roman"/>
      <w:smallCaps/>
      <w:spacing w:val="80"/>
      <w:sz w:val="28"/>
    </w:rPr>
  </w:style>
  <w:style w:type="paragraph" w:customStyle="1" w:styleId="InChapter">
    <w:name w:val="InChapter"/>
    <w:basedOn w:val="Heading3"/>
    <w:rsid w:val="00F21AF2"/>
    <w:pPr>
      <w:spacing w:after="240"/>
      <w:outlineLvl w:val="9"/>
    </w:pPr>
    <w:rPr>
      <w:noProof/>
    </w:rPr>
  </w:style>
  <w:style w:type="paragraph" w:styleId="Index2">
    <w:name w:val="index 2"/>
    <w:basedOn w:val="Normal"/>
    <w:next w:val="Normal"/>
    <w:semiHidden/>
    <w:rsid w:val="00F21AF2"/>
    <w:pPr>
      <w:tabs>
        <w:tab w:val="right" w:pos="4176"/>
      </w:tabs>
      <w:ind w:left="568" w:hanging="284"/>
    </w:pPr>
    <w:rPr>
      <w:rFonts w:ascii="Garamond" w:hAnsi="Garamond"/>
    </w:rPr>
  </w:style>
  <w:style w:type="paragraph" w:customStyle="1" w:styleId="Byline">
    <w:name w:val="Byline"/>
    <w:rsid w:val="00F21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AF2"/>
    <w:pPr>
      <w:tabs>
        <w:tab w:val="clear" w:pos="3600"/>
        <w:tab w:val="clear" w:pos="3958"/>
      </w:tabs>
      <w:jc w:val="right"/>
    </w:pPr>
  </w:style>
  <w:style w:type="character" w:styleId="Emphasis">
    <w:name w:val="Emphasis"/>
    <w:basedOn w:val="DefaultParagraphFont"/>
    <w:qFormat/>
    <w:rsid w:val="00F21AF2"/>
    <w:rPr>
      <w:i/>
    </w:rPr>
  </w:style>
  <w:style w:type="paragraph" w:styleId="Caption">
    <w:name w:val="caption"/>
    <w:basedOn w:val="BodyText"/>
    <w:next w:val="Normal"/>
    <w:qFormat/>
    <w:rsid w:val="00F21AF2"/>
    <w:pPr>
      <w:framePr w:w="2268" w:hSpace="181" w:vSpace="181" w:wrap="around" w:vAnchor="text" w:hAnchor="page" w:x="1135" w:y="285" w:anchorLock="1"/>
    </w:pPr>
    <w:rPr>
      <w:i/>
    </w:rPr>
  </w:style>
  <w:style w:type="paragraph" w:customStyle="1" w:styleId="MiniTOCTitle">
    <w:name w:val="MiniTOCTitle"/>
    <w:basedOn w:val="Heading4"/>
    <w:rsid w:val="00F21AF2"/>
    <w:pPr>
      <w:spacing w:before="240"/>
      <w:outlineLvl w:val="9"/>
    </w:pPr>
    <w:rPr>
      <w:noProof/>
      <w:sz w:val="24"/>
    </w:rPr>
  </w:style>
  <w:style w:type="paragraph" w:customStyle="1" w:styleId="MiniTOCItem">
    <w:name w:val="MiniTOCItem"/>
    <w:basedOn w:val="ListBullet"/>
    <w:rsid w:val="00F21AF2"/>
    <w:pPr>
      <w:numPr>
        <w:numId w:val="0"/>
      </w:numPr>
      <w:tabs>
        <w:tab w:val="right" w:leader="dot" w:pos="6521"/>
      </w:tabs>
      <w:spacing w:before="0" w:after="0"/>
    </w:pPr>
  </w:style>
  <w:style w:type="paragraph" w:customStyle="1" w:styleId="TOFTitle">
    <w:name w:val="TOFTitle"/>
    <w:basedOn w:val="TOCTitle"/>
    <w:rsid w:val="00F21AF2"/>
  </w:style>
  <w:style w:type="paragraph" w:styleId="TableofFigures">
    <w:name w:val="table of figures"/>
    <w:basedOn w:val="Normal"/>
    <w:next w:val="Normal"/>
    <w:semiHidden/>
    <w:rsid w:val="00F21AF2"/>
    <w:pPr>
      <w:tabs>
        <w:tab w:val="right" w:leader="dot" w:pos="9072"/>
      </w:tabs>
      <w:ind w:left="970" w:hanging="403"/>
    </w:pPr>
    <w:rPr>
      <w:rFonts w:ascii="Times New Roman" w:hAnsi="Times New Roman"/>
      <w:b/>
    </w:rPr>
  </w:style>
  <w:style w:type="paragraph" w:styleId="ListNumber">
    <w:name w:val="List Number"/>
    <w:basedOn w:val="List"/>
    <w:rsid w:val="00F21AF2"/>
    <w:pPr>
      <w:numPr>
        <w:numId w:val="9"/>
      </w:numPr>
    </w:pPr>
  </w:style>
  <w:style w:type="character" w:customStyle="1" w:styleId="WingdingSymbols">
    <w:name w:val="Wingding Symbols"/>
    <w:rsid w:val="00F21AF2"/>
    <w:rPr>
      <w:rFonts w:ascii="Wingdings" w:hAnsi="Wingdings"/>
    </w:rPr>
  </w:style>
  <w:style w:type="paragraph" w:customStyle="1" w:styleId="TableHeading">
    <w:name w:val="Table Heading"/>
    <w:basedOn w:val="HeadingBase"/>
    <w:rsid w:val="00F21AF2"/>
    <w:pPr>
      <w:keepLines/>
      <w:pBdr>
        <w:bottom w:val="single" w:sz="6" w:space="1" w:color="918585"/>
      </w:pBdr>
      <w:spacing w:before="240"/>
    </w:pPr>
  </w:style>
  <w:style w:type="character" w:customStyle="1" w:styleId="HotSpot">
    <w:name w:val="HotSpot"/>
    <w:rsid w:val="00F21AF2"/>
    <w:rPr>
      <w:color w:val="0033CC"/>
      <w:u w:val="none"/>
    </w:rPr>
  </w:style>
  <w:style w:type="paragraph" w:customStyle="1" w:styleId="BodyTextRight">
    <w:name w:val="Body Text Right"/>
    <w:basedOn w:val="BodyText"/>
    <w:rsid w:val="00F21AF2"/>
    <w:pPr>
      <w:spacing w:before="0" w:after="0"/>
      <w:jc w:val="right"/>
    </w:pPr>
  </w:style>
  <w:style w:type="paragraph" w:styleId="Index3">
    <w:name w:val="index 3"/>
    <w:basedOn w:val="ListNumber2"/>
    <w:next w:val="Normal"/>
    <w:semiHidden/>
    <w:rsid w:val="00F21AF2"/>
    <w:pPr>
      <w:numPr>
        <w:numId w:val="0"/>
      </w:numPr>
      <w:tabs>
        <w:tab w:val="right" w:leader="dot" w:pos="4176"/>
      </w:tabs>
    </w:pPr>
  </w:style>
  <w:style w:type="paragraph" w:styleId="ListNumber2">
    <w:name w:val="List Number 2"/>
    <w:basedOn w:val="List2"/>
    <w:rsid w:val="00F21AF2"/>
    <w:pPr>
      <w:numPr>
        <w:numId w:val="8"/>
      </w:numPr>
      <w:tabs>
        <w:tab w:val="clear" w:pos="1060"/>
      </w:tabs>
    </w:pPr>
  </w:style>
  <w:style w:type="paragraph" w:customStyle="1" w:styleId="MarginNote">
    <w:name w:val="Margin Note"/>
    <w:basedOn w:val="BodyText"/>
    <w:rsid w:val="00F21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A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AF2"/>
    <w:rPr>
      <w:sz w:val="32"/>
    </w:rPr>
  </w:style>
  <w:style w:type="paragraph" w:customStyle="1" w:styleId="HeadingProcedure">
    <w:name w:val="Heading Procedure"/>
    <w:basedOn w:val="HeadingBase"/>
    <w:next w:val="Normal"/>
    <w:rsid w:val="00F21AF2"/>
    <w:pPr>
      <w:tabs>
        <w:tab w:val="left" w:pos="0"/>
      </w:tabs>
      <w:spacing w:before="120" w:after="60"/>
    </w:pPr>
    <w:rPr>
      <w:i/>
      <w:color w:val="918585"/>
      <w:sz w:val="22"/>
    </w:rPr>
  </w:style>
  <w:style w:type="paragraph" w:customStyle="1" w:styleId="TableBodyText">
    <w:name w:val="Table Body Text"/>
    <w:basedOn w:val="BodyText"/>
    <w:rsid w:val="00F21AF2"/>
    <w:pPr>
      <w:spacing w:before="60" w:after="60"/>
    </w:pPr>
  </w:style>
  <w:style w:type="paragraph" w:styleId="ListContinue">
    <w:name w:val="List Continue"/>
    <w:basedOn w:val="List"/>
    <w:rsid w:val="00F21AF2"/>
    <w:pPr>
      <w:ind w:firstLine="0"/>
    </w:pPr>
  </w:style>
  <w:style w:type="paragraph" w:customStyle="1" w:styleId="ListNote">
    <w:name w:val="List Note"/>
    <w:basedOn w:val="List"/>
    <w:rsid w:val="00F21AF2"/>
    <w:pPr>
      <w:pBdr>
        <w:top w:val="single" w:sz="6" w:space="2" w:color="918585"/>
        <w:bottom w:val="single" w:sz="6" w:space="2" w:color="918585"/>
      </w:pBdr>
      <w:tabs>
        <w:tab w:val="left" w:pos="1021"/>
      </w:tabs>
      <w:ind w:firstLine="0"/>
    </w:pPr>
  </w:style>
  <w:style w:type="paragraph" w:customStyle="1" w:styleId="Warning">
    <w:name w:val="Warning"/>
    <w:basedOn w:val="BodyText"/>
    <w:rsid w:val="00F21AF2"/>
    <w:pPr>
      <w:shd w:val="clear" w:color="auto" w:fill="D9D9D9"/>
      <w:tabs>
        <w:tab w:val="left" w:pos="992"/>
      </w:tabs>
      <w:ind w:left="119" w:right="119"/>
    </w:pPr>
    <w:rPr>
      <w:sz w:val="20"/>
    </w:rPr>
  </w:style>
  <w:style w:type="paragraph" w:customStyle="1" w:styleId="MarginIcons">
    <w:name w:val="Margin Icons"/>
    <w:basedOn w:val="BodyText"/>
    <w:rsid w:val="00F21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AF2"/>
    <w:rPr>
      <w:rFonts w:ascii="Courier New" w:hAnsi="Courier New"/>
    </w:rPr>
  </w:style>
  <w:style w:type="paragraph" w:customStyle="1" w:styleId="NoteBullet">
    <w:name w:val="Note Bullet"/>
    <w:basedOn w:val="Note"/>
    <w:rsid w:val="00F21AF2"/>
    <w:pPr>
      <w:tabs>
        <w:tab w:val="clear" w:pos="680"/>
      </w:tabs>
      <w:spacing w:before="60" w:after="60"/>
    </w:pPr>
  </w:style>
  <w:style w:type="paragraph" w:customStyle="1" w:styleId="SubHeading2">
    <w:name w:val="SubHeading2"/>
    <w:basedOn w:val="HeadingBase"/>
    <w:rsid w:val="00F21AF2"/>
    <w:pPr>
      <w:spacing w:before="240" w:after="60"/>
    </w:pPr>
    <w:rPr>
      <w:sz w:val="20"/>
    </w:rPr>
  </w:style>
  <w:style w:type="paragraph" w:customStyle="1" w:styleId="SubHeading1">
    <w:name w:val="SubHeading1"/>
    <w:basedOn w:val="HeadingBase"/>
    <w:rsid w:val="00F21AF2"/>
    <w:pPr>
      <w:spacing w:before="240" w:after="60"/>
    </w:pPr>
    <w:rPr>
      <w:color w:val="918585"/>
      <w:sz w:val="22"/>
    </w:rPr>
  </w:style>
  <w:style w:type="paragraph" w:customStyle="1" w:styleId="SideHeading">
    <w:name w:val="Side Heading"/>
    <w:basedOn w:val="HeadingBase"/>
    <w:rsid w:val="00F21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AF2"/>
    <w:pPr>
      <w:numPr>
        <w:numId w:val="10"/>
      </w:numPr>
    </w:pPr>
  </w:style>
  <w:style w:type="paragraph" w:styleId="PlainText">
    <w:name w:val="Plain Text"/>
    <w:basedOn w:val="Normal"/>
    <w:link w:val="PlainTextChar"/>
    <w:rsid w:val="00F21AF2"/>
    <w:rPr>
      <w:sz w:val="20"/>
    </w:rPr>
  </w:style>
  <w:style w:type="character" w:customStyle="1" w:styleId="PlainTextChar">
    <w:name w:val="Plain Text Char"/>
    <w:basedOn w:val="DefaultParagraphFont"/>
    <w:link w:val="PlainText"/>
    <w:rsid w:val="00F21AF2"/>
    <w:rPr>
      <w:rFonts w:ascii="Courier New" w:eastAsia="Times New Roman" w:hAnsi="Courier New" w:cs="Times New Roman"/>
      <w:sz w:val="20"/>
      <w:szCs w:val="20"/>
      <w:lang w:eastAsia="en-US"/>
    </w:rPr>
  </w:style>
  <w:style w:type="character" w:customStyle="1" w:styleId="MenuOption">
    <w:name w:val="Menu Option"/>
    <w:basedOn w:val="DefaultParagraphFont"/>
    <w:rsid w:val="00F21AF2"/>
    <w:rPr>
      <w:b/>
      <w:smallCaps/>
    </w:rPr>
  </w:style>
  <w:style w:type="paragraph" w:customStyle="1" w:styleId="TableListNumber">
    <w:name w:val="Table List Number"/>
    <w:basedOn w:val="ListNumber"/>
    <w:rsid w:val="00F21AF2"/>
    <w:pPr>
      <w:numPr>
        <w:numId w:val="0"/>
      </w:numPr>
    </w:pPr>
  </w:style>
  <w:style w:type="paragraph" w:styleId="TOC4">
    <w:name w:val="toc 4"/>
    <w:basedOn w:val="TOCBase"/>
    <w:next w:val="Normal"/>
    <w:semiHidden/>
    <w:rsid w:val="00F21AF2"/>
    <w:pPr>
      <w:tabs>
        <w:tab w:val="right" w:leader="dot" w:pos="9071"/>
      </w:tabs>
      <w:ind w:left="1701"/>
    </w:pPr>
  </w:style>
  <w:style w:type="paragraph" w:customStyle="1" w:styleId="ListAlpha">
    <w:name w:val="List Alpha"/>
    <w:basedOn w:val="List"/>
    <w:rsid w:val="00F21AF2"/>
    <w:pPr>
      <w:numPr>
        <w:numId w:val="7"/>
      </w:numPr>
    </w:pPr>
  </w:style>
  <w:style w:type="paragraph" w:customStyle="1" w:styleId="ListAlpha2">
    <w:name w:val="List Alpha 2"/>
    <w:basedOn w:val="List2"/>
    <w:rsid w:val="00F21AF2"/>
    <w:pPr>
      <w:numPr>
        <w:numId w:val="6"/>
      </w:numPr>
    </w:pPr>
  </w:style>
  <w:style w:type="paragraph" w:styleId="List2">
    <w:name w:val="List 2"/>
    <w:basedOn w:val="BodyText"/>
    <w:rsid w:val="00F21AF2"/>
    <w:pPr>
      <w:tabs>
        <w:tab w:val="left" w:pos="680"/>
      </w:tabs>
      <w:spacing w:before="60" w:after="60"/>
      <w:ind w:left="680" w:hanging="340"/>
    </w:pPr>
  </w:style>
  <w:style w:type="paragraph" w:styleId="List3">
    <w:name w:val="List 3"/>
    <w:basedOn w:val="BodyText"/>
    <w:rsid w:val="00F21AF2"/>
    <w:pPr>
      <w:tabs>
        <w:tab w:val="left" w:pos="1021"/>
      </w:tabs>
      <w:spacing w:before="60" w:after="60"/>
      <w:ind w:left="1020" w:hanging="340"/>
    </w:pPr>
  </w:style>
  <w:style w:type="paragraph" w:styleId="List4">
    <w:name w:val="List 4"/>
    <w:basedOn w:val="BodyText"/>
    <w:rsid w:val="00F21AF2"/>
    <w:pPr>
      <w:tabs>
        <w:tab w:val="left" w:pos="1361"/>
      </w:tabs>
      <w:spacing w:before="60" w:after="60"/>
      <w:ind w:left="1361" w:hanging="340"/>
    </w:pPr>
  </w:style>
  <w:style w:type="paragraph" w:styleId="List5">
    <w:name w:val="List 5"/>
    <w:basedOn w:val="BodyText"/>
    <w:rsid w:val="00F21AF2"/>
    <w:pPr>
      <w:tabs>
        <w:tab w:val="left" w:pos="1701"/>
      </w:tabs>
      <w:spacing w:before="60" w:after="60"/>
      <w:ind w:left="1701" w:hanging="340"/>
    </w:pPr>
  </w:style>
  <w:style w:type="paragraph" w:styleId="ListBullet3">
    <w:name w:val="List Bullet 3"/>
    <w:basedOn w:val="List3"/>
    <w:rsid w:val="00F21AF2"/>
    <w:pPr>
      <w:numPr>
        <w:numId w:val="13"/>
      </w:numPr>
      <w:tabs>
        <w:tab w:val="clear" w:pos="1021"/>
      </w:tabs>
      <w:ind w:left="1037" w:hanging="357"/>
    </w:pPr>
  </w:style>
  <w:style w:type="paragraph" w:styleId="ListBullet4">
    <w:name w:val="List Bullet 4"/>
    <w:basedOn w:val="List4"/>
    <w:rsid w:val="00F21AF2"/>
    <w:pPr>
      <w:numPr>
        <w:numId w:val="1"/>
      </w:numPr>
    </w:pPr>
  </w:style>
  <w:style w:type="paragraph" w:styleId="ListBullet5">
    <w:name w:val="List Bullet 5"/>
    <w:basedOn w:val="List5"/>
    <w:rsid w:val="00F21AF2"/>
    <w:pPr>
      <w:numPr>
        <w:numId w:val="2"/>
      </w:numPr>
    </w:pPr>
  </w:style>
  <w:style w:type="paragraph" w:styleId="ListContinue2">
    <w:name w:val="List Continue 2"/>
    <w:basedOn w:val="List2"/>
    <w:rsid w:val="00F21AF2"/>
    <w:pPr>
      <w:ind w:firstLine="0"/>
    </w:pPr>
  </w:style>
  <w:style w:type="paragraph" w:styleId="ListContinue3">
    <w:name w:val="List Continue 3"/>
    <w:basedOn w:val="List3"/>
    <w:rsid w:val="00F21AF2"/>
    <w:pPr>
      <w:ind w:left="1021" w:firstLine="0"/>
    </w:pPr>
  </w:style>
  <w:style w:type="paragraph" w:styleId="ListContinue4">
    <w:name w:val="List Continue 4"/>
    <w:basedOn w:val="List4"/>
    <w:rsid w:val="00F21AF2"/>
    <w:pPr>
      <w:ind w:firstLine="0"/>
    </w:pPr>
  </w:style>
  <w:style w:type="paragraph" w:styleId="ListContinue5">
    <w:name w:val="List Continue 5"/>
    <w:basedOn w:val="List5"/>
    <w:rsid w:val="00F21AF2"/>
    <w:pPr>
      <w:ind w:firstLine="0"/>
    </w:pPr>
  </w:style>
  <w:style w:type="paragraph" w:styleId="ListNumber3">
    <w:name w:val="List Number 3"/>
    <w:basedOn w:val="List3"/>
    <w:rsid w:val="00F21AF2"/>
    <w:pPr>
      <w:numPr>
        <w:numId w:val="3"/>
      </w:numPr>
    </w:pPr>
  </w:style>
  <w:style w:type="paragraph" w:styleId="ListNumber4">
    <w:name w:val="List Number 4"/>
    <w:basedOn w:val="List4"/>
    <w:rsid w:val="00F21AF2"/>
    <w:pPr>
      <w:numPr>
        <w:numId w:val="4"/>
      </w:numPr>
    </w:pPr>
  </w:style>
  <w:style w:type="paragraph" w:styleId="ListNumber5">
    <w:name w:val="List Number 5"/>
    <w:basedOn w:val="List5"/>
    <w:rsid w:val="00F21AF2"/>
    <w:pPr>
      <w:numPr>
        <w:numId w:val="5"/>
      </w:numPr>
    </w:pPr>
  </w:style>
  <w:style w:type="paragraph" w:styleId="BlockText">
    <w:name w:val="Block Text"/>
    <w:basedOn w:val="Normal"/>
    <w:rsid w:val="00F21AF2"/>
    <w:pPr>
      <w:spacing w:after="120"/>
      <w:ind w:left="1440" w:right="1440"/>
    </w:pPr>
  </w:style>
  <w:style w:type="character" w:customStyle="1" w:styleId="Subscript">
    <w:name w:val="Subscript"/>
    <w:basedOn w:val="DefaultParagraphFont"/>
    <w:rsid w:val="00F21AF2"/>
    <w:rPr>
      <w:sz w:val="16"/>
      <w:vertAlign w:val="subscript"/>
    </w:rPr>
  </w:style>
  <w:style w:type="character" w:customStyle="1" w:styleId="Superscript">
    <w:name w:val="Superscript"/>
    <w:basedOn w:val="DefaultParagraphFont"/>
    <w:rsid w:val="00F21AF2"/>
    <w:rPr>
      <w:sz w:val="16"/>
      <w:vertAlign w:val="superscript"/>
    </w:rPr>
  </w:style>
  <w:style w:type="character" w:customStyle="1" w:styleId="Symbols">
    <w:name w:val="Symbols"/>
    <w:basedOn w:val="DefaultParagraphFont"/>
    <w:rsid w:val="00F21AF2"/>
    <w:rPr>
      <w:rFonts w:ascii="Symbol" w:hAnsi="Symbol"/>
    </w:rPr>
  </w:style>
  <w:style w:type="character" w:customStyle="1" w:styleId="MenuOptions">
    <w:name w:val="Menu Options"/>
    <w:basedOn w:val="DefaultParagraphFont"/>
    <w:rsid w:val="00F21AF2"/>
    <w:rPr>
      <w:rFonts w:ascii="Arial Narrow" w:hAnsi="Arial Narrow"/>
      <w:smallCaps/>
    </w:rPr>
  </w:style>
  <w:style w:type="character" w:customStyle="1" w:styleId="Buttons">
    <w:name w:val="Buttons"/>
    <w:basedOn w:val="DefaultParagraphFont"/>
    <w:rsid w:val="00F21AF2"/>
    <w:rPr>
      <w:b/>
    </w:rPr>
  </w:style>
  <w:style w:type="character" w:customStyle="1" w:styleId="Underlined">
    <w:name w:val="Underlined"/>
    <w:basedOn w:val="DefaultParagraphFont"/>
    <w:rsid w:val="00F21AF2"/>
    <w:rPr>
      <w:u w:val="single"/>
    </w:rPr>
  </w:style>
  <w:style w:type="paragraph" w:customStyle="1" w:styleId="TableBodyTextRight">
    <w:name w:val="Table Body Text Right"/>
    <w:basedOn w:val="TableBodyText"/>
    <w:rsid w:val="00F21AF2"/>
    <w:pPr>
      <w:widowControl w:val="0"/>
      <w:autoSpaceDE w:val="0"/>
      <w:autoSpaceDN w:val="0"/>
      <w:adjustRightInd w:val="0"/>
      <w:jc w:val="right"/>
    </w:pPr>
    <w:rPr>
      <w:rFonts w:cs="Arial"/>
      <w:szCs w:val="18"/>
    </w:rPr>
  </w:style>
  <w:style w:type="paragraph" w:customStyle="1" w:styleId="CopyrightText">
    <w:name w:val="Copyright Text"/>
    <w:basedOn w:val="BodyText"/>
    <w:rsid w:val="00F21AF2"/>
    <w:rPr>
      <w:sz w:val="18"/>
    </w:rPr>
  </w:style>
  <w:style w:type="paragraph" w:customStyle="1" w:styleId="BodySmallRight">
    <w:name w:val="Body Small Right"/>
    <w:basedOn w:val="BodyTextRight"/>
    <w:rsid w:val="00F21AF2"/>
    <w:rPr>
      <w:sz w:val="18"/>
      <w:szCs w:val="18"/>
    </w:rPr>
  </w:style>
  <w:style w:type="paragraph" w:customStyle="1" w:styleId="MarginEdition">
    <w:name w:val="Margin Edition"/>
    <w:basedOn w:val="MarginNote"/>
    <w:rsid w:val="00F21AF2"/>
    <w:pPr>
      <w:spacing w:before="0" w:after="0"/>
    </w:pPr>
    <w:rPr>
      <w:rFonts w:ascii="Times New Roman" w:hAnsi="Times New Roman"/>
      <w:color w:val="999999"/>
    </w:rPr>
  </w:style>
  <w:style w:type="paragraph" w:customStyle="1" w:styleId="Spacer">
    <w:name w:val="Spacer"/>
    <w:basedOn w:val="Normal"/>
    <w:rsid w:val="00F21AF2"/>
    <w:rPr>
      <w:sz w:val="2"/>
      <w:szCs w:val="2"/>
    </w:rPr>
  </w:style>
  <w:style w:type="character" w:customStyle="1" w:styleId="Small">
    <w:name w:val="Small"/>
    <w:basedOn w:val="DefaultParagraphFont"/>
    <w:rsid w:val="00F21AF2"/>
    <w:rPr>
      <w:sz w:val="16"/>
    </w:rPr>
  </w:style>
  <w:style w:type="paragraph" w:customStyle="1" w:styleId="WideTable">
    <w:name w:val="Wide Table"/>
    <w:basedOn w:val="Normal"/>
    <w:rsid w:val="00F21AF2"/>
    <w:pPr>
      <w:ind w:left="-1418"/>
    </w:pPr>
    <w:rPr>
      <w:sz w:val="2"/>
      <w:szCs w:val="2"/>
    </w:rPr>
  </w:style>
  <w:style w:type="character" w:styleId="PageNumber">
    <w:name w:val="page number"/>
    <w:basedOn w:val="DefaultParagraphFont"/>
    <w:rsid w:val="00F21AF2"/>
  </w:style>
  <w:style w:type="paragraph" w:styleId="Quote">
    <w:name w:val="Quote"/>
    <w:basedOn w:val="Heading1"/>
    <w:link w:val="QuoteChar"/>
    <w:qFormat/>
    <w:rsid w:val="00F21AF2"/>
    <w:rPr>
      <w:b w:val="0"/>
      <w:sz w:val="72"/>
      <w:szCs w:val="72"/>
      <w:lang w:val="en-NZ"/>
    </w:rPr>
  </w:style>
  <w:style w:type="character" w:customStyle="1" w:styleId="QuoteChar">
    <w:name w:val="Quote Char"/>
    <w:basedOn w:val="DefaultParagraphFont"/>
    <w:link w:val="Quote"/>
    <w:rsid w:val="00F21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AF2"/>
    <w:pPr>
      <w:pageBreakBefore/>
    </w:pPr>
  </w:style>
  <w:style w:type="paragraph" w:customStyle="1" w:styleId="Border">
    <w:name w:val="Border"/>
    <w:basedOn w:val="Normal"/>
    <w:qFormat/>
    <w:rsid w:val="00F21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AF2"/>
    <w:rPr>
      <w:b/>
      <w:bCs/>
      <w:i/>
      <w:iCs/>
      <w:color w:val="auto"/>
    </w:rPr>
  </w:style>
  <w:style w:type="paragraph" w:styleId="IntenseQuote">
    <w:name w:val="Intense Quote"/>
    <w:basedOn w:val="Normal"/>
    <w:next w:val="Normal"/>
    <w:link w:val="IntenseQuoteChar"/>
    <w:uiPriority w:val="30"/>
    <w:qFormat/>
    <w:rsid w:val="00F21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A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AF2"/>
    <w:rPr>
      <w:smallCaps/>
      <w:color w:val="auto"/>
      <w:u w:val="single"/>
    </w:rPr>
  </w:style>
  <w:style w:type="character" w:styleId="IntenseReference">
    <w:name w:val="Intense Reference"/>
    <w:basedOn w:val="DefaultParagraphFont"/>
    <w:uiPriority w:val="32"/>
    <w:qFormat/>
    <w:rsid w:val="00F21AF2"/>
    <w:rPr>
      <w:b/>
      <w:bCs/>
      <w:smallCaps/>
      <w:color w:val="auto"/>
      <w:spacing w:val="5"/>
      <w:u w:val="single"/>
    </w:rPr>
  </w:style>
  <w:style w:type="paragraph" w:customStyle="1" w:styleId="2ColumnHeading">
    <w:name w:val="2Column Heading"/>
    <w:basedOn w:val="BodyText"/>
    <w:qFormat/>
    <w:rsid w:val="00F21AF2"/>
    <w:pPr>
      <w:spacing w:after="60"/>
      <w:ind w:left="-2268"/>
    </w:pPr>
    <w:rPr>
      <w:b/>
    </w:rPr>
  </w:style>
  <w:style w:type="paragraph" w:customStyle="1" w:styleId="Heading1TOC">
    <w:name w:val="Heading1 TOC"/>
    <w:basedOn w:val="Normal"/>
    <w:qFormat/>
    <w:rsid w:val="00F21AF2"/>
    <w:pPr>
      <w:spacing w:before="240" w:after="120"/>
    </w:pPr>
    <w:rPr>
      <w:rFonts w:ascii="Times New Roman" w:hAnsi="Times New Roman"/>
      <w:b/>
      <w:sz w:val="32"/>
    </w:rPr>
  </w:style>
  <w:style w:type="paragraph" w:customStyle="1" w:styleId="Heading2TOC">
    <w:name w:val="Heading2 TOC"/>
    <w:basedOn w:val="Normal"/>
    <w:qFormat/>
    <w:rsid w:val="00F21AF2"/>
    <w:pPr>
      <w:spacing w:before="240" w:after="60"/>
    </w:pPr>
    <w:rPr>
      <w:rFonts w:ascii="Times New Roman" w:hAnsi="Times New Roman"/>
      <w:b/>
      <w:sz w:val="28"/>
    </w:rPr>
  </w:style>
  <w:style w:type="character" w:customStyle="1" w:styleId="Underline">
    <w:name w:val="Underline"/>
    <w:basedOn w:val="DefaultParagraphFont"/>
    <w:qFormat/>
    <w:rsid w:val="00F21AF2"/>
    <w:rPr>
      <w:u w:val="single"/>
    </w:rPr>
  </w:style>
  <w:style w:type="character" w:customStyle="1" w:styleId="BoldandItalics">
    <w:name w:val="Bold and Italics"/>
    <w:qFormat/>
    <w:rsid w:val="00F21AF2"/>
    <w:rPr>
      <w:b/>
      <w:i/>
      <w:u w:val="none"/>
    </w:rPr>
  </w:style>
  <w:style w:type="paragraph" w:styleId="BalloonText">
    <w:name w:val="Balloon Text"/>
    <w:basedOn w:val="Normal"/>
    <w:link w:val="BalloonTextChar"/>
    <w:rsid w:val="00F21AF2"/>
    <w:rPr>
      <w:rFonts w:ascii="Tahoma" w:hAnsi="Tahoma" w:cs="Tahoma"/>
      <w:sz w:val="16"/>
      <w:szCs w:val="16"/>
    </w:rPr>
  </w:style>
  <w:style w:type="character" w:customStyle="1" w:styleId="BalloonTextChar">
    <w:name w:val="Balloon Text Char"/>
    <w:basedOn w:val="DefaultParagraphFont"/>
    <w:link w:val="BalloonText"/>
    <w:rsid w:val="00F21A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A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1A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AF2"/>
    <w:rPr>
      <w:b/>
      <w:color w:val="660033"/>
      <w:spacing w:val="0"/>
    </w:rPr>
  </w:style>
  <w:style w:type="paragraph" w:customStyle="1" w:styleId="Nameditemlist">
    <w:name w:val="Named item list"/>
    <w:basedOn w:val="BodyText"/>
    <w:qFormat/>
    <w:rsid w:val="00F21A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310</Words>
  <Characters>1820</Characters>
  <Application>Microsoft Office Word</Application>
  <DocSecurity>0</DocSecurity>
  <Lines>46</Lines>
  <Paragraphs>20</Paragraphs>
  <ScaleCrop>false</ScaleCrop>
  <Company>Author-it Software Corporation Ltd.</Company>
  <LinksUpToDate>false</LinksUpToDate>
  <CharactersWithSpaces>2112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UEESS00091 Restricted - Attachment of cords and plugs to single phase low voltage electrical equipment</dc:title>
  <dc:subject>Approved</dc:subject>
  <dc:creator>E-OZ Training Standards</dc:creator>
  <cp:keywords>Release: 1</cp:keywords>
  <dc:description>Review Date: 12 April 2008</dc:description>
  <cp:lastModifiedBy>Windows User</cp:lastModifiedBy>
  <cp:revision>3</cp:revision>
  <dcterms:created xsi:type="dcterms:W3CDTF">2013-04-19T05:41:00Z</dcterms:created>
  <dcterms:modified xsi:type="dcterms:W3CDTF">2013-04-19T05:41:00Z</dcterms:modified>
</cp:coreProperties>
</file>