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294" w:rsidP="00E62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UEESS00079 Refrigeration-Air Conditioning - Design Complex Carbon Dioxide Refrigeration Systems</w:t>
      </w:r>
      <w:r>
        <w:fldChar w:fldCharType="end"/>
      </w:r>
    </w:p>
    <w:p w:rsidR="00E62294" w:rsidP="00E62294">
      <w:pPr>
        <w:pStyle w:val="Version"/>
        <w:sectPr w:rsidSect="00BA2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28F2" w:rsidP="00BA28F2">
      <w:pPr>
        <w:pStyle w:val="SuperHeading"/>
      </w:pPr>
      <w:r w:rsidRPr="00BA28F2">
        <w:t>UEESS00079 Refrigeration-Air Conditioning - Design Complex Carbon Dioxide Refrigeration Systems</w:t>
      </w:r>
    </w:p>
    <w:p w:rsidR="00000000" w:rsidRPr="00BA28F2" w:rsidP="00BA28F2">
      <w:pPr>
        <w:pStyle w:val="Heading1"/>
      </w:pPr>
      <w:bookmarkStart w:id="1" w:name="O_529403"/>
      <w:bookmarkEnd w:id="1"/>
      <w:r w:rsidRPr="00BA28F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E622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>Points</w:t>
            </w:r>
          </w:p>
        </w:tc>
      </w:tr>
      <w:tr w:rsidTr="00E622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8F2">
            <w:pPr>
              <w:pStyle w:val="BodyText"/>
              <w:rPr>
                <w:lang w:val="en-NZ"/>
              </w:rPr>
            </w:pPr>
            <w:r w:rsidRPr="00BA28F2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8F2" w:rsidP="00BA28F2">
            <w:pPr>
              <w:pStyle w:val="BodyText"/>
            </w:pPr>
          </w:p>
        </w:tc>
      </w:tr>
    </w:tbl>
    <w:p w:rsidR="00000000" w:rsidRPr="00BA28F2" w:rsidP="00BA28F2">
      <w:pPr>
        <w:pStyle w:val="BodyText"/>
      </w:pPr>
    </w:p>
    <w:p w:rsidR="00000000" w:rsidRPr="00BA28F2" w:rsidP="00BA28F2">
      <w:pPr>
        <w:pStyle w:val="AllowPageBreak"/>
      </w:pPr>
    </w:p>
    <w:p w:rsidR="00000000" w:rsidRPr="00BA28F2" w:rsidP="00BA28F2">
      <w:pPr>
        <w:pStyle w:val="Heading1"/>
      </w:pPr>
      <w:bookmarkStart w:id="2" w:name="O_529402"/>
      <w:bookmarkEnd w:id="2"/>
      <w:r w:rsidRPr="00BA28F2">
        <w:t>Description</w:t>
      </w:r>
    </w:p>
    <w:p w:rsidR="00000000" w:rsidRPr="00BA28F2" w:rsidP="00BA28F2">
      <w:pPr>
        <w:pStyle w:val="BodyText"/>
      </w:pPr>
      <w:r w:rsidRPr="00BA28F2">
        <w:t>Not applicable.</w:t>
      </w:r>
    </w:p>
    <w:p w:rsidR="00000000" w:rsidRPr="00BA28F2" w:rsidP="00BA28F2">
      <w:pPr>
        <w:pStyle w:val="AllowPageBreak"/>
      </w:pPr>
    </w:p>
    <w:p w:rsidR="00000000" w:rsidRPr="00BA28F2" w:rsidP="00BA28F2">
      <w:pPr>
        <w:pStyle w:val="Heading1"/>
      </w:pPr>
      <w:bookmarkStart w:id="3" w:name="O_529401"/>
      <w:bookmarkEnd w:id="3"/>
      <w:r w:rsidRPr="00BA28F2">
        <w:t>Pathways Information</w:t>
      </w:r>
    </w:p>
    <w:p w:rsidR="00000000" w:rsidRPr="00BA28F2" w:rsidP="00BA28F2">
      <w:pPr>
        <w:pStyle w:val="BodyText"/>
      </w:pPr>
      <w:r w:rsidRPr="00BA28F2">
        <w:t>The units of competency in this skill set will contribute to the completion of relevant, Diploma and Advanced Diploma qualifications from the UEE11 Electrotechnology Training Package.</w:t>
      </w:r>
    </w:p>
    <w:p w:rsidR="00E62294" w:rsidP="00BA28F2">
      <w:pPr>
        <w:pStyle w:val="BodyText"/>
      </w:pPr>
      <w:r w:rsidRPr="00BA28F2">
        <w:t>Please consult the packaging rules of the relevant qualification for further advice.</w:t>
      </w:r>
    </w:p>
    <w:p w:rsidR="00E62294" w:rsidP="00BA28F2">
      <w:pPr>
        <w:pStyle w:val="BodyText"/>
      </w:pPr>
    </w:p>
    <w:p w:rsidR="00000000" w:rsidRPr="00BA28F2" w:rsidP="00BA28F2">
      <w:pPr>
        <w:pStyle w:val="Heading1"/>
      </w:pPr>
      <w:bookmarkStart w:id="4" w:name="O_529400"/>
      <w:bookmarkEnd w:id="4"/>
      <w:r w:rsidRPr="00BA28F2">
        <w:t>Licensing/Regulatory Information</w:t>
      </w:r>
    </w:p>
    <w:p w:rsidR="00000000" w:rsidRPr="00BA28F2" w:rsidP="00BA28F2">
      <w:pPr>
        <w:pStyle w:val="BodyText"/>
      </w:pPr>
      <w:r w:rsidRPr="00BA28F2">
        <w:t>Readers should ensure that they have also read the part of the Training Package that outlines licensing and regulatory r</w:t>
      </w:r>
      <w:r w:rsidRPr="00BA28F2">
        <w:t>equirements.</w:t>
      </w:r>
    </w:p>
    <w:p w:rsidR="00000000" w:rsidRPr="00BA28F2" w:rsidP="00BA28F2">
      <w:pPr>
        <w:pStyle w:val="AllowPageBreak"/>
      </w:pPr>
    </w:p>
    <w:p w:rsidR="00000000" w:rsidRPr="00BA28F2" w:rsidP="00BA28F2">
      <w:pPr>
        <w:pStyle w:val="Heading1"/>
      </w:pPr>
      <w:bookmarkStart w:id="5" w:name="O_529399"/>
      <w:bookmarkEnd w:id="5"/>
      <w:r w:rsidRPr="00BA28F2">
        <w:t>Skill Set Requirements</w:t>
      </w:r>
    </w:p>
    <w:p w:rsidR="00000000" w:rsidRPr="00BA28F2" w:rsidP="00BA28F2">
      <w:pPr>
        <w:pStyle w:val="BodyText"/>
      </w:pPr>
      <w:r w:rsidRPr="00BA28F2">
        <w:t>Not applicable.</w:t>
      </w:r>
    </w:p>
    <w:p w:rsidR="00000000" w:rsidRPr="00BA28F2" w:rsidP="00BA28F2">
      <w:pPr>
        <w:pStyle w:val="AllowPageBreak"/>
      </w:pPr>
    </w:p>
    <w:p w:rsidR="00000000" w:rsidRPr="00BA28F2" w:rsidP="00BA28F2">
      <w:pPr>
        <w:pStyle w:val="Heading1"/>
      </w:pPr>
      <w:bookmarkStart w:id="6" w:name="O_529398"/>
      <w:bookmarkEnd w:id="6"/>
      <w:r w:rsidRPr="00BA28F2">
        <w:t>Target Group</w:t>
      </w:r>
    </w:p>
    <w:p w:rsidR="00000000" w:rsidRPr="00BA28F2" w:rsidP="00BA28F2">
      <w:pPr>
        <w:pStyle w:val="BodyText"/>
      </w:pPr>
      <w:r w:rsidRPr="00BA28F2">
        <w:t>It is essential that anyone undertaking this skill set already holds the Competency Standard Unit:</w:t>
      </w:r>
    </w:p>
    <w:p w:rsidR="00000000" w:rsidRPr="00BA28F2" w:rsidP="00BA28F2">
      <w:pPr>
        <w:pStyle w:val="BodyText"/>
      </w:pPr>
      <w:r w:rsidRPr="00BA28F2">
        <w:t>UEENEEJ165A Evaluate thermodynamic and fluid parameters of</w:t>
      </w:r>
      <w:r w:rsidRPr="00BA28F2">
        <w:t xml:space="preserve"> refrigeration systems</w:t>
      </w:r>
    </w:p>
    <w:p w:rsidR="00000000" w:rsidRPr="00BA28F2" w:rsidP="00BA28F2">
      <w:pPr>
        <w:pStyle w:val="BodyText"/>
      </w:pPr>
      <w:r w:rsidRPr="00BA28F2">
        <w:t>Note: Those holding any of the following qualifications from the UEE11 Electrotechnology Training Package, or equivalent, meet the requirements of UEENEEJ165A and its pre-requisites.</w:t>
      </w:r>
    </w:p>
    <w:p w:rsidR="00000000" w:rsidRPr="00BA28F2" w:rsidP="00BA28F2">
      <w:pPr>
        <w:pStyle w:val="ListBullet2"/>
      </w:pPr>
      <w:r w:rsidRPr="00BA28F2">
        <w:t>Diploma of Refrigeration and Air-conditioning Eng</w:t>
      </w:r>
      <w:r w:rsidRPr="00BA28F2">
        <w:t>ineering</w:t>
      </w:r>
    </w:p>
    <w:p w:rsidR="00000000" w:rsidRPr="00BA28F2" w:rsidP="00BA28F2">
      <w:pPr>
        <w:pStyle w:val="ListBullet2"/>
      </w:pPr>
      <w:r w:rsidRPr="00BA28F2">
        <w:t>Advanced Diploma of Refrigeration and Air-conditioning Engineering</w:t>
      </w:r>
    </w:p>
    <w:p w:rsidR="00E62294" w:rsidP="00BA28F2">
      <w:pPr>
        <w:pStyle w:val="ListBullet2"/>
      </w:pPr>
      <w:r w:rsidRPr="00BA28F2">
        <w:t>Advanced Diploma of Refrigeration and Air-conditioning - Technology</w:t>
      </w:r>
    </w:p>
    <w:p w:rsidR="00E62294" w:rsidP="00BA28F2">
      <w:pPr>
        <w:pStyle w:val="ListBullet2"/>
      </w:pPr>
    </w:p>
    <w:p w:rsidR="00000000" w:rsidRPr="00BA28F2" w:rsidP="00BA28F2">
      <w:pPr>
        <w:pStyle w:val="Heading1"/>
      </w:pPr>
      <w:bookmarkStart w:id="7" w:name="O_529397"/>
      <w:bookmarkEnd w:id="7"/>
      <w:r w:rsidRPr="00BA28F2">
        <w:t>Suggested words for Statement of Attainment</w:t>
      </w:r>
    </w:p>
    <w:p w:rsidR="00000000" w:rsidRPr="00BA28F2" w:rsidP="00BA28F2">
      <w:pPr>
        <w:pStyle w:val="BodyText"/>
      </w:pPr>
      <w:r w:rsidRPr="00BA28F2">
        <w:t>This Skill Set from the UEE11 Electrotechnology Training Package meets the industry requirements for Design complex carbon dioxide refrigeration systems</w:t>
      </w:r>
    </w:p>
    <w:p w:rsidR="00000000" w:rsidRPr="00BA28F2" w:rsidP="00BA28F2">
      <w:pPr>
        <w:pStyle w:val="AllowPageBreak"/>
      </w:pPr>
    </w:p>
    <w:p w:rsidR="00000000" w:rsidRPr="00BA28F2" w:rsidP="00BA28F2">
      <w:pPr>
        <w:pStyle w:val="Heading1"/>
      </w:pPr>
      <w:bookmarkStart w:id="8" w:name="O_529396"/>
      <w:bookmarkEnd w:id="8"/>
      <w:r w:rsidRPr="00BA28F2">
        <w:t>Custom Content Section</w:t>
      </w:r>
    </w:p>
    <w:p w:rsidR="00000000" w:rsidRPr="00BA28F2" w:rsidP="00BA28F2">
      <w:pPr>
        <w:pStyle w:val="BodyText"/>
      </w:pPr>
      <w:r w:rsidRPr="00BA28F2">
        <w:t>Not applicable.</w:t>
      </w:r>
    </w:p>
    <w:p w:rsidR="00000000" w:rsidRPr="00BA28F2" w:rsidP="00BA28F2"/>
    <w:sectPr w:rsidSect="00BA28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F2" w:rsidRPr="00E62294" w:rsidP="00E62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94" w:rsidP="00BA2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2294" w:rsidP="00BA2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E62294" w:rsidP="00BA2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F2" w:rsidRPr="00E62294" w:rsidP="00E622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94" w:rsidRPr="002D2AF8" w:rsidP="00BA2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UEESS00079 Refrigeration-Air Conditioning - Design Complex Carbon Dioxide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62294" w:rsidP="00BA2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4A8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3A2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8F2"/>
  </w:style>
  <w:style w:type="character" w:customStyle="1" w:styleId="Heading1Char">
    <w:name w:val="Heading 1 Char"/>
    <w:basedOn w:val="DefaultParagraphFont"/>
    <w:link w:val="Heading1"/>
    <w:rsid w:val="00BA2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8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8F2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BA28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8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28F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2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28F2"/>
    <w:rPr>
      <w:b/>
      <w:spacing w:val="0"/>
    </w:rPr>
  </w:style>
  <w:style w:type="paragraph" w:customStyle="1" w:styleId="SuperTitle">
    <w:name w:val="SuperTitle"/>
    <w:basedOn w:val="Title"/>
    <w:rsid w:val="00BA2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8F2"/>
    <w:rPr>
      <w:i/>
    </w:rPr>
  </w:style>
  <w:style w:type="paragraph" w:styleId="Caption">
    <w:name w:val="caption"/>
    <w:basedOn w:val="BodyText"/>
    <w:next w:val="Normal"/>
    <w:qFormat/>
    <w:rsid w:val="00BA2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8F2"/>
  </w:style>
  <w:style w:type="paragraph" w:styleId="TableofFigures">
    <w:name w:val="table of figures"/>
    <w:basedOn w:val="Normal"/>
    <w:next w:val="Normal"/>
    <w:semiHidden/>
    <w:rsid w:val="00BA2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8F2"/>
    <w:pPr>
      <w:numPr>
        <w:numId w:val="10"/>
      </w:numPr>
    </w:pPr>
  </w:style>
  <w:style w:type="character" w:customStyle="1" w:styleId="WingdingSymbols">
    <w:name w:val="Wingding Symbols"/>
    <w:rsid w:val="00BA28F2"/>
    <w:rPr>
      <w:rFonts w:ascii="Wingdings" w:hAnsi="Wingdings"/>
    </w:rPr>
  </w:style>
  <w:style w:type="paragraph" w:customStyle="1" w:styleId="TableHeading">
    <w:name w:val="Table Heading"/>
    <w:basedOn w:val="HeadingBase"/>
    <w:rsid w:val="00BA2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8F2"/>
    <w:rPr>
      <w:color w:val="0033CC"/>
      <w:u w:val="none"/>
    </w:rPr>
  </w:style>
  <w:style w:type="paragraph" w:customStyle="1" w:styleId="BodyTextRight">
    <w:name w:val="Body Text Right"/>
    <w:basedOn w:val="BodyText"/>
    <w:rsid w:val="00BA2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8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8F2"/>
    <w:rPr>
      <w:sz w:val="32"/>
    </w:rPr>
  </w:style>
  <w:style w:type="paragraph" w:customStyle="1" w:styleId="HeadingProcedure">
    <w:name w:val="Heading Procedure"/>
    <w:basedOn w:val="HeadingBase"/>
    <w:next w:val="Normal"/>
    <w:rsid w:val="00BA2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8F2"/>
    <w:pPr>
      <w:spacing w:before="60" w:after="60"/>
    </w:pPr>
  </w:style>
  <w:style w:type="paragraph" w:styleId="ListContinue">
    <w:name w:val="List Continue"/>
    <w:basedOn w:val="List"/>
    <w:rsid w:val="00BA28F2"/>
    <w:pPr>
      <w:ind w:firstLine="0"/>
    </w:pPr>
  </w:style>
  <w:style w:type="paragraph" w:customStyle="1" w:styleId="ListNote">
    <w:name w:val="List Note"/>
    <w:basedOn w:val="List"/>
    <w:rsid w:val="00BA2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8F2"/>
    <w:rPr>
      <w:rFonts w:ascii="Courier New" w:hAnsi="Courier New"/>
    </w:rPr>
  </w:style>
  <w:style w:type="paragraph" w:customStyle="1" w:styleId="NoteBullet">
    <w:name w:val="Note Bullet"/>
    <w:basedOn w:val="Note"/>
    <w:rsid w:val="00BA2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8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8F2"/>
    <w:rPr>
      <w:b/>
      <w:smallCaps/>
    </w:rPr>
  </w:style>
  <w:style w:type="paragraph" w:customStyle="1" w:styleId="TableListNumber">
    <w:name w:val="Table List Number"/>
    <w:basedOn w:val="ListNumber"/>
    <w:rsid w:val="00BA2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8F2"/>
    <w:pPr>
      <w:numPr>
        <w:numId w:val="8"/>
      </w:numPr>
    </w:pPr>
  </w:style>
  <w:style w:type="paragraph" w:customStyle="1" w:styleId="ListAlpha2">
    <w:name w:val="List Alpha 2"/>
    <w:basedOn w:val="List2"/>
    <w:rsid w:val="00BA28F2"/>
    <w:pPr>
      <w:numPr>
        <w:numId w:val="7"/>
      </w:numPr>
    </w:pPr>
  </w:style>
  <w:style w:type="paragraph" w:styleId="List2">
    <w:name w:val="List 2"/>
    <w:basedOn w:val="BodyText"/>
    <w:rsid w:val="00BA2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8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8F2"/>
    <w:pPr>
      <w:numPr>
        <w:numId w:val="2"/>
      </w:numPr>
    </w:pPr>
  </w:style>
  <w:style w:type="paragraph" w:styleId="ListBullet5">
    <w:name w:val="List Bullet 5"/>
    <w:basedOn w:val="List5"/>
    <w:rsid w:val="00BA28F2"/>
    <w:pPr>
      <w:numPr>
        <w:numId w:val="3"/>
      </w:numPr>
    </w:pPr>
  </w:style>
  <w:style w:type="paragraph" w:styleId="ListContinue2">
    <w:name w:val="List Continue 2"/>
    <w:basedOn w:val="List2"/>
    <w:rsid w:val="00BA28F2"/>
    <w:pPr>
      <w:ind w:firstLine="0"/>
    </w:pPr>
  </w:style>
  <w:style w:type="paragraph" w:styleId="ListContinue3">
    <w:name w:val="List Continue 3"/>
    <w:basedOn w:val="List3"/>
    <w:rsid w:val="00BA28F2"/>
    <w:pPr>
      <w:ind w:left="1021" w:firstLine="0"/>
    </w:pPr>
  </w:style>
  <w:style w:type="paragraph" w:styleId="ListContinue4">
    <w:name w:val="List Continue 4"/>
    <w:basedOn w:val="List4"/>
    <w:rsid w:val="00BA28F2"/>
    <w:pPr>
      <w:ind w:firstLine="0"/>
    </w:pPr>
  </w:style>
  <w:style w:type="paragraph" w:styleId="ListContinue5">
    <w:name w:val="List Continue 5"/>
    <w:basedOn w:val="List5"/>
    <w:rsid w:val="00BA28F2"/>
    <w:pPr>
      <w:ind w:firstLine="0"/>
    </w:pPr>
  </w:style>
  <w:style w:type="paragraph" w:styleId="ListNumber3">
    <w:name w:val="List Number 3"/>
    <w:basedOn w:val="List3"/>
    <w:rsid w:val="00BA28F2"/>
    <w:pPr>
      <w:numPr>
        <w:numId w:val="4"/>
      </w:numPr>
    </w:pPr>
  </w:style>
  <w:style w:type="paragraph" w:styleId="ListNumber4">
    <w:name w:val="List Number 4"/>
    <w:basedOn w:val="List4"/>
    <w:rsid w:val="00BA28F2"/>
    <w:pPr>
      <w:numPr>
        <w:numId w:val="5"/>
      </w:numPr>
    </w:pPr>
  </w:style>
  <w:style w:type="paragraph" w:styleId="ListNumber5">
    <w:name w:val="List Number 5"/>
    <w:basedOn w:val="List5"/>
    <w:rsid w:val="00BA28F2"/>
    <w:pPr>
      <w:numPr>
        <w:numId w:val="6"/>
      </w:numPr>
    </w:pPr>
  </w:style>
  <w:style w:type="paragraph" w:styleId="BlockText">
    <w:name w:val="Block Text"/>
    <w:basedOn w:val="Normal"/>
    <w:rsid w:val="00BA2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8F2"/>
    <w:rPr>
      <w:sz w:val="16"/>
      <w:vertAlign w:val="superscript"/>
    </w:rPr>
  </w:style>
  <w:style w:type="character" w:customStyle="1" w:styleId="Symbols">
    <w:name w:val="Symbols"/>
    <w:basedOn w:val="DefaultParagraphFont"/>
    <w:rsid w:val="00BA28F2"/>
    <w:rPr>
      <w:rFonts w:ascii="Symbol" w:hAnsi="Symbol"/>
    </w:rPr>
  </w:style>
  <w:style w:type="character" w:customStyle="1" w:styleId="MenuOptions">
    <w:name w:val="Menu Options"/>
    <w:basedOn w:val="DefaultParagraphFont"/>
    <w:rsid w:val="00BA2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8F2"/>
    <w:rPr>
      <w:b/>
    </w:rPr>
  </w:style>
  <w:style w:type="character" w:customStyle="1" w:styleId="Underlined">
    <w:name w:val="Underlined"/>
    <w:basedOn w:val="DefaultParagraphFont"/>
    <w:rsid w:val="00BA28F2"/>
    <w:rPr>
      <w:u w:val="single"/>
    </w:rPr>
  </w:style>
  <w:style w:type="paragraph" w:customStyle="1" w:styleId="TableBodyTextRight">
    <w:name w:val="Table Body Text Right"/>
    <w:basedOn w:val="TableBodyText"/>
    <w:rsid w:val="00BA2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8F2"/>
    <w:rPr>
      <w:sz w:val="18"/>
    </w:rPr>
  </w:style>
  <w:style w:type="paragraph" w:customStyle="1" w:styleId="BodySmallRight">
    <w:name w:val="Body Small Right"/>
    <w:basedOn w:val="BodyTextRight"/>
    <w:rsid w:val="00BA28F2"/>
    <w:rPr>
      <w:sz w:val="18"/>
      <w:szCs w:val="18"/>
    </w:rPr>
  </w:style>
  <w:style w:type="paragraph" w:customStyle="1" w:styleId="MarginEdition">
    <w:name w:val="Margin Edition"/>
    <w:basedOn w:val="MarginNote"/>
    <w:rsid w:val="00BA2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8F2"/>
    <w:rPr>
      <w:sz w:val="2"/>
      <w:szCs w:val="2"/>
    </w:rPr>
  </w:style>
  <w:style w:type="character" w:customStyle="1" w:styleId="Small">
    <w:name w:val="Small"/>
    <w:basedOn w:val="DefaultParagraphFont"/>
    <w:rsid w:val="00BA28F2"/>
    <w:rPr>
      <w:sz w:val="16"/>
    </w:rPr>
  </w:style>
  <w:style w:type="paragraph" w:customStyle="1" w:styleId="WideTable">
    <w:name w:val="Wide Table"/>
    <w:basedOn w:val="Normal"/>
    <w:rsid w:val="00BA2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8F2"/>
  </w:style>
  <w:style w:type="paragraph" w:styleId="Quote">
    <w:name w:val="Quote"/>
    <w:basedOn w:val="Heading1"/>
    <w:link w:val="QuoteChar"/>
    <w:qFormat/>
    <w:rsid w:val="00BA2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8F2"/>
    <w:pPr>
      <w:pageBreakBefore/>
    </w:pPr>
  </w:style>
  <w:style w:type="paragraph" w:customStyle="1" w:styleId="Border">
    <w:name w:val="Border"/>
    <w:basedOn w:val="Normal"/>
    <w:qFormat/>
    <w:rsid w:val="00BA2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8F2"/>
    <w:rPr>
      <w:u w:val="single"/>
    </w:rPr>
  </w:style>
  <w:style w:type="character" w:customStyle="1" w:styleId="BoldandItalics">
    <w:name w:val="Bold and Italics"/>
    <w:qFormat/>
    <w:rsid w:val="00BA28F2"/>
    <w:rPr>
      <w:b/>
      <w:i/>
      <w:u w:val="none"/>
    </w:rPr>
  </w:style>
  <w:style w:type="paragraph" w:styleId="BalloonText">
    <w:name w:val="Balloon Text"/>
    <w:basedOn w:val="Normal"/>
    <w:link w:val="BalloonTextChar"/>
    <w:rsid w:val="00BA2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8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8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1435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UEESS00079 Refrigeration-Air Conditioning - Design Complex Carbon Dioxide Refrigeration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