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3457" w:rsidP="00E63457">
      <w:pPr>
        <w:pStyle w:val="Title"/>
      </w:pPr>
      <w:r>
        <w:fldChar w:fldCharType="begin"/>
      </w:r>
      <w:r>
        <w:instrText xml:space="preserve"> TITLE   \* MERGEFORMAT </w:instrText>
      </w:r>
      <w:r>
        <w:fldChar w:fldCharType="separate"/>
      </w:r>
      <w:r>
        <w:t>UEENEEE164A Design electrical machine drives and production layout plans</w:t>
      </w:r>
      <w:r>
        <w:fldChar w:fldCharType="end"/>
      </w:r>
    </w:p>
    <w:p w:rsidR="00E63457" w:rsidP="00E63457">
      <w:pPr>
        <w:pStyle w:val="Version"/>
        <w:sectPr w:rsidSect="002258D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258D8" w:rsidP="002258D8">
      <w:pPr>
        <w:pStyle w:val="SuperHeading"/>
      </w:pPr>
      <w:r w:rsidRPr="002258D8">
        <w:t>UEENEEE164A Design electrical machine drives and production layout plans</w:t>
      </w:r>
    </w:p>
    <w:p w:rsidR="00000000" w:rsidRPr="002258D8" w:rsidP="002258D8">
      <w:pPr>
        <w:pStyle w:val="Heading1"/>
      </w:pPr>
      <w:bookmarkStart w:id="1" w:name="O_584560"/>
      <w:bookmarkEnd w:id="1"/>
      <w:r w:rsidRPr="002258D8">
        <w:t>Modification History</w:t>
      </w:r>
    </w:p>
    <w:p w:rsidR="00000000" w:rsidRPr="002258D8" w:rsidP="002258D8">
      <w:pPr>
        <w:pStyle w:val="BodyText"/>
      </w:pPr>
      <w:r w:rsidRPr="002258D8">
        <w:t>Not applicable.</w:t>
      </w:r>
    </w:p>
    <w:p w:rsidR="00000000" w:rsidRPr="002258D8" w:rsidP="002258D8">
      <w:pPr>
        <w:pStyle w:val="AllowPageBreak"/>
      </w:pPr>
    </w:p>
    <w:p w:rsidR="00000000" w:rsidRPr="002258D8" w:rsidP="002258D8">
      <w:pPr>
        <w:pStyle w:val="Heading1"/>
      </w:pPr>
      <w:bookmarkStart w:id="2" w:name="O_584559"/>
      <w:bookmarkEnd w:id="2"/>
      <w:r w:rsidRPr="002258D8">
        <w:t>Unit Descriptor</w:t>
      </w:r>
    </w:p>
    <w:tbl>
      <w:tblPr>
        <w:tblW w:w="0" w:type="auto"/>
        <w:tblLayout w:type="fixed"/>
        <w:tblCellMar>
          <w:left w:w="62" w:type="dxa"/>
          <w:right w:w="62" w:type="dxa"/>
        </w:tblCellMar>
        <w:tblLook w:val="0000"/>
      </w:tblPr>
      <w:tblGrid>
        <w:gridCol w:w="2700"/>
        <w:gridCol w:w="5760"/>
      </w:tblGrid>
      <w:tr w:rsidTr="00E6345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258D8" w:rsidP="002258D8">
            <w:pPr>
              <w:pStyle w:val="BodyText"/>
            </w:pPr>
            <w:r w:rsidRPr="002258D8">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2258D8">
            <w:pPr>
              <w:pStyle w:val="BodyText"/>
              <w:rPr>
                <w:lang w:val="en-NZ"/>
              </w:rPr>
            </w:pPr>
            <w:r w:rsidRPr="002258D8">
              <w:rPr>
                <w:rStyle w:val="SpecialBold"/>
              </w:rPr>
              <w:t>1)</w:t>
            </w:r>
            <w:r w:rsidRPr="002258D8">
              <w:t xml:space="preserve"> </w:t>
            </w:r>
            <w:r w:rsidRPr="002258D8">
              <w:rPr>
                <w:rStyle w:val="SpecialBold"/>
              </w:rPr>
              <w:t>Scope:</w:t>
            </w:r>
          </w:p>
        </w:tc>
      </w:tr>
      <w:tr w:rsidTr="00E634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258D8">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2258D8">
            <w:pPr>
              <w:pStyle w:val="BodyText"/>
              <w:rPr>
                <w:lang w:val="en-NZ"/>
              </w:rPr>
            </w:pPr>
            <w:r w:rsidRPr="002258D8">
              <w:rPr>
                <w:rStyle w:val="SpecialBold"/>
              </w:rPr>
              <w:t>1.1) Descriptor</w:t>
            </w:r>
          </w:p>
        </w:tc>
      </w:tr>
      <w:tr w:rsidTr="00E634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258D8" w:rsidP="002258D8">
            <w:pPr>
              <w:pStyle w:val="BodyText"/>
            </w:pPr>
            <w:r w:rsidRPr="002258D8">
              <w:t>This unit covers the design of electrical machine drives and the layout of machinery for the efficient production of goods produced by automated equipment. It encompasses working safely, applying extensive knowledge of machine drives and equipment layout a</w:t>
            </w:r>
            <w:r w:rsidRPr="002258D8">
              <w:t>rrangements, their application, gathering and analysing data, applying problem solving techniques, developing and documenting solutions and alternatives.</w:t>
            </w:r>
          </w:p>
          <w:p w:rsidR="00000000" w:rsidRPr="002258D8" w:rsidP="002258D8">
            <w:pPr>
              <w:pStyle w:val="BodyText"/>
            </w:pPr>
            <w:r w:rsidRPr="002258D8">
              <w:t>Note.</w:t>
            </w:r>
          </w:p>
          <w:p w:rsidR="00000000" w:rsidRPr="002258D8" w:rsidP="002258D8">
            <w:pPr>
              <w:pStyle w:val="BodyText"/>
            </w:pPr>
            <w:r w:rsidRPr="002258D8">
              <w:t xml:space="preserve">Typical machine drives and production layout plans are those encountered in meeting performance </w:t>
            </w:r>
            <w:r w:rsidRPr="002258D8">
              <w:t>requirements and compliance standards, production requirements and efficient use of materials and human resources.</w:t>
            </w:r>
          </w:p>
        </w:tc>
      </w:tr>
    </w:tbl>
    <w:p w:rsidR="00000000" w:rsidRPr="002258D8" w:rsidP="002258D8">
      <w:pPr>
        <w:pStyle w:val="BodyText"/>
      </w:pPr>
    </w:p>
    <w:p w:rsidR="00000000" w:rsidRPr="002258D8" w:rsidP="002258D8">
      <w:pPr>
        <w:pStyle w:val="AllowPageBreak"/>
      </w:pPr>
    </w:p>
    <w:p w:rsidR="00000000" w:rsidRPr="002258D8" w:rsidP="002258D8">
      <w:pPr>
        <w:pStyle w:val="Heading1"/>
      </w:pPr>
      <w:bookmarkStart w:id="3" w:name="O_584558"/>
      <w:bookmarkEnd w:id="3"/>
      <w:r w:rsidRPr="002258D8">
        <w:t>Application of the Unit</w:t>
      </w:r>
    </w:p>
    <w:tbl>
      <w:tblPr>
        <w:tblW w:w="0" w:type="auto"/>
        <w:tblLayout w:type="fixed"/>
        <w:tblCellMar>
          <w:left w:w="62" w:type="dxa"/>
          <w:right w:w="62" w:type="dxa"/>
        </w:tblCellMar>
        <w:tblLook w:val="0000"/>
      </w:tblPr>
      <w:tblGrid>
        <w:gridCol w:w="2672"/>
        <w:gridCol w:w="5699"/>
      </w:tblGrid>
      <w:tr w:rsidTr="00E63457">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2258D8" w:rsidP="002258D8">
            <w:pPr>
              <w:pStyle w:val="BodyText"/>
            </w:pPr>
            <w:r w:rsidRPr="002258D8">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2258D8">
            <w:pPr>
              <w:pStyle w:val="BodyText"/>
              <w:rPr>
                <w:lang w:val="en-NZ"/>
              </w:rPr>
            </w:pPr>
            <w:r w:rsidRPr="002258D8">
              <w:rPr>
                <w:rStyle w:val="SpecialBold"/>
              </w:rPr>
              <w:t>2)</w:t>
            </w:r>
          </w:p>
        </w:tc>
      </w:tr>
      <w:tr w:rsidTr="00E63457">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2258D8" w:rsidP="002258D8">
            <w:pPr>
              <w:pStyle w:val="BodyText"/>
            </w:pPr>
            <w:r w:rsidRPr="002258D8">
              <w:t>This unit is intended to apply to any recognised development program that leads to the acquisition of a formal award at AQF level 6.</w:t>
            </w:r>
          </w:p>
        </w:tc>
      </w:tr>
    </w:tbl>
    <w:p w:rsidR="00000000" w:rsidRPr="002258D8" w:rsidP="002258D8">
      <w:pPr>
        <w:pStyle w:val="BodyText"/>
      </w:pPr>
    </w:p>
    <w:p w:rsidR="00000000" w:rsidRPr="002258D8" w:rsidP="002258D8">
      <w:pPr>
        <w:pStyle w:val="AllowPageBreak"/>
      </w:pPr>
    </w:p>
    <w:p w:rsidR="00000000" w:rsidRPr="002258D8" w:rsidP="002258D8">
      <w:pPr>
        <w:pStyle w:val="Heading1"/>
      </w:pPr>
      <w:bookmarkStart w:id="4" w:name="O_584557"/>
      <w:bookmarkEnd w:id="4"/>
      <w:r w:rsidRPr="002258D8">
        <w:t>Licensing/Regulatory Information</w:t>
      </w:r>
    </w:p>
    <w:tbl>
      <w:tblPr>
        <w:tblW w:w="0" w:type="auto"/>
        <w:tblLayout w:type="fixed"/>
        <w:tblCellMar>
          <w:left w:w="62" w:type="dxa"/>
          <w:right w:w="62" w:type="dxa"/>
        </w:tblCellMar>
        <w:tblLook w:val="0000"/>
      </w:tblPr>
      <w:tblGrid>
        <w:gridCol w:w="2700"/>
        <w:gridCol w:w="5760"/>
      </w:tblGrid>
      <w:tr w:rsidTr="00E6345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258D8" w:rsidP="002258D8">
            <w:pPr>
              <w:pStyle w:val="BodyText"/>
            </w:pPr>
            <w:r w:rsidRPr="002258D8">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2258D8">
            <w:pPr>
              <w:pStyle w:val="BodyText"/>
              <w:rPr>
                <w:lang w:val="en-NZ"/>
              </w:rPr>
            </w:pPr>
            <w:r w:rsidRPr="002258D8">
              <w:rPr>
                <w:rStyle w:val="SpecialBold"/>
              </w:rPr>
              <w:t xml:space="preserve">3) </w:t>
            </w:r>
          </w:p>
        </w:tc>
      </w:tr>
      <w:tr w:rsidTr="00E634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258D8" w:rsidP="002258D8">
            <w:pPr>
              <w:pStyle w:val="BodyText"/>
            </w:pPr>
            <w:r w:rsidRPr="002258D8">
              <w:t xml:space="preserve">The skills and knowledge described in this unit do not </w:t>
            </w:r>
            <w:r w:rsidRPr="002258D8">
              <w:t>require a license to practice in the workplace. However, practice in this unit is subject to regulations directly related to occupational health and safety, codes of work practice and standard work pro</w:t>
            </w:r>
            <w:r w:rsidRPr="002258D8">
              <w:t>cedures related to the operation of automated machinery.</w:t>
            </w:r>
          </w:p>
        </w:tc>
      </w:tr>
    </w:tbl>
    <w:p w:rsidR="00000000" w:rsidRPr="002258D8" w:rsidP="002258D8">
      <w:pPr>
        <w:pStyle w:val="BodyText"/>
      </w:pPr>
    </w:p>
    <w:p w:rsidR="00000000" w:rsidRPr="002258D8" w:rsidP="002258D8">
      <w:pPr>
        <w:pStyle w:val="AllowPageBreak"/>
      </w:pPr>
    </w:p>
    <w:p w:rsidR="00000000" w:rsidRPr="002258D8" w:rsidP="002258D8">
      <w:pPr>
        <w:pStyle w:val="Heading1"/>
      </w:pPr>
      <w:bookmarkStart w:id="5" w:name="O_584556"/>
      <w:bookmarkEnd w:id="5"/>
      <w:r w:rsidRPr="002258D8">
        <w:t>Pre-Requisites</w:t>
      </w:r>
    </w:p>
    <w:tbl>
      <w:tblPr>
        <w:tblW w:w="0" w:type="auto"/>
        <w:tblLayout w:type="fixed"/>
        <w:tblCellMar>
          <w:left w:w="62" w:type="dxa"/>
          <w:right w:w="62" w:type="dxa"/>
        </w:tblCellMar>
        <w:tblLook w:val="0000"/>
      </w:tblPr>
      <w:tblGrid>
        <w:gridCol w:w="2700"/>
        <w:gridCol w:w="1440"/>
        <w:gridCol w:w="4320"/>
      </w:tblGrid>
      <w:tr w:rsidTr="00E6345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258D8" w:rsidP="002258D8">
            <w:pPr>
              <w:pStyle w:val="BodyText"/>
            </w:pPr>
            <w:r w:rsidRPr="002258D8">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2258D8">
            <w:pPr>
              <w:pStyle w:val="BodyText"/>
              <w:rPr>
                <w:lang w:val="en-NZ"/>
              </w:rPr>
            </w:pPr>
            <w:r w:rsidRPr="002258D8">
              <w:rPr>
                <w:rStyle w:val="SpecialBold"/>
              </w:rPr>
              <w:t xml:space="preserve">4) </w:t>
            </w:r>
          </w:p>
        </w:tc>
      </w:tr>
      <w:tr w:rsidTr="00E634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258D8" w:rsidP="002258D8">
            <w:pPr>
              <w:pStyle w:val="BodyText"/>
            </w:pPr>
            <w:r w:rsidRPr="002258D8">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2258D8">
            <w:pPr>
              <w:pStyle w:val="BodyText"/>
              <w:rPr>
                <w:lang w:val="en-NZ"/>
              </w:rPr>
            </w:pPr>
            <w:r w:rsidRPr="002258D8">
              <w:rPr>
                <w:rStyle w:val="SpecialBold"/>
              </w:rPr>
              <w:t>4.1)</w:t>
            </w:r>
          </w:p>
        </w:tc>
      </w:tr>
      <w:tr w:rsidTr="00E634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2258D8">
            <w:pPr>
              <w:pStyle w:val="BodyText"/>
              <w:rPr>
                <w:lang w:val="en-NZ"/>
              </w:rPr>
            </w:pPr>
            <w:r w:rsidRPr="002258D8">
              <w:t>Granting competency in this unit shall be made only after competency in the following unit(s) has/have been confirmed.</w:t>
            </w:r>
          </w:p>
        </w:tc>
      </w:tr>
      <w:tr w:rsidTr="00E63457">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2258D8">
            <w:pPr>
              <w:pStyle w:val="BodyText"/>
              <w:rPr>
                <w:lang w:val="en-NZ"/>
              </w:rPr>
            </w:pPr>
            <w:r w:rsidRPr="002258D8">
              <w:t>UEENEEE101A</w:t>
            </w:r>
          </w:p>
        </w:tc>
        <w:tc>
          <w:tcPr>
            <w:tcW w:w="4320" w:type="dxa"/>
            <w:tcBorders>
              <w:top w:val="nil"/>
              <w:left w:val="nil"/>
              <w:bottom w:val="nil"/>
              <w:right w:val="nil"/>
            </w:tcBorders>
            <w:tcMar>
              <w:top w:w="0" w:type="dxa"/>
              <w:left w:w="62" w:type="dxa"/>
              <w:bottom w:w="0" w:type="dxa"/>
              <w:right w:w="62" w:type="dxa"/>
            </w:tcMar>
          </w:tcPr>
          <w:p w:rsidR="00000000" w:rsidP="002258D8">
            <w:pPr>
              <w:pStyle w:val="BodyText"/>
              <w:rPr>
                <w:lang w:val="en-NZ"/>
              </w:rPr>
            </w:pPr>
            <w:r w:rsidRPr="002258D8">
              <w:t>Apply Occupational Health and Safety regulations, codes and practices in the workplace</w:t>
            </w:r>
          </w:p>
        </w:tc>
      </w:tr>
      <w:tr w:rsidTr="00E634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2258D8">
            <w:pPr>
              <w:pStyle w:val="BodyText"/>
              <w:rPr>
                <w:lang w:val="en-NZ"/>
              </w:rPr>
            </w:pPr>
            <w:r w:rsidRPr="002258D8">
              <w:t>UEENEEE161A</w:t>
            </w:r>
          </w:p>
        </w:tc>
        <w:tc>
          <w:tcPr>
            <w:tcW w:w="4320" w:type="dxa"/>
            <w:tcBorders>
              <w:top w:val="nil"/>
              <w:left w:val="nil"/>
              <w:bottom w:val="nil"/>
              <w:right w:val="nil"/>
            </w:tcBorders>
            <w:tcMar>
              <w:top w:w="0" w:type="dxa"/>
              <w:left w:w="62" w:type="dxa"/>
              <w:bottom w:w="0" w:type="dxa"/>
              <w:right w:w="62" w:type="dxa"/>
            </w:tcMar>
          </w:tcPr>
          <w:p w:rsidR="00000000" w:rsidP="002258D8">
            <w:pPr>
              <w:pStyle w:val="BodyText"/>
              <w:rPr>
                <w:lang w:val="en-NZ"/>
              </w:rPr>
            </w:pPr>
            <w:r w:rsidRPr="002258D8">
              <w:t>Analyse static and dynamic parameters of electrical equipment</w:t>
            </w:r>
          </w:p>
        </w:tc>
      </w:tr>
      <w:tr w:rsidTr="00E634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2258D8">
            <w:pPr>
              <w:pStyle w:val="BodyText"/>
              <w:rPr>
                <w:lang w:val="en-NZ"/>
              </w:rPr>
            </w:pPr>
            <w:r w:rsidRPr="002258D8">
              <w:t>UEENEEE162A</w:t>
            </w:r>
          </w:p>
        </w:tc>
        <w:tc>
          <w:tcPr>
            <w:tcW w:w="4320" w:type="dxa"/>
            <w:tcBorders>
              <w:top w:val="nil"/>
              <w:left w:val="nil"/>
              <w:bottom w:val="nil"/>
              <w:right w:val="nil"/>
            </w:tcBorders>
            <w:tcMar>
              <w:top w:w="0" w:type="dxa"/>
              <w:left w:w="62" w:type="dxa"/>
              <w:bottom w:w="0" w:type="dxa"/>
              <w:right w:w="62" w:type="dxa"/>
            </w:tcMar>
          </w:tcPr>
          <w:p w:rsidR="00000000" w:rsidP="002258D8">
            <w:pPr>
              <w:pStyle w:val="BodyText"/>
              <w:rPr>
                <w:lang w:val="en-NZ"/>
              </w:rPr>
            </w:pPr>
            <w:r w:rsidRPr="002258D8">
              <w:t>Select drive components for electrical equipment design</w:t>
            </w:r>
          </w:p>
        </w:tc>
      </w:tr>
      <w:tr w:rsidTr="00E634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2258D8">
            <w:pPr>
              <w:pStyle w:val="BodyText"/>
              <w:rPr>
                <w:lang w:val="en-NZ"/>
              </w:rPr>
            </w:pPr>
            <w:r w:rsidRPr="002258D8">
              <w:t>UEENEEE163A</w:t>
            </w:r>
          </w:p>
        </w:tc>
        <w:tc>
          <w:tcPr>
            <w:tcW w:w="4320" w:type="dxa"/>
            <w:tcBorders>
              <w:top w:val="nil"/>
              <w:left w:val="nil"/>
              <w:bottom w:val="nil"/>
              <w:right w:val="nil"/>
            </w:tcBorders>
            <w:tcMar>
              <w:top w:w="0" w:type="dxa"/>
              <w:left w:w="62" w:type="dxa"/>
              <w:bottom w:w="0" w:type="dxa"/>
              <w:right w:w="62" w:type="dxa"/>
            </w:tcMar>
          </w:tcPr>
          <w:p w:rsidR="00000000" w:rsidP="002258D8">
            <w:pPr>
              <w:pStyle w:val="BodyText"/>
              <w:rPr>
                <w:lang w:val="en-NZ"/>
              </w:rPr>
            </w:pPr>
            <w:r w:rsidRPr="002258D8">
              <w:t>Analyse materials for suitability in electrical equipment</w:t>
            </w:r>
          </w:p>
        </w:tc>
      </w:tr>
      <w:tr w:rsidTr="00E634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2258D8">
            <w:pPr>
              <w:pStyle w:val="BodyText"/>
              <w:rPr>
                <w:lang w:val="en-NZ"/>
              </w:rPr>
            </w:pPr>
            <w:r w:rsidRPr="002258D8">
              <w:t>UEENEEE126A</w:t>
            </w:r>
          </w:p>
        </w:tc>
        <w:tc>
          <w:tcPr>
            <w:tcW w:w="4320" w:type="dxa"/>
            <w:tcBorders>
              <w:top w:val="nil"/>
              <w:left w:val="nil"/>
              <w:bottom w:val="nil"/>
              <w:right w:val="nil"/>
            </w:tcBorders>
            <w:tcMar>
              <w:top w:w="0" w:type="dxa"/>
              <w:left w:w="62" w:type="dxa"/>
              <w:bottom w:w="0" w:type="dxa"/>
              <w:right w:w="62" w:type="dxa"/>
            </w:tcMar>
          </w:tcPr>
          <w:p w:rsidR="00000000" w:rsidP="002258D8">
            <w:pPr>
              <w:pStyle w:val="BodyText"/>
              <w:rPr>
                <w:lang w:val="en-NZ"/>
              </w:rPr>
            </w:pPr>
            <w:r w:rsidRPr="002258D8">
              <w:t>Provide computational solutions to bas</w:t>
            </w:r>
            <w:r w:rsidRPr="002258D8">
              <w:t>ic engineering problems</w:t>
            </w:r>
          </w:p>
        </w:tc>
      </w:tr>
      <w:tr w:rsidTr="00E634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2258D8">
            <w:pPr>
              <w:pStyle w:val="BodyText"/>
              <w:rPr>
                <w:lang w:val="en-NZ"/>
              </w:rPr>
            </w:pPr>
            <w:r w:rsidRPr="002258D8">
              <w:t>UEENEEE129A</w:t>
            </w:r>
          </w:p>
        </w:tc>
        <w:tc>
          <w:tcPr>
            <w:tcW w:w="4320" w:type="dxa"/>
            <w:tcBorders>
              <w:top w:val="nil"/>
              <w:left w:val="nil"/>
              <w:bottom w:val="nil"/>
              <w:right w:val="nil"/>
            </w:tcBorders>
            <w:tcMar>
              <w:top w:w="0" w:type="dxa"/>
              <w:left w:w="62" w:type="dxa"/>
              <w:bottom w:w="0" w:type="dxa"/>
              <w:right w:w="62" w:type="dxa"/>
            </w:tcMar>
          </w:tcPr>
          <w:p w:rsidR="00000000" w:rsidP="002258D8">
            <w:pPr>
              <w:pStyle w:val="BodyText"/>
              <w:rPr>
                <w:lang w:val="en-NZ"/>
              </w:rPr>
            </w:pPr>
            <w:r w:rsidRPr="002258D8">
              <w:t>Solve electrotechnical engineering problems</w:t>
            </w:r>
          </w:p>
        </w:tc>
      </w:tr>
      <w:tr w:rsidTr="00E634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2258D8">
            <w:pPr>
              <w:pStyle w:val="BodyText"/>
              <w:rPr>
                <w:lang w:val="en-NZ"/>
              </w:rPr>
            </w:pPr>
            <w:r w:rsidRPr="002258D8">
              <w:t>OR</w:t>
            </w:r>
          </w:p>
        </w:tc>
        <w:tc>
          <w:tcPr>
            <w:tcW w:w="4320" w:type="dxa"/>
            <w:tcBorders>
              <w:top w:val="nil"/>
              <w:left w:val="nil"/>
              <w:bottom w:val="nil"/>
              <w:right w:val="nil"/>
            </w:tcBorders>
            <w:tcMar>
              <w:top w:w="0" w:type="dxa"/>
              <w:left w:w="62" w:type="dxa"/>
              <w:bottom w:w="0" w:type="dxa"/>
              <w:right w:w="62" w:type="dxa"/>
            </w:tcMar>
          </w:tcPr>
          <w:p w:rsidR="00000000" w:rsidP="002258D8">
            <w:pPr>
              <w:pStyle w:val="BodyText"/>
              <w:rPr>
                <w:lang w:val="en-NZ"/>
              </w:rPr>
            </w:pPr>
          </w:p>
        </w:tc>
      </w:tr>
      <w:tr w:rsidTr="00E634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2258D8">
            <w:pPr>
              <w:pStyle w:val="BodyText"/>
              <w:rPr>
                <w:lang w:val="en-NZ"/>
              </w:rPr>
            </w:pPr>
            <w:r w:rsidRPr="002258D8">
              <w:t>UEENEEE101A</w:t>
            </w:r>
          </w:p>
        </w:tc>
        <w:tc>
          <w:tcPr>
            <w:tcW w:w="4320" w:type="dxa"/>
            <w:tcBorders>
              <w:top w:val="nil"/>
              <w:left w:val="nil"/>
              <w:bottom w:val="nil"/>
              <w:right w:val="nil"/>
            </w:tcBorders>
            <w:tcMar>
              <w:top w:w="0" w:type="dxa"/>
              <w:left w:w="62" w:type="dxa"/>
              <w:bottom w:w="0" w:type="dxa"/>
              <w:right w:w="62" w:type="dxa"/>
            </w:tcMar>
          </w:tcPr>
          <w:p w:rsidR="00000000" w:rsidP="002258D8">
            <w:pPr>
              <w:pStyle w:val="BodyText"/>
              <w:rPr>
                <w:lang w:val="en-NZ"/>
              </w:rPr>
            </w:pPr>
            <w:r w:rsidRPr="002258D8">
              <w:t>Apply Occupational Health and Safety regulations, codes and practices in the workplace</w:t>
            </w:r>
          </w:p>
        </w:tc>
      </w:tr>
      <w:tr w:rsidTr="00E634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2258D8">
            <w:pPr>
              <w:pStyle w:val="BodyText"/>
              <w:rPr>
                <w:lang w:val="en-NZ"/>
              </w:rPr>
            </w:pPr>
            <w:r w:rsidRPr="002258D8">
              <w:t>UEENEEE104A</w:t>
            </w:r>
          </w:p>
        </w:tc>
        <w:tc>
          <w:tcPr>
            <w:tcW w:w="4320" w:type="dxa"/>
            <w:tcBorders>
              <w:top w:val="nil"/>
              <w:left w:val="nil"/>
              <w:bottom w:val="nil"/>
              <w:right w:val="nil"/>
            </w:tcBorders>
            <w:tcMar>
              <w:top w:w="0" w:type="dxa"/>
              <w:left w:w="62" w:type="dxa"/>
              <w:bottom w:w="0" w:type="dxa"/>
              <w:right w:w="62" w:type="dxa"/>
            </w:tcMar>
          </w:tcPr>
          <w:p w:rsidR="00000000" w:rsidP="002258D8">
            <w:pPr>
              <w:pStyle w:val="BodyText"/>
              <w:rPr>
                <w:lang w:val="en-NZ"/>
              </w:rPr>
            </w:pPr>
            <w:r w:rsidRPr="002258D8">
              <w:t>Solve problems in d.c. circuits</w:t>
            </w:r>
          </w:p>
        </w:tc>
      </w:tr>
      <w:tr w:rsidTr="00E634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2258D8">
            <w:pPr>
              <w:pStyle w:val="BodyText"/>
              <w:rPr>
                <w:lang w:val="en-NZ"/>
              </w:rPr>
            </w:pPr>
            <w:r w:rsidRPr="002258D8">
              <w:t>UEENEEG1</w:t>
            </w:r>
            <w:r w:rsidRPr="002258D8">
              <w:t>01A</w:t>
            </w:r>
          </w:p>
        </w:tc>
        <w:tc>
          <w:tcPr>
            <w:tcW w:w="4320" w:type="dxa"/>
            <w:tcBorders>
              <w:top w:val="nil"/>
              <w:left w:val="nil"/>
              <w:bottom w:val="nil"/>
              <w:right w:val="nil"/>
            </w:tcBorders>
            <w:tcMar>
              <w:top w:w="0" w:type="dxa"/>
              <w:left w:w="62" w:type="dxa"/>
              <w:bottom w:w="0" w:type="dxa"/>
              <w:right w:w="62" w:type="dxa"/>
            </w:tcMar>
          </w:tcPr>
          <w:p w:rsidR="00000000" w:rsidP="002258D8">
            <w:pPr>
              <w:pStyle w:val="BodyText"/>
              <w:rPr>
                <w:lang w:val="en-NZ"/>
              </w:rPr>
            </w:pPr>
            <w:r w:rsidRPr="002258D8">
              <w:t xml:space="preserve">Solve problems in electromagnetic devices </w:t>
            </w:r>
            <w:r w:rsidRPr="002258D8">
              <w:t>and related circuits</w:t>
            </w:r>
          </w:p>
        </w:tc>
      </w:tr>
      <w:tr w:rsidTr="00E634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2258D8">
            <w:pPr>
              <w:pStyle w:val="BodyText"/>
              <w:rPr>
                <w:lang w:val="en-NZ"/>
              </w:rPr>
            </w:pPr>
            <w:r w:rsidRPr="002258D8">
              <w:t>OR</w:t>
            </w:r>
          </w:p>
        </w:tc>
        <w:tc>
          <w:tcPr>
            <w:tcW w:w="4320" w:type="dxa"/>
            <w:tcBorders>
              <w:top w:val="nil"/>
              <w:left w:val="nil"/>
              <w:bottom w:val="nil"/>
              <w:right w:val="nil"/>
            </w:tcBorders>
            <w:tcMar>
              <w:top w:w="0" w:type="dxa"/>
              <w:left w:w="62" w:type="dxa"/>
              <w:bottom w:w="0" w:type="dxa"/>
              <w:right w:w="62" w:type="dxa"/>
            </w:tcMar>
          </w:tcPr>
          <w:p w:rsidR="00000000" w:rsidP="002258D8">
            <w:pPr>
              <w:pStyle w:val="BodyText"/>
              <w:rPr>
                <w:lang w:val="en-NZ"/>
              </w:rPr>
            </w:pPr>
          </w:p>
        </w:tc>
      </w:tr>
      <w:tr w:rsidTr="00E634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2258D8">
            <w:pPr>
              <w:pStyle w:val="BodyText"/>
              <w:rPr>
                <w:lang w:val="en-NZ"/>
              </w:rPr>
            </w:pPr>
            <w:r w:rsidRPr="002258D8">
              <w:t>UEENEEH114A</w:t>
            </w:r>
          </w:p>
        </w:tc>
        <w:tc>
          <w:tcPr>
            <w:tcW w:w="4320" w:type="dxa"/>
            <w:tcBorders>
              <w:top w:val="nil"/>
              <w:left w:val="nil"/>
              <w:bottom w:val="nil"/>
              <w:right w:val="nil"/>
            </w:tcBorders>
            <w:tcMar>
              <w:top w:w="0" w:type="dxa"/>
              <w:left w:w="62" w:type="dxa"/>
              <w:bottom w:w="0" w:type="dxa"/>
              <w:right w:w="62" w:type="dxa"/>
            </w:tcMar>
          </w:tcPr>
          <w:p w:rsidR="00000000" w:rsidP="002258D8">
            <w:pPr>
              <w:pStyle w:val="BodyText"/>
              <w:rPr>
                <w:lang w:val="en-NZ"/>
              </w:rPr>
            </w:pPr>
            <w:r w:rsidRPr="002258D8">
              <w:t>Troubleshoot resonance circuits in an electronic apparatus</w:t>
            </w:r>
          </w:p>
        </w:tc>
      </w:tr>
      <w:tr w:rsidTr="00E634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2258D8">
            <w:pPr>
              <w:pStyle w:val="BodyText"/>
              <w:rPr>
                <w:lang w:val="en-NZ"/>
              </w:rPr>
            </w:pPr>
            <w:r w:rsidRPr="002258D8">
              <w:t>UEENEEE101A</w:t>
            </w:r>
          </w:p>
        </w:tc>
        <w:tc>
          <w:tcPr>
            <w:tcW w:w="4320" w:type="dxa"/>
            <w:tcBorders>
              <w:top w:val="nil"/>
              <w:left w:val="nil"/>
              <w:bottom w:val="nil"/>
              <w:right w:val="nil"/>
            </w:tcBorders>
            <w:tcMar>
              <w:top w:w="0" w:type="dxa"/>
              <w:left w:w="62" w:type="dxa"/>
              <w:bottom w:w="0" w:type="dxa"/>
              <w:right w:w="62" w:type="dxa"/>
            </w:tcMar>
          </w:tcPr>
          <w:p w:rsidR="00000000" w:rsidP="002258D8">
            <w:pPr>
              <w:pStyle w:val="BodyText"/>
              <w:rPr>
                <w:lang w:val="en-NZ"/>
              </w:rPr>
            </w:pPr>
            <w:r w:rsidRPr="002258D8">
              <w:t>Apply Occupational Health and Safety regulations, codes and practices in the workplace</w:t>
            </w:r>
          </w:p>
        </w:tc>
      </w:tr>
      <w:tr w:rsidTr="00E634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2258D8">
            <w:pPr>
              <w:pStyle w:val="BodyText"/>
              <w:rPr>
                <w:lang w:val="en-NZ"/>
              </w:rPr>
            </w:pPr>
            <w:r w:rsidRPr="002258D8">
              <w:t>AND</w:t>
            </w:r>
          </w:p>
        </w:tc>
        <w:tc>
          <w:tcPr>
            <w:tcW w:w="4320" w:type="dxa"/>
            <w:tcBorders>
              <w:top w:val="nil"/>
              <w:left w:val="nil"/>
              <w:bottom w:val="nil"/>
              <w:right w:val="nil"/>
            </w:tcBorders>
            <w:tcMar>
              <w:top w:w="0" w:type="dxa"/>
              <w:left w:w="62" w:type="dxa"/>
              <w:bottom w:w="0" w:type="dxa"/>
              <w:right w:w="62" w:type="dxa"/>
            </w:tcMar>
          </w:tcPr>
          <w:p w:rsidR="00000000" w:rsidP="002258D8">
            <w:pPr>
              <w:pStyle w:val="BodyText"/>
              <w:rPr>
                <w:lang w:val="en-NZ"/>
              </w:rPr>
            </w:pPr>
          </w:p>
        </w:tc>
      </w:tr>
      <w:tr w:rsidTr="00E634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2258D8">
            <w:pPr>
              <w:pStyle w:val="BodyText"/>
              <w:rPr>
                <w:lang w:val="en-NZ"/>
              </w:rPr>
            </w:pPr>
            <w:r w:rsidRPr="002258D8">
              <w:t>UEENEEE104A</w:t>
            </w:r>
          </w:p>
        </w:tc>
        <w:tc>
          <w:tcPr>
            <w:tcW w:w="4320" w:type="dxa"/>
            <w:tcBorders>
              <w:top w:val="nil"/>
              <w:left w:val="nil"/>
              <w:bottom w:val="nil"/>
              <w:right w:val="nil"/>
            </w:tcBorders>
            <w:tcMar>
              <w:top w:w="0" w:type="dxa"/>
              <w:left w:w="62" w:type="dxa"/>
              <w:bottom w:w="0" w:type="dxa"/>
              <w:right w:w="62" w:type="dxa"/>
            </w:tcMar>
          </w:tcPr>
          <w:p w:rsidR="00000000" w:rsidP="002258D8">
            <w:pPr>
              <w:pStyle w:val="BodyText"/>
              <w:rPr>
                <w:lang w:val="en-NZ"/>
              </w:rPr>
            </w:pPr>
            <w:r w:rsidRPr="002258D8">
              <w:t>Solve problems in d.c. circuits</w:t>
            </w:r>
          </w:p>
        </w:tc>
      </w:tr>
      <w:tr w:rsidTr="00E634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2258D8">
            <w:pPr>
              <w:pStyle w:val="BodyText"/>
              <w:rPr>
                <w:lang w:val="en-NZ"/>
              </w:rPr>
            </w:pPr>
            <w:r w:rsidRPr="002258D8">
              <w:t>OR</w:t>
            </w:r>
          </w:p>
        </w:tc>
        <w:tc>
          <w:tcPr>
            <w:tcW w:w="4320" w:type="dxa"/>
            <w:tcBorders>
              <w:top w:val="nil"/>
              <w:left w:val="nil"/>
              <w:bottom w:val="nil"/>
              <w:right w:val="nil"/>
            </w:tcBorders>
            <w:tcMar>
              <w:top w:w="0" w:type="dxa"/>
              <w:left w:w="62" w:type="dxa"/>
              <w:bottom w:w="0" w:type="dxa"/>
              <w:right w:w="62" w:type="dxa"/>
            </w:tcMar>
          </w:tcPr>
          <w:p w:rsidR="00000000" w:rsidP="002258D8">
            <w:pPr>
              <w:pStyle w:val="BodyText"/>
              <w:rPr>
                <w:lang w:val="en-NZ"/>
              </w:rPr>
            </w:pPr>
          </w:p>
        </w:tc>
      </w:tr>
      <w:tr w:rsidTr="00E634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2258D8">
            <w:pPr>
              <w:pStyle w:val="BodyText"/>
              <w:rPr>
                <w:lang w:val="en-NZ"/>
              </w:rPr>
            </w:pPr>
            <w:r w:rsidRPr="002258D8">
              <w:t>UEENEEH169A</w:t>
            </w:r>
          </w:p>
        </w:tc>
        <w:tc>
          <w:tcPr>
            <w:tcW w:w="4320" w:type="dxa"/>
            <w:tcBorders>
              <w:top w:val="nil"/>
              <w:left w:val="nil"/>
              <w:bottom w:val="nil"/>
              <w:right w:val="nil"/>
            </w:tcBorders>
            <w:tcMar>
              <w:top w:w="0" w:type="dxa"/>
              <w:left w:w="62" w:type="dxa"/>
              <w:bottom w:w="0" w:type="dxa"/>
              <w:right w:w="62" w:type="dxa"/>
            </w:tcMar>
          </w:tcPr>
          <w:p w:rsidR="00000000" w:rsidRPr="002258D8" w:rsidP="002258D8">
            <w:pPr>
              <w:pStyle w:val="BodyText"/>
            </w:pPr>
            <w:r w:rsidRPr="002258D8">
              <w:t>Solve problems in basic electronic circuits</w:t>
            </w:r>
          </w:p>
        </w:tc>
      </w:tr>
    </w:tbl>
    <w:p w:rsidR="00000000" w:rsidRPr="002258D8" w:rsidP="002258D8">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E63457">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2258D8" w:rsidP="002258D8">
            <w:pPr>
              <w:pStyle w:val="BodyText"/>
            </w:pPr>
            <w:r w:rsidRPr="002258D8">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2258D8">
            <w:pPr>
              <w:pStyle w:val="BodyText"/>
              <w:rPr>
                <w:lang w:val="en-NZ"/>
              </w:rPr>
            </w:pPr>
            <w:r w:rsidRPr="002258D8">
              <w:rPr>
                <w:rStyle w:val="SpecialBold"/>
              </w:rPr>
              <w:t xml:space="preserve">4.2) </w:t>
            </w:r>
          </w:p>
        </w:tc>
      </w:tr>
      <w:tr w:rsidTr="00E634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2258D8">
            <w:pPr>
              <w:pStyle w:val="BodyText"/>
              <w:rPr>
                <w:lang w:val="en-NZ"/>
              </w:rPr>
            </w:pPr>
            <w:r w:rsidRPr="002258D8">
              <w:t>Participants are best equipped to achieve competency in this unit if they have reading, writing and numeracy skills indicated by the following scales. Description of each scale is given in Volume 2, Part 3 ‘Literacy and Numeracy’</w:t>
            </w:r>
          </w:p>
        </w:tc>
      </w:tr>
      <w:tr w:rsidTr="00E634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258D8">
            <w:pPr>
              <w:pStyle w:val="BodyText"/>
              <w:rPr>
                <w:lang w:val="en-NZ"/>
              </w:rPr>
            </w:pPr>
            <w:r w:rsidRPr="002258D8">
              <w:t>Reading</w:t>
            </w:r>
          </w:p>
        </w:tc>
        <w:tc>
          <w:tcPr>
            <w:tcW w:w="810" w:type="dxa"/>
            <w:tcBorders>
              <w:top w:val="nil"/>
              <w:left w:val="nil"/>
              <w:bottom w:val="nil"/>
              <w:right w:val="nil"/>
            </w:tcBorders>
            <w:tcMar>
              <w:top w:w="0" w:type="dxa"/>
              <w:left w:w="62" w:type="dxa"/>
              <w:bottom w:w="0" w:type="dxa"/>
              <w:right w:w="62" w:type="dxa"/>
            </w:tcMar>
          </w:tcPr>
          <w:p w:rsidR="00000000" w:rsidP="002258D8">
            <w:pPr>
              <w:pStyle w:val="BodyText"/>
              <w:rPr>
                <w:lang w:val="en-NZ"/>
              </w:rPr>
            </w:pPr>
            <w:r w:rsidRPr="002258D8">
              <w:t>5</w:t>
            </w:r>
          </w:p>
        </w:tc>
        <w:tc>
          <w:tcPr>
            <w:tcW w:w="990" w:type="dxa"/>
            <w:tcBorders>
              <w:top w:val="nil"/>
              <w:left w:val="nil"/>
              <w:bottom w:val="nil"/>
              <w:right w:val="nil"/>
            </w:tcBorders>
            <w:tcMar>
              <w:top w:w="0" w:type="dxa"/>
              <w:left w:w="62" w:type="dxa"/>
              <w:bottom w:w="0" w:type="dxa"/>
              <w:right w:w="62" w:type="dxa"/>
            </w:tcMar>
          </w:tcPr>
          <w:p w:rsidR="00000000" w:rsidP="002258D8">
            <w:pPr>
              <w:pStyle w:val="BodyText"/>
              <w:rPr>
                <w:lang w:val="en-NZ"/>
              </w:rPr>
            </w:pPr>
            <w:r w:rsidRPr="002258D8">
              <w:t>Writing</w:t>
            </w:r>
          </w:p>
        </w:tc>
        <w:tc>
          <w:tcPr>
            <w:tcW w:w="900" w:type="dxa"/>
            <w:tcBorders>
              <w:top w:val="nil"/>
              <w:left w:val="nil"/>
              <w:bottom w:val="nil"/>
              <w:right w:val="nil"/>
            </w:tcBorders>
            <w:tcMar>
              <w:top w:w="0" w:type="dxa"/>
              <w:left w:w="62" w:type="dxa"/>
              <w:bottom w:w="0" w:type="dxa"/>
              <w:right w:w="62" w:type="dxa"/>
            </w:tcMar>
          </w:tcPr>
          <w:p w:rsidR="00000000" w:rsidP="002258D8">
            <w:pPr>
              <w:pStyle w:val="BodyText"/>
              <w:rPr>
                <w:lang w:val="en-NZ"/>
              </w:rPr>
            </w:pPr>
            <w:r w:rsidRPr="002258D8">
              <w:t>5</w:t>
            </w:r>
          </w:p>
        </w:tc>
        <w:tc>
          <w:tcPr>
            <w:tcW w:w="1260" w:type="dxa"/>
            <w:tcBorders>
              <w:top w:val="nil"/>
              <w:left w:val="nil"/>
              <w:bottom w:val="nil"/>
              <w:right w:val="nil"/>
            </w:tcBorders>
            <w:tcMar>
              <w:top w:w="0" w:type="dxa"/>
              <w:left w:w="62" w:type="dxa"/>
              <w:bottom w:w="0" w:type="dxa"/>
              <w:right w:w="62" w:type="dxa"/>
            </w:tcMar>
          </w:tcPr>
          <w:p w:rsidR="00000000" w:rsidP="002258D8">
            <w:pPr>
              <w:pStyle w:val="BodyText"/>
              <w:rPr>
                <w:lang w:val="en-NZ"/>
              </w:rPr>
            </w:pPr>
            <w:r w:rsidRPr="002258D8">
              <w:t>Numeracy</w:t>
            </w:r>
          </w:p>
        </w:tc>
        <w:tc>
          <w:tcPr>
            <w:tcW w:w="720" w:type="dxa"/>
            <w:tcBorders>
              <w:top w:val="nil"/>
              <w:left w:val="nil"/>
              <w:bottom w:val="nil"/>
              <w:right w:val="nil"/>
            </w:tcBorders>
            <w:tcMar>
              <w:top w:w="0" w:type="dxa"/>
              <w:left w:w="62" w:type="dxa"/>
              <w:bottom w:w="0" w:type="dxa"/>
              <w:right w:w="62" w:type="dxa"/>
            </w:tcMar>
          </w:tcPr>
          <w:p w:rsidR="00000000" w:rsidRPr="002258D8" w:rsidP="002258D8">
            <w:pPr>
              <w:pStyle w:val="BodyText"/>
            </w:pPr>
            <w:r w:rsidRPr="002258D8">
              <w:t>5</w:t>
            </w:r>
          </w:p>
        </w:tc>
      </w:tr>
    </w:tbl>
    <w:p w:rsidR="00000000" w:rsidRPr="002258D8" w:rsidP="002258D8">
      <w:pPr>
        <w:pStyle w:val="BodyText"/>
      </w:pPr>
    </w:p>
    <w:p w:rsidR="00000000" w:rsidRPr="002258D8" w:rsidP="002258D8">
      <w:pPr>
        <w:pStyle w:val="AllowPageBreak"/>
      </w:pPr>
    </w:p>
    <w:p w:rsidR="00000000" w:rsidRPr="002258D8" w:rsidP="002258D8">
      <w:pPr>
        <w:pStyle w:val="Heading1"/>
      </w:pPr>
      <w:bookmarkStart w:id="6" w:name="O_584555"/>
      <w:bookmarkEnd w:id="6"/>
      <w:r w:rsidRPr="002258D8">
        <w:t>Employability Skills Information</w:t>
      </w:r>
    </w:p>
    <w:tbl>
      <w:tblPr>
        <w:tblW w:w="0" w:type="auto"/>
        <w:tblLayout w:type="fixed"/>
        <w:tblCellMar>
          <w:left w:w="62" w:type="dxa"/>
          <w:right w:w="62" w:type="dxa"/>
        </w:tblCellMar>
        <w:tblLook w:val="0000"/>
      </w:tblPr>
      <w:tblGrid>
        <w:gridCol w:w="2700"/>
        <w:gridCol w:w="5760"/>
      </w:tblGrid>
      <w:tr w:rsidTr="00E6345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258D8" w:rsidP="002258D8">
            <w:pPr>
              <w:pStyle w:val="BodyText"/>
            </w:pPr>
            <w:r w:rsidRPr="002258D8">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2258D8">
            <w:pPr>
              <w:pStyle w:val="BodyText"/>
              <w:rPr>
                <w:lang w:val="en-NZ"/>
              </w:rPr>
            </w:pPr>
            <w:r w:rsidRPr="002258D8">
              <w:rPr>
                <w:rStyle w:val="SpecialBold"/>
              </w:rPr>
              <w:t xml:space="preserve">5) </w:t>
            </w:r>
          </w:p>
        </w:tc>
      </w:tr>
      <w:tr w:rsidTr="00E634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258D8" w:rsidP="002258D8">
            <w:pPr>
              <w:pStyle w:val="BodyText"/>
            </w:pPr>
            <w:r w:rsidRPr="002258D8">
              <w:t>This unit contains Employability Skills</w:t>
            </w:r>
          </w:p>
          <w:p w:rsidR="00000000" w:rsidRPr="002258D8" w:rsidP="002258D8">
            <w:pPr>
              <w:pStyle w:val="BodyText"/>
            </w:pPr>
            <w:r w:rsidRPr="002258D8">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2258D8">
              <w:t>requirements.</w:t>
            </w:r>
          </w:p>
        </w:tc>
      </w:tr>
    </w:tbl>
    <w:p w:rsidR="00000000" w:rsidRPr="002258D8" w:rsidP="002258D8">
      <w:pPr>
        <w:pStyle w:val="BodyText"/>
      </w:pPr>
    </w:p>
    <w:p w:rsidR="00000000" w:rsidRPr="002258D8" w:rsidP="002258D8">
      <w:pPr>
        <w:pStyle w:val="AllowPageBreak"/>
      </w:pPr>
    </w:p>
    <w:p w:rsidR="00000000" w:rsidRPr="002258D8" w:rsidP="002258D8">
      <w:pPr>
        <w:pStyle w:val="Heading1"/>
      </w:pPr>
      <w:bookmarkStart w:id="7" w:name="O_584554"/>
      <w:bookmarkEnd w:id="7"/>
      <w:r w:rsidRPr="002258D8">
        <w:t>Elements and Performance Criteria Pre-Content</w:t>
      </w:r>
    </w:p>
    <w:tbl>
      <w:tblPr>
        <w:tblW w:w="0" w:type="auto"/>
        <w:tblLayout w:type="fixed"/>
        <w:tblCellMar>
          <w:left w:w="62" w:type="dxa"/>
          <w:right w:w="62" w:type="dxa"/>
        </w:tblCellMar>
        <w:tblLook w:val="0000"/>
      </w:tblPr>
      <w:tblGrid>
        <w:gridCol w:w="2700"/>
        <w:gridCol w:w="5760"/>
      </w:tblGrid>
      <w:tr w:rsidTr="00E634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258D8">
            <w:pPr>
              <w:pStyle w:val="BodyText"/>
              <w:rPr>
                <w:lang w:val="en-NZ"/>
              </w:rPr>
            </w:pPr>
            <w:r w:rsidRPr="002258D8">
              <w:rPr>
                <w:rStyle w:val="SpecialBold"/>
              </w:rPr>
              <w:t>6)</w:t>
            </w:r>
            <w:r w:rsidRPr="002258D8">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2258D8" w:rsidP="002258D8">
            <w:pPr>
              <w:pStyle w:val="BodyText"/>
            </w:pPr>
            <w:r w:rsidRPr="002258D8">
              <w:t>Performance Criteria describe the required performance needed to demonstrate achievement of the element</w:t>
            </w:r>
            <w:r w:rsidRPr="002258D8">
              <w:t>. Assessment of performance is to be consistent with the Evidence Guide.</w:t>
            </w:r>
          </w:p>
        </w:tc>
      </w:tr>
    </w:tbl>
    <w:p w:rsidR="00000000" w:rsidRPr="002258D8" w:rsidP="002258D8">
      <w:pPr>
        <w:pStyle w:val="BodyText"/>
      </w:pPr>
    </w:p>
    <w:p w:rsidR="00000000" w:rsidRPr="002258D8" w:rsidP="002258D8">
      <w:pPr>
        <w:pStyle w:val="AllowPageBreak"/>
      </w:pPr>
    </w:p>
    <w:p w:rsidR="00000000" w:rsidRPr="002258D8" w:rsidP="002258D8">
      <w:pPr>
        <w:pStyle w:val="Heading1"/>
      </w:pPr>
      <w:bookmarkStart w:id="8" w:name="O_584553"/>
      <w:bookmarkEnd w:id="8"/>
      <w:r w:rsidRPr="002258D8">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E63457">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2258D8" w:rsidP="002258D8">
            <w:pPr>
              <w:pStyle w:val="BodyText"/>
            </w:pPr>
            <w:r w:rsidRPr="002258D8">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2258D8">
            <w:pPr>
              <w:pStyle w:val="BodyText"/>
              <w:rPr>
                <w:lang w:val="en-NZ"/>
              </w:rPr>
            </w:pPr>
            <w:r w:rsidRPr="002258D8">
              <w:rPr>
                <w:rStyle w:val="SpecialBold"/>
              </w:rPr>
              <w:t>PERFORMANCE CRITERIA</w:t>
            </w:r>
          </w:p>
        </w:tc>
      </w:tr>
      <w:tr w:rsidTr="00E634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258D8">
            <w:pPr>
              <w:pStyle w:val="BodyText"/>
              <w:rPr>
                <w:lang w:val="en-NZ"/>
              </w:rPr>
            </w:pPr>
            <w:r w:rsidRPr="002258D8">
              <w:t>1</w:t>
            </w:r>
          </w:p>
        </w:tc>
        <w:tc>
          <w:tcPr>
            <w:tcW w:w="2296" w:type="dxa"/>
            <w:vMerge w:val="restart"/>
            <w:tcBorders>
              <w:top w:val="nil"/>
              <w:left w:val="nil"/>
              <w:bottom w:val="nil"/>
              <w:right w:val="nil"/>
            </w:tcBorders>
            <w:tcMar>
              <w:top w:w="0" w:type="dxa"/>
              <w:left w:w="62" w:type="dxa"/>
              <w:bottom w:w="0" w:type="dxa"/>
              <w:right w:w="62" w:type="dxa"/>
            </w:tcMar>
          </w:tcPr>
          <w:p w:rsidR="00000000" w:rsidP="002258D8">
            <w:pPr>
              <w:pStyle w:val="BodyText"/>
              <w:rPr>
                <w:lang w:val="en-NZ"/>
              </w:rPr>
            </w:pPr>
            <w:r w:rsidRPr="002258D8">
              <w:t>Prepare to design machines and production layout plans.</w:t>
            </w:r>
          </w:p>
        </w:tc>
        <w:tc>
          <w:tcPr>
            <w:tcW w:w="900" w:type="dxa"/>
            <w:tcBorders>
              <w:top w:val="nil"/>
              <w:left w:val="nil"/>
              <w:bottom w:val="nil"/>
              <w:right w:val="nil"/>
            </w:tcBorders>
            <w:tcMar>
              <w:top w:w="0" w:type="dxa"/>
              <w:left w:w="62" w:type="dxa"/>
              <w:bottom w:w="0" w:type="dxa"/>
              <w:right w:w="62" w:type="dxa"/>
            </w:tcMar>
          </w:tcPr>
          <w:p w:rsidR="00000000" w:rsidP="002258D8">
            <w:pPr>
              <w:pStyle w:val="BodyText"/>
              <w:rPr>
                <w:lang w:val="en-NZ"/>
              </w:rPr>
            </w:pPr>
            <w:r w:rsidRPr="002258D8">
              <w:t>1.1</w:t>
            </w:r>
          </w:p>
        </w:tc>
        <w:tc>
          <w:tcPr>
            <w:tcW w:w="4860" w:type="dxa"/>
            <w:tcBorders>
              <w:top w:val="nil"/>
              <w:left w:val="nil"/>
              <w:bottom w:val="nil"/>
              <w:right w:val="nil"/>
            </w:tcBorders>
            <w:tcMar>
              <w:top w:w="0" w:type="dxa"/>
              <w:left w:w="62" w:type="dxa"/>
              <w:bottom w:w="0" w:type="dxa"/>
              <w:right w:w="62" w:type="dxa"/>
            </w:tcMar>
          </w:tcPr>
          <w:p w:rsidR="00000000" w:rsidP="002258D8">
            <w:pPr>
              <w:pStyle w:val="BodyText"/>
              <w:rPr>
                <w:lang w:val="en-NZ"/>
              </w:rPr>
            </w:pPr>
            <w:r w:rsidRPr="002258D8">
              <w:t xml:space="preserve">OHS processes and procedures for a given work area are identified, obtained and understood. </w:t>
            </w:r>
          </w:p>
        </w:tc>
      </w:tr>
      <w:tr w:rsidTr="00E634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258D8">
            <w:pPr>
              <w:pStyle w:val="BodyText"/>
              <w:rPr>
                <w:lang w:val="en-NZ"/>
              </w:rPr>
            </w:pPr>
            <w:r w:rsidRPr="002258D8">
              <w:t>1.2</w:t>
            </w:r>
          </w:p>
        </w:tc>
        <w:tc>
          <w:tcPr>
            <w:tcW w:w="4860" w:type="dxa"/>
            <w:tcBorders>
              <w:top w:val="nil"/>
              <w:left w:val="nil"/>
              <w:bottom w:val="nil"/>
              <w:right w:val="nil"/>
            </w:tcBorders>
            <w:tcMar>
              <w:top w:w="0" w:type="dxa"/>
              <w:left w:w="62" w:type="dxa"/>
              <w:bottom w:w="0" w:type="dxa"/>
              <w:right w:w="62" w:type="dxa"/>
            </w:tcMar>
          </w:tcPr>
          <w:p w:rsidR="00000000" w:rsidP="002258D8">
            <w:pPr>
              <w:pStyle w:val="BodyText"/>
              <w:rPr>
                <w:lang w:val="en-NZ"/>
              </w:rPr>
            </w:pPr>
            <w:r w:rsidRPr="002258D8">
              <w:t>Established OHS risk control measures and procedures in preparation for the work are followed.</w:t>
            </w:r>
          </w:p>
        </w:tc>
      </w:tr>
      <w:tr w:rsidTr="00E634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258D8">
            <w:pPr>
              <w:pStyle w:val="BodyText"/>
              <w:rPr>
                <w:lang w:val="en-NZ"/>
              </w:rPr>
            </w:pPr>
            <w:r w:rsidRPr="002258D8">
              <w:t>1.3</w:t>
            </w:r>
          </w:p>
        </w:tc>
        <w:tc>
          <w:tcPr>
            <w:tcW w:w="4860" w:type="dxa"/>
            <w:tcBorders>
              <w:top w:val="nil"/>
              <w:left w:val="nil"/>
              <w:bottom w:val="nil"/>
              <w:right w:val="nil"/>
            </w:tcBorders>
            <w:tcMar>
              <w:top w:w="0" w:type="dxa"/>
              <w:left w:w="62" w:type="dxa"/>
              <w:bottom w:w="0" w:type="dxa"/>
              <w:right w:w="62" w:type="dxa"/>
            </w:tcMar>
          </w:tcPr>
          <w:p w:rsidR="00000000" w:rsidP="002258D8">
            <w:pPr>
              <w:pStyle w:val="BodyText"/>
              <w:rPr>
                <w:lang w:val="en-NZ"/>
              </w:rPr>
            </w:pPr>
            <w:r w:rsidRPr="002258D8">
              <w:t>The extent of the machine design and production layout plans are determined from performance specifications and situation reports and in consultation with relevant persons</w:t>
            </w:r>
          </w:p>
        </w:tc>
      </w:tr>
      <w:tr w:rsidTr="00E634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258D8">
            <w:pPr>
              <w:pStyle w:val="BodyText"/>
              <w:rPr>
                <w:lang w:val="en-NZ"/>
              </w:rPr>
            </w:pPr>
            <w:r w:rsidRPr="002258D8">
              <w:t>1.4</w:t>
            </w:r>
          </w:p>
        </w:tc>
        <w:tc>
          <w:tcPr>
            <w:tcW w:w="4860" w:type="dxa"/>
            <w:tcBorders>
              <w:top w:val="nil"/>
              <w:left w:val="nil"/>
              <w:bottom w:val="nil"/>
              <w:right w:val="nil"/>
            </w:tcBorders>
            <w:tcMar>
              <w:top w:w="0" w:type="dxa"/>
              <w:left w:w="62" w:type="dxa"/>
              <w:bottom w:w="0" w:type="dxa"/>
              <w:right w:w="62" w:type="dxa"/>
            </w:tcMar>
          </w:tcPr>
          <w:p w:rsidR="00000000" w:rsidP="002258D8">
            <w:pPr>
              <w:pStyle w:val="BodyText"/>
              <w:rPr>
                <w:lang w:val="en-NZ"/>
              </w:rPr>
            </w:pPr>
            <w:r w:rsidRPr="002258D8">
              <w:t>Activities are planned to meet scheduled timelines in consultati</w:t>
            </w:r>
            <w:r w:rsidRPr="002258D8">
              <w:t>on with others involved in the work.</w:t>
            </w:r>
          </w:p>
        </w:tc>
      </w:tr>
      <w:tr w:rsidTr="00E634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258D8">
            <w:pPr>
              <w:pStyle w:val="BodyText"/>
              <w:rPr>
                <w:lang w:val="en-NZ"/>
              </w:rPr>
            </w:pPr>
            <w:r w:rsidRPr="002258D8">
              <w:t>1.5</w:t>
            </w:r>
          </w:p>
        </w:tc>
        <w:tc>
          <w:tcPr>
            <w:tcW w:w="4860" w:type="dxa"/>
            <w:tcBorders>
              <w:top w:val="nil"/>
              <w:left w:val="nil"/>
              <w:bottom w:val="nil"/>
              <w:right w:val="nil"/>
            </w:tcBorders>
            <w:tcMar>
              <w:top w:w="0" w:type="dxa"/>
              <w:left w:w="62" w:type="dxa"/>
              <w:bottom w:w="0" w:type="dxa"/>
              <w:right w:w="62" w:type="dxa"/>
            </w:tcMar>
          </w:tcPr>
          <w:p w:rsidR="00000000" w:rsidP="002258D8">
            <w:pPr>
              <w:pStyle w:val="BodyText"/>
              <w:rPr>
                <w:lang w:val="en-NZ"/>
              </w:rPr>
            </w:pPr>
            <w:r w:rsidRPr="002258D8">
              <w:t>Strategies are identified to ensure efficient development and implementation of solution(s).</w:t>
            </w:r>
          </w:p>
        </w:tc>
      </w:tr>
      <w:tr w:rsidTr="00E634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258D8">
            <w:pPr>
              <w:pStyle w:val="BodyText"/>
              <w:rPr>
                <w:lang w:val="en-NZ"/>
              </w:rPr>
            </w:pPr>
            <w:r w:rsidRPr="002258D8">
              <w:t>2</w:t>
            </w:r>
          </w:p>
        </w:tc>
        <w:tc>
          <w:tcPr>
            <w:tcW w:w="2296" w:type="dxa"/>
            <w:vMerge w:val="restart"/>
            <w:tcBorders>
              <w:top w:val="nil"/>
              <w:left w:val="nil"/>
              <w:bottom w:val="nil"/>
              <w:right w:val="nil"/>
            </w:tcBorders>
            <w:tcMar>
              <w:top w:w="0" w:type="dxa"/>
              <w:left w:w="62" w:type="dxa"/>
              <w:bottom w:w="0" w:type="dxa"/>
              <w:right w:w="62" w:type="dxa"/>
            </w:tcMar>
          </w:tcPr>
          <w:p w:rsidR="00000000" w:rsidP="002258D8">
            <w:pPr>
              <w:pStyle w:val="BodyText"/>
              <w:rPr>
                <w:lang w:val="en-NZ"/>
              </w:rPr>
            </w:pPr>
            <w:r w:rsidRPr="002258D8">
              <w:t>Design machines and production layout plans</w:t>
            </w:r>
          </w:p>
        </w:tc>
        <w:tc>
          <w:tcPr>
            <w:tcW w:w="900" w:type="dxa"/>
            <w:tcBorders>
              <w:top w:val="nil"/>
              <w:left w:val="nil"/>
              <w:bottom w:val="nil"/>
              <w:right w:val="nil"/>
            </w:tcBorders>
            <w:tcMar>
              <w:top w:w="0" w:type="dxa"/>
              <w:left w:w="62" w:type="dxa"/>
              <w:bottom w:w="0" w:type="dxa"/>
              <w:right w:w="62" w:type="dxa"/>
            </w:tcMar>
          </w:tcPr>
          <w:p w:rsidR="00000000" w:rsidP="002258D8">
            <w:pPr>
              <w:pStyle w:val="BodyText"/>
              <w:rPr>
                <w:lang w:val="en-NZ"/>
              </w:rPr>
            </w:pPr>
            <w:r w:rsidRPr="002258D8">
              <w:t>2.1</w:t>
            </w:r>
          </w:p>
        </w:tc>
        <w:tc>
          <w:tcPr>
            <w:tcW w:w="4860" w:type="dxa"/>
            <w:tcBorders>
              <w:top w:val="nil"/>
              <w:left w:val="nil"/>
              <w:bottom w:val="nil"/>
              <w:right w:val="nil"/>
            </w:tcBorders>
            <w:tcMar>
              <w:top w:w="0" w:type="dxa"/>
              <w:left w:w="62" w:type="dxa"/>
              <w:bottom w:w="0" w:type="dxa"/>
              <w:right w:w="62" w:type="dxa"/>
            </w:tcMar>
          </w:tcPr>
          <w:p w:rsidR="00000000" w:rsidP="002258D8">
            <w:pPr>
              <w:pStyle w:val="BodyText"/>
              <w:rPr>
                <w:lang w:val="en-NZ"/>
              </w:rPr>
            </w:pPr>
            <w:r w:rsidRPr="002258D8">
              <w:t>OHS risk control measures and procedures for carrying out the work a</w:t>
            </w:r>
            <w:r w:rsidRPr="002258D8">
              <w:t>re followed.</w:t>
            </w:r>
          </w:p>
        </w:tc>
      </w:tr>
      <w:tr w:rsidTr="00E634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258D8">
            <w:pPr>
              <w:pStyle w:val="BodyText"/>
              <w:rPr>
                <w:lang w:val="en-NZ"/>
              </w:rPr>
            </w:pPr>
            <w:r w:rsidRPr="002258D8">
              <w:t>2.2</w:t>
            </w:r>
          </w:p>
        </w:tc>
        <w:tc>
          <w:tcPr>
            <w:tcW w:w="4860" w:type="dxa"/>
            <w:tcBorders>
              <w:top w:val="nil"/>
              <w:left w:val="nil"/>
              <w:bottom w:val="nil"/>
              <w:right w:val="nil"/>
            </w:tcBorders>
            <w:tcMar>
              <w:top w:w="0" w:type="dxa"/>
              <w:left w:w="62" w:type="dxa"/>
              <w:bottom w:w="0" w:type="dxa"/>
              <w:right w:w="62" w:type="dxa"/>
            </w:tcMar>
          </w:tcPr>
          <w:p w:rsidR="00000000" w:rsidP="002258D8">
            <w:pPr>
              <w:pStyle w:val="BodyText"/>
              <w:rPr>
                <w:lang w:val="en-NZ"/>
              </w:rPr>
            </w:pPr>
            <w:r w:rsidRPr="002258D8">
              <w:t>Knowledge of machine designs and production layout plans is applied to engineering design concepts.</w:t>
            </w:r>
          </w:p>
        </w:tc>
      </w:tr>
      <w:tr w:rsidTr="00E634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258D8">
            <w:pPr>
              <w:pStyle w:val="BodyText"/>
              <w:rPr>
                <w:lang w:val="en-NZ"/>
              </w:rPr>
            </w:pPr>
            <w:r w:rsidRPr="002258D8">
              <w:t>2.3</w:t>
            </w:r>
          </w:p>
        </w:tc>
        <w:tc>
          <w:tcPr>
            <w:tcW w:w="4860" w:type="dxa"/>
            <w:tcBorders>
              <w:top w:val="nil"/>
              <w:left w:val="nil"/>
              <w:bottom w:val="nil"/>
              <w:right w:val="nil"/>
            </w:tcBorders>
            <w:tcMar>
              <w:top w:w="0" w:type="dxa"/>
              <w:left w:w="62" w:type="dxa"/>
              <w:bottom w:w="0" w:type="dxa"/>
              <w:right w:w="62" w:type="dxa"/>
            </w:tcMar>
          </w:tcPr>
          <w:p w:rsidR="00000000" w:rsidP="002258D8">
            <w:pPr>
              <w:pStyle w:val="BodyText"/>
              <w:rPr>
                <w:lang w:val="en-NZ"/>
              </w:rPr>
            </w:pPr>
            <w:r w:rsidRPr="002258D8">
              <w:t xml:space="preserve">Parameters, specifications and performance requirements in relation to machine design and production layout plan are established in accordance with established procedures. </w:t>
            </w:r>
          </w:p>
        </w:tc>
      </w:tr>
      <w:tr w:rsidTr="00E634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258D8">
            <w:pPr>
              <w:pStyle w:val="BodyText"/>
              <w:rPr>
                <w:lang w:val="en-NZ"/>
              </w:rPr>
            </w:pPr>
            <w:r w:rsidRPr="002258D8">
              <w:t>2.4</w:t>
            </w:r>
          </w:p>
        </w:tc>
        <w:tc>
          <w:tcPr>
            <w:tcW w:w="4860" w:type="dxa"/>
            <w:tcBorders>
              <w:top w:val="nil"/>
              <w:left w:val="nil"/>
              <w:bottom w:val="nil"/>
              <w:right w:val="nil"/>
            </w:tcBorders>
            <w:tcMar>
              <w:top w:w="0" w:type="dxa"/>
              <w:left w:w="62" w:type="dxa"/>
              <w:bottom w:w="0" w:type="dxa"/>
              <w:right w:w="62" w:type="dxa"/>
            </w:tcMar>
          </w:tcPr>
          <w:p w:rsidR="00000000" w:rsidP="002258D8">
            <w:pPr>
              <w:pStyle w:val="BodyText"/>
              <w:rPr>
                <w:lang w:val="en-NZ"/>
              </w:rPr>
            </w:pPr>
            <w:r w:rsidRPr="002258D8">
              <w:t>Approaches to selecting machine designs and production layout plans are carried out so as to provide the most effective solution.</w:t>
            </w:r>
          </w:p>
        </w:tc>
      </w:tr>
      <w:tr w:rsidTr="00E634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258D8">
            <w:pPr>
              <w:pStyle w:val="BodyText"/>
              <w:rPr>
                <w:lang w:val="en-NZ"/>
              </w:rPr>
            </w:pPr>
            <w:r w:rsidRPr="002258D8">
              <w:t>2.5</w:t>
            </w:r>
          </w:p>
        </w:tc>
        <w:tc>
          <w:tcPr>
            <w:tcW w:w="4860" w:type="dxa"/>
            <w:tcBorders>
              <w:top w:val="nil"/>
              <w:left w:val="nil"/>
              <w:bottom w:val="nil"/>
              <w:right w:val="nil"/>
            </w:tcBorders>
            <w:tcMar>
              <w:top w:w="0" w:type="dxa"/>
              <w:left w:w="62" w:type="dxa"/>
              <w:bottom w:w="0" w:type="dxa"/>
              <w:right w:w="62" w:type="dxa"/>
            </w:tcMar>
          </w:tcPr>
          <w:p w:rsidR="00000000" w:rsidP="002258D8">
            <w:pPr>
              <w:pStyle w:val="BodyText"/>
              <w:rPr>
                <w:lang w:val="en-NZ"/>
              </w:rPr>
            </w:pPr>
            <w:r w:rsidRPr="002258D8">
              <w:t>Unplanned events are dealt with safely and effectively and consistent with regulatory requirements and enterprise polic</w:t>
            </w:r>
            <w:r w:rsidRPr="002258D8">
              <w:t>y.</w:t>
            </w:r>
          </w:p>
        </w:tc>
      </w:tr>
      <w:tr w:rsidTr="00E634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258D8">
            <w:pPr>
              <w:pStyle w:val="BodyText"/>
              <w:rPr>
                <w:lang w:val="en-NZ"/>
              </w:rPr>
            </w:pPr>
            <w:r w:rsidRPr="002258D8">
              <w:t>2.6</w:t>
            </w:r>
          </w:p>
        </w:tc>
        <w:tc>
          <w:tcPr>
            <w:tcW w:w="4860" w:type="dxa"/>
            <w:tcBorders>
              <w:top w:val="nil"/>
              <w:left w:val="nil"/>
              <w:bottom w:val="nil"/>
              <w:right w:val="nil"/>
            </w:tcBorders>
            <w:tcMar>
              <w:top w:w="0" w:type="dxa"/>
              <w:left w:w="62" w:type="dxa"/>
              <w:bottom w:w="0" w:type="dxa"/>
              <w:right w:w="62" w:type="dxa"/>
            </w:tcMar>
          </w:tcPr>
          <w:p w:rsidR="00000000" w:rsidP="002258D8">
            <w:pPr>
              <w:pStyle w:val="BodyText"/>
              <w:rPr>
                <w:lang w:val="en-NZ"/>
              </w:rPr>
            </w:pPr>
            <w:r w:rsidRPr="002258D8">
              <w:t>Quality of work is monitored against personal performance agreement and/or established organizational or professional standards</w:t>
            </w:r>
          </w:p>
        </w:tc>
      </w:tr>
      <w:tr w:rsidTr="00E634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258D8">
            <w:pPr>
              <w:pStyle w:val="BodyText"/>
              <w:rPr>
                <w:lang w:val="en-NZ"/>
              </w:rPr>
            </w:pPr>
            <w:r w:rsidRPr="002258D8">
              <w:t>3</w:t>
            </w:r>
          </w:p>
        </w:tc>
        <w:tc>
          <w:tcPr>
            <w:tcW w:w="2296" w:type="dxa"/>
            <w:vMerge w:val="restart"/>
            <w:tcBorders>
              <w:top w:val="nil"/>
              <w:left w:val="nil"/>
              <w:bottom w:val="nil"/>
              <w:right w:val="nil"/>
            </w:tcBorders>
            <w:tcMar>
              <w:top w:w="0" w:type="dxa"/>
              <w:left w:w="62" w:type="dxa"/>
              <w:bottom w:w="0" w:type="dxa"/>
              <w:right w:w="62" w:type="dxa"/>
            </w:tcMar>
          </w:tcPr>
          <w:p w:rsidR="00000000" w:rsidP="002258D8">
            <w:pPr>
              <w:pStyle w:val="BodyText"/>
              <w:rPr>
                <w:lang w:val="en-NZ"/>
              </w:rPr>
            </w:pPr>
            <w:r w:rsidRPr="002258D8">
              <w:t>Document and report the results of the machine design and production layout plans relative to engineering design co</w:t>
            </w:r>
            <w:r w:rsidRPr="002258D8">
              <w:t>ncepts.</w:t>
            </w:r>
          </w:p>
        </w:tc>
        <w:tc>
          <w:tcPr>
            <w:tcW w:w="900" w:type="dxa"/>
            <w:tcBorders>
              <w:top w:val="nil"/>
              <w:left w:val="nil"/>
              <w:bottom w:val="nil"/>
              <w:right w:val="nil"/>
            </w:tcBorders>
            <w:tcMar>
              <w:top w:w="0" w:type="dxa"/>
              <w:left w:w="62" w:type="dxa"/>
              <w:bottom w:w="0" w:type="dxa"/>
              <w:right w:w="62" w:type="dxa"/>
            </w:tcMar>
          </w:tcPr>
          <w:p w:rsidR="00000000" w:rsidP="002258D8">
            <w:pPr>
              <w:pStyle w:val="BodyText"/>
              <w:rPr>
                <w:lang w:val="en-NZ"/>
              </w:rPr>
            </w:pPr>
            <w:r w:rsidRPr="002258D8">
              <w:t>3.1</w:t>
            </w:r>
          </w:p>
        </w:tc>
        <w:tc>
          <w:tcPr>
            <w:tcW w:w="4860" w:type="dxa"/>
            <w:tcBorders>
              <w:top w:val="nil"/>
              <w:left w:val="nil"/>
              <w:bottom w:val="nil"/>
              <w:right w:val="nil"/>
            </w:tcBorders>
            <w:tcMar>
              <w:top w:w="0" w:type="dxa"/>
              <w:left w:w="62" w:type="dxa"/>
              <w:bottom w:w="0" w:type="dxa"/>
              <w:right w:w="62" w:type="dxa"/>
            </w:tcMar>
          </w:tcPr>
          <w:p w:rsidR="00000000" w:rsidP="002258D8">
            <w:pPr>
              <w:pStyle w:val="BodyText"/>
              <w:rPr>
                <w:lang w:val="en-NZ"/>
              </w:rPr>
            </w:pPr>
            <w:r w:rsidRPr="002258D8">
              <w:t>Machine design and production layout plan is tested to determine their effectiveness and modified where necessary.</w:t>
            </w:r>
          </w:p>
        </w:tc>
      </w:tr>
      <w:tr w:rsidTr="00E634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258D8">
            <w:pPr>
              <w:pStyle w:val="BodyText"/>
              <w:rPr>
                <w:lang w:val="en-NZ"/>
              </w:rPr>
            </w:pPr>
            <w:r w:rsidRPr="002258D8">
              <w:t>3.2</w:t>
            </w:r>
          </w:p>
        </w:tc>
        <w:tc>
          <w:tcPr>
            <w:tcW w:w="4860" w:type="dxa"/>
            <w:tcBorders>
              <w:top w:val="nil"/>
              <w:left w:val="nil"/>
              <w:bottom w:val="nil"/>
              <w:right w:val="nil"/>
            </w:tcBorders>
            <w:tcMar>
              <w:top w:w="0" w:type="dxa"/>
              <w:left w:w="62" w:type="dxa"/>
              <w:bottom w:w="0" w:type="dxa"/>
              <w:right w:w="62" w:type="dxa"/>
            </w:tcMar>
          </w:tcPr>
          <w:p w:rsidR="00000000" w:rsidP="002258D8">
            <w:pPr>
              <w:pStyle w:val="BodyText"/>
              <w:rPr>
                <w:lang w:val="en-NZ"/>
              </w:rPr>
            </w:pPr>
            <w:r w:rsidRPr="002258D8">
              <w:t>Design and layout is documented including details of all findings, calculations and assumptions.</w:t>
            </w:r>
          </w:p>
        </w:tc>
      </w:tr>
      <w:tr w:rsidTr="00E634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258D8">
            <w:pPr>
              <w:pStyle w:val="BodyText"/>
              <w:rPr>
                <w:lang w:val="en-NZ"/>
              </w:rPr>
            </w:pPr>
            <w:r w:rsidRPr="002258D8">
              <w:t>3.3</w:t>
            </w:r>
          </w:p>
        </w:tc>
        <w:tc>
          <w:tcPr>
            <w:tcW w:w="4860" w:type="dxa"/>
            <w:tcBorders>
              <w:top w:val="nil"/>
              <w:left w:val="nil"/>
              <w:bottom w:val="nil"/>
              <w:right w:val="nil"/>
            </w:tcBorders>
            <w:tcMar>
              <w:top w:w="0" w:type="dxa"/>
              <w:left w:w="62" w:type="dxa"/>
              <w:bottom w:w="0" w:type="dxa"/>
              <w:right w:w="62" w:type="dxa"/>
            </w:tcMar>
          </w:tcPr>
          <w:p w:rsidR="00000000" w:rsidP="002258D8">
            <w:pPr>
              <w:pStyle w:val="BodyText"/>
              <w:rPr>
                <w:lang w:val="en-NZ"/>
              </w:rPr>
            </w:pPr>
            <w:r w:rsidRPr="002258D8">
              <w:t>Design and layout is reported to appropriate personnel to establish action to be taken based on findings.</w:t>
            </w:r>
          </w:p>
        </w:tc>
      </w:tr>
      <w:tr w:rsidTr="00E634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258D8">
            <w:pPr>
              <w:pStyle w:val="BodyText"/>
              <w:rPr>
                <w:lang w:val="en-NZ"/>
              </w:rPr>
            </w:pPr>
            <w:r w:rsidRPr="002258D8">
              <w:t>3.4</w:t>
            </w:r>
          </w:p>
        </w:tc>
        <w:tc>
          <w:tcPr>
            <w:tcW w:w="4860" w:type="dxa"/>
            <w:tcBorders>
              <w:top w:val="nil"/>
              <w:left w:val="nil"/>
              <w:bottom w:val="nil"/>
              <w:right w:val="nil"/>
            </w:tcBorders>
            <w:tcMar>
              <w:top w:w="0" w:type="dxa"/>
              <w:left w:w="62" w:type="dxa"/>
              <w:bottom w:w="0" w:type="dxa"/>
              <w:right w:w="62" w:type="dxa"/>
            </w:tcMar>
          </w:tcPr>
          <w:p w:rsidR="00000000" w:rsidRPr="002258D8" w:rsidP="002258D8">
            <w:pPr>
              <w:pStyle w:val="BodyText"/>
            </w:pPr>
            <w:r w:rsidRPr="002258D8">
              <w:t>Justification for design and layout and any actions to be undertaken in relation to the equipment is documented for inclusion in work/project o</w:t>
            </w:r>
            <w:r w:rsidRPr="002258D8">
              <w:t>r development records in accordance with professional standards.</w:t>
            </w:r>
          </w:p>
        </w:tc>
      </w:tr>
    </w:tbl>
    <w:p w:rsidR="00000000" w:rsidRPr="002258D8" w:rsidP="002258D8">
      <w:pPr>
        <w:pStyle w:val="BodyText"/>
      </w:pPr>
    </w:p>
    <w:p w:rsidR="00000000" w:rsidRPr="002258D8" w:rsidP="002258D8">
      <w:pPr>
        <w:pStyle w:val="AllowPageBreak"/>
      </w:pPr>
    </w:p>
    <w:p w:rsidR="00000000" w:rsidRPr="002258D8" w:rsidP="002258D8">
      <w:pPr>
        <w:pStyle w:val="Heading1"/>
      </w:pPr>
      <w:bookmarkStart w:id="9" w:name="O_584552"/>
      <w:bookmarkEnd w:id="9"/>
      <w:r w:rsidRPr="002258D8">
        <w:t>Required Skills and Knowledge</w:t>
      </w:r>
    </w:p>
    <w:tbl>
      <w:tblPr>
        <w:tblW w:w="0" w:type="auto"/>
        <w:tblLayout w:type="fixed"/>
        <w:tblCellMar>
          <w:left w:w="62" w:type="dxa"/>
          <w:right w:w="62" w:type="dxa"/>
        </w:tblCellMar>
        <w:tblLook w:val="0000"/>
      </w:tblPr>
      <w:tblGrid>
        <w:gridCol w:w="8460"/>
      </w:tblGrid>
      <w:tr w:rsidTr="00E6345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258D8">
            <w:pPr>
              <w:pStyle w:val="BodyText"/>
              <w:rPr>
                <w:lang w:val="en-NZ"/>
              </w:rPr>
            </w:pPr>
            <w:r w:rsidRPr="002258D8">
              <w:rPr>
                <w:rStyle w:val="SpecialBold"/>
              </w:rPr>
              <w:t>REQUIRED SKILLS AND KNOWLEDGE</w:t>
            </w:r>
          </w:p>
        </w:tc>
      </w:tr>
      <w:tr w:rsidTr="00E63457">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2258D8" w:rsidP="002258D8">
            <w:pPr>
              <w:pStyle w:val="BodyText"/>
            </w:pPr>
            <w:r w:rsidRPr="002258D8">
              <w:rPr>
                <w:rStyle w:val="SpecialBold"/>
              </w:rPr>
              <w:t>8)</w:t>
            </w:r>
            <w:r w:rsidRPr="002258D8">
              <w:t xml:space="preserve"> This describes the essential skills and knowledge and their level, required for this unit.</w:t>
            </w:r>
          </w:p>
          <w:p w:rsidR="00000000" w:rsidRPr="002258D8" w:rsidP="002258D8">
            <w:pPr>
              <w:pStyle w:val="BodyText"/>
            </w:pPr>
            <w:r w:rsidRPr="002258D8">
              <w:t>Evidence shall show that knowledge has been acquired of safe working practices and designing machine drives and production layout plans.</w:t>
            </w:r>
          </w:p>
          <w:p w:rsidR="00000000" w:rsidRPr="002258D8" w:rsidP="002258D8">
            <w:pPr>
              <w:pStyle w:val="BodyText"/>
            </w:pPr>
            <w:r w:rsidRPr="002258D8">
              <w:t>All knowledge and skills detailed in this unit should be contextualised to current industry practices and technologies.</w:t>
            </w:r>
          </w:p>
          <w:p w:rsidR="00000000" w:rsidRPr="002258D8" w:rsidP="002258D8">
            <w:pPr>
              <w:pStyle w:val="BodyText"/>
            </w:pPr>
            <w:r w:rsidRPr="002258D8">
              <w:rPr>
                <w:rStyle w:val="SpecialBold"/>
              </w:rPr>
              <w:t>KS01-EE164A                       Machine design and positioning</w:t>
            </w:r>
          </w:p>
          <w:p w:rsidR="00000000" w:rsidRPr="002258D8" w:rsidP="002258D8">
            <w:pPr>
              <w:pStyle w:val="BodyText"/>
            </w:pPr>
            <w:r w:rsidRPr="002258D8">
              <w:t>Evidence shall show an understanding of the design parameters of machines and there capability as well as the ability to redesign their operating performance as well as the location of machi</w:t>
            </w:r>
            <w:r w:rsidRPr="002258D8">
              <w:t>nes in and assembly or manufacturing environment to maximise production efficiency to an extent indicated by the following aspects:</w:t>
            </w:r>
          </w:p>
          <w:p w:rsidR="00000000" w:rsidRPr="002258D8" w:rsidP="002258D8">
            <w:pPr>
              <w:pStyle w:val="BodyText"/>
            </w:pPr>
            <w:r w:rsidRPr="002258D8">
              <w:t>T1</w:t>
            </w:r>
            <w:r w:rsidRPr="002258D8">
              <w:tab/>
              <w:t>Materials used in machine drive shafts</w:t>
            </w:r>
          </w:p>
          <w:p w:rsidR="00000000" w:rsidRPr="002258D8" w:rsidP="002258D8">
            <w:pPr>
              <w:pStyle w:val="BodyText"/>
            </w:pPr>
            <w:r w:rsidRPr="002258D8">
              <w:t>T2</w:t>
            </w:r>
            <w:r w:rsidRPr="002258D8">
              <w:tab/>
              <w:t>Standard formulas and specifications to determine machine drive shaft sizes for</w:t>
            </w:r>
            <w:r w:rsidRPr="002258D8">
              <w:t xml:space="preserve"> power, deflection, torque, bending data, key sizes, spline size and pin size</w:t>
            </w:r>
          </w:p>
          <w:p w:rsidR="00000000" w:rsidRPr="002258D8" w:rsidP="002258D8">
            <w:pPr>
              <w:pStyle w:val="BodyText"/>
            </w:pPr>
            <w:r w:rsidRPr="002258D8">
              <w:t>T3</w:t>
            </w:r>
            <w:r w:rsidRPr="002258D8">
              <w:tab/>
              <w:t xml:space="preserve">Selection of power prime movers from manufacturers catalogues </w:t>
            </w:r>
          </w:p>
          <w:p w:rsidR="00000000" w:rsidRPr="002258D8" w:rsidP="002258D8">
            <w:pPr>
              <w:pStyle w:val="BodyText"/>
            </w:pPr>
            <w:r w:rsidRPr="002258D8">
              <w:t>T4</w:t>
            </w:r>
            <w:r w:rsidRPr="002258D8">
              <w:tab/>
              <w:t>Principles associated with systematic planning of material flow in a production process</w:t>
            </w:r>
          </w:p>
          <w:p w:rsidR="00000000" w:rsidRPr="002258D8" w:rsidP="002258D8">
            <w:pPr>
              <w:pStyle w:val="BodyText"/>
            </w:pPr>
            <w:r w:rsidRPr="002258D8">
              <w:t>T5</w:t>
            </w:r>
            <w:r w:rsidRPr="002258D8">
              <w:tab/>
              <w:t>Adaptation of syst</w:t>
            </w:r>
            <w:r w:rsidRPr="002258D8">
              <w:t>ematic layout planning to a production process</w:t>
            </w:r>
          </w:p>
          <w:p w:rsidR="00000000" w:rsidRPr="002258D8" w:rsidP="002258D8">
            <w:pPr>
              <w:pStyle w:val="BodyText"/>
            </w:pPr>
            <w:r w:rsidRPr="002258D8">
              <w:t>T6</w:t>
            </w:r>
            <w:r w:rsidRPr="002258D8">
              <w:tab/>
              <w:t>Preparation of process layouts and materials flow patterns in a production process</w:t>
            </w:r>
          </w:p>
          <w:p w:rsidR="00000000" w:rsidRPr="002258D8" w:rsidP="002258D8">
            <w:pPr>
              <w:pStyle w:val="BodyText"/>
            </w:pPr>
            <w:r w:rsidRPr="002258D8">
              <w:t>T7</w:t>
            </w:r>
            <w:r w:rsidRPr="002258D8">
              <w:tab/>
              <w:t>Materials handling methods and unit load concepts</w:t>
            </w:r>
          </w:p>
          <w:p w:rsidR="00000000" w:rsidRPr="002258D8" w:rsidP="002258D8">
            <w:pPr>
              <w:pStyle w:val="BodyText"/>
            </w:pPr>
            <w:r w:rsidRPr="002258D8">
              <w:t>T8</w:t>
            </w:r>
            <w:r w:rsidRPr="002258D8">
              <w:tab/>
              <w:t>Types of materials handling systems</w:t>
            </w:r>
          </w:p>
          <w:p w:rsidR="00000000" w:rsidRPr="002258D8" w:rsidP="002258D8">
            <w:pPr>
              <w:pStyle w:val="BodyText"/>
            </w:pPr>
            <w:r w:rsidRPr="002258D8">
              <w:t>T9</w:t>
            </w:r>
            <w:r w:rsidRPr="002258D8">
              <w:tab/>
            </w:r>
            <w:r w:rsidRPr="002258D8">
              <w:t xml:space="preserve">Design of materials handling systems and the factors that guide the final selection of </w:t>
            </w:r>
            <w:r w:rsidRPr="002258D8">
              <w:tab/>
              <w:t>a system</w:t>
            </w:r>
          </w:p>
        </w:tc>
      </w:tr>
    </w:tbl>
    <w:p w:rsidR="00000000" w:rsidRPr="002258D8" w:rsidP="002258D8">
      <w:pPr>
        <w:pStyle w:val="BodyText"/>
      </w:pPr>
    </w:p>
    <w:p w:rsidR="00000000" w:rsidRPr="002258D8" w:rsidP="002258D8">
      <w:pPr>
        <w:pStyle w:val="AllowPageBreak"/>
      </w:pPr>
    </w:p>
    <w:p w:rsidR="00000000" w:rsidRPr="002258D8" w:rsidP="002258D8">
      <w:pPr>
        <w:pStyle w:val="Heading1"/>
      </w:pPr>
      <w:bookmarkStart w:id="10" w:name="O_584551"/>
      <w:bookmarkEnd w:id="10"/>
      <w:r w:rsidRPr="002258D8">
        <w:t>Evidence Guide</w:t>
      </w:r>
    </w:p>
    <w:tbl>
      <w:tblPr>
        <w:tblW w:w="0" w:type="auto"/>
        <w:tblLayout w:type="fixed"/>
        <w:tblCellMar>
          <w:left w:w="62" w:type="dxa"/>
          <w:right w:w="62" w:type="dxa"/>
        </w:tblCellMar>
        <w:tblLook w:val="0000"/>
      </w:tblPr>
      <w:tblGrid>
        <w:gridCol w:w="8460"/>
      </w:tblGrid>
      <w:tr w:rsidTr="00E6345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258D8">
            <w:pPr>
              <w:pStyle w:val="BodyText"/>
              <w:rPr>
                <w:lang w:val="en-NZ"/>
              </w:rPr>
            </w:pPr>
            <w:r w:rsidRPr="002258D8">
              <w:rPr>
                <w:rStyle w:val="SpecialBold"/>
              </w:rPr>
              <w:t>EVIDENCE GUIDE</w:t>
            </w:r>
          </w:p>
        </w:tc>
      </w:tr>
      <w:tr w:rsidTr="00E6345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258D8" w:rsidP="002258D8">
            <w:pPr>
              <w:pStyle w:val="BodyText"/>
            </w:pPr>
            <w:r w:rsidRPr="002258D8">
              <w:rPr>
                <w:rStyle w:val="SpecialBold"/>
              </w:rPr>
              <w:t>9)</w:t>
            </w:r>
            <w:r w:rsidRPr="002258D8">
              <w:t xml:space="preserve"> The evidence guide provides advice on assessment and must be read in conjunction with the Performance Crit</w:t>
            </w:r>
            <w:r w:rsidRPr="002258D8">
              <w:t xml:space="preserve">eria, Required Skills and Knowledge, the Range Statement and the Assessment Guidelines for this Training Package. </w:t>
            </w:r>
          </w:p>
          <w:p w:rsidR="00000000" w:rsidRPr="002258D8" w:rsidP="002258D8">
            <w:pPr>
              <w:pStyle w:val="BodyText"/>
            </w:pPr>
            <w:r w:rsidRPr="002258D8">
              <w:t>The Evidence Guide forms an integral part of this unit. It must be used in conjunction with all parts of the unit and performed in accordance</w:t>
            </w:r>
            <w:r w:rsidRPr="002258D8">
              <w:t xml:space="preserve"> with the Assessment Guidelines of this Training Package.</w:t>
            </w:r>
          </w:p>
        </w:tc>
      </w:tr>
    </w:tbl>
    <w:p w:rsidR="00000000" w:rsidRPr="002258D8" w:rsidP="002258D8">
      <w:pPr>
        <w:pStyle w:val="BodyText"/>
      </w:pPr>
    </w:p>
    <w:tbl>
      <w:tblPr>
        <w:tblW w:w="0" w:type="auto"/>
        <w:tblLayout w:type="fixed"/>
        <w:tblCellMar>
          <w:left w:w="62" w:type="dxa"/>
          <w:right w:w="62" w:type="dxa"/>
        </w:tblCellMar>
        <w:tblLook w:val="0000"/>
      </w:tblPr>
      <w:tblGrid>
        <w:gridCol w:w="1890"/>
        <w:gridCol w:w="6570"/>
      </w:tblGrid>
      <w:tr w:rsidTr="00E6345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258D8" w:rsidP="002258D8">
            <w:pPr>
              <w:pStyle w:val="BodyText"/>
            </w:pPr>
            <w:r w:rsidRPr="002258D8">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2258D8">
            <w:pPr>
              <w:pStyle w:val="BodyText"/>
              <w:rPr>
                <w:lang w:val="en-NZ"/>
              </w:rPr>
            </w:pPr>
            <w:r w:rsidRPr="002258D8">
              <w:rPr>
                <w:rStyle w:val="SpecialBold"/>
              </w:rPr>
              <w:t>9.1)</w:t>
            </w:r>
          </w:p>
        </w:tc>
      </w:tr>
      <w:tr w:rsidTr="00E6345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258D8" w:rsidP="002258D8">
            <w:pPr>
              <w:pStyle w:val="BodyText"/>
            </w:pPr>
            <w:r w:rsidRPr="002258D8">
              <w:t xml:space="preserve">Longitudinal competency development approaches to assessment, such as Profiling, require data to be reliably gathered in a form that can be </w:t>
            </w:r>
            <w:r w:rsidRPr="002258D8">
              <w:t>consistently interpreted over time. This approach is best utilised in Apprenticeship programs and reduces assessment intervention. It is the industry-preferred model for apprenticeships. However, where summative (or final) assessment is used it is to inclu</w:t>
            </w:r>
            <w:r w:rsidRPr="002258D8">
              <w:t>de the application of the competency in the normal work environment or, at a minimum, the application of the competency in a realistically simulated work environment. It is recognised that, in some circumstances, assessment in part or full can occur outsid</w:t>
            </w:r>
            <w:r w:rsidRPr="002258D8">
              <w:t>e the workplace. However, it must be in accordance with industry and regulatory policy.</w:t>
            </w:r>
          </w:p>
          <w:p w:rsidR="00000000" w:rsidRPr="002258D8" w:rsidP="002258D8">
            <w:pPr>
              <w:pStyle w:val="BodyText"/>
            </w:pPr>
            <w:r w:rsidRPr="002258D8">
              <w:t>Methods chosen for a particular assessment will be influenced by various factors. These include the extent of the assessment, the most effective locations for the asses</w:t>
            </w:r>
            <w:r w:rsidRPr="002258D8">
              <w:t>sment activities to take place, access to physical resources, additional safety measures that may be required and the critical nature of the competencies being assessed.</w:t>
            </w:r>
          </w:p>
          <w:p w:rsidR="00000000" w:rsidRPr="002258D8" w:rsidP="002258D8">
            <w:pPr>
              <w:pStyle w:val="BodyText"/>
            </w:pPr>
            <w:r w:rsidRPr="002258D8">
              <w:t>The critical safety nature of working with electricity, electrical equipment, gas or a</w:t>
            </w:r>
            <w:r w:rsidRPr="002258D8">
              <w:t>ny other hazardous substance/material carries risk in deeming a person competent. Sources of evidence need to be ‘rich’ in nature to minimise error in judgment.</w:t>
            </w:r>
          </w:p>
          <w:p w:rsidR="00000000" w:rsidRPr="002258D8" w:rsidP="002258D8">
            <w:pPr>
              <w:pStyle w:val="BodyText"/>
            </w:pPr>
            <w:r w:rsidRPr="002258D8">
              <w:t>Activities associated with normal everyday work have a bearing on the decision as to how much a</w:t>
            </w:r>
            <w:r w:rsidRPr="002258D8">
              <w:t xml:space="preserve">nd how detailed the data gathered will contribute to its ‘richness’. Some skills are more critical to safety and operational requirements while the same skills may be more or less frequently practised. These points are raised for the assessors to consider </w:t>
            </w:r>
            <w:r w:rsidRPr="002258D8">
              <w:t>when choosing an assessment method and developing assessment instruments. Sample assessment instruments are included for Assessors in the Assessment Guidelines of this Training Package.</w:t>
            </w:r>
          </w:p>
        </w:tc>
      </w:tr>
    </w:tbl>
    <w:p w:rsidR="00000000" w:rsidRPr="002258D8" w:rsidP="002258D8">
      <w:pPr>
        <w:pStyle w:val="BodyText"/>
      </w:pPr>
    </w:p>
    <w:tbl>
      <w:tblPr>
        <w:tblW w:w="10125" w:type="dxa"/>
        <w:tblLayout w:type="fixed"/>
        <w:tblCellMar>
          <w:left w:w="62" w:type="dxa"/>
          <w:right w:w="62" w:type="dxa"/>
        </w:tblCellMar>
        <w:tblLook w:val="0000"/>
      </w:tblPr>
      <w:tblGrid>
        <w:gridCol w:w="1827"/>
        <w:gridCol w:w="63"/>
        <w:gridCol w:w="372"/>
        <w:gridCol w:w="1831"/>
        <w:gridCol w:w="4082"/>
        <w:gridCol w:w="285"/>
        <w:gridCol w:w="1665"/>
      </w:tblGrid>
      <w:tr w:rsidTr="00E63457">
        <w:tblPrEx>
          <w:tblW w:w="10125" w:type="dxa"/>
          <w:tblLayout w:type="fixed"/>
          <w:tblCellMar>
            <w:left w:w="62" w:type="dxa"/>
            <w:right w:w="62" w:type="dxa"/>
          </w:tblCellMar>
          <w:tblLook w:val="0000"/>
        </w:tblPrEx>
        <w:trPr>
          <w:gridAfter w:val="1"/>
          <w:wAfter w:w="1665" w:type="dxa"/>
        </w:trPr>
        <w:tc>
          <w:tcPr>
            <w:tcW w:w="1890" w:type="dxa"/>
            <w:gridSpan w:val="2"/>
            <w:tcBorders>
              <w:top w:val="nil"/>
              <w:left w:val="nil"/>
              <w:bottom w:val="nil"/>
              <w:right w:val="nil"/>
            </w:tcBorders>
            <w:tcMar>
              <w:top w:w="0" w:type="dxa"/>
              <w:left w:w="62" w:type="dxa"/>
              <w:bottom w:w="0" w:type="dxa"/>
              <w:right w:w="62" w:type="dxa"/>
            </w:tcMar>
          </w:tcPr>
          <w:p w:rsidR="00000000" w:rsidRPr="002258D8" w:rsidP="002258D8">
            <w:pPr>
              <w:pStyle w:val="BodyText"/>
            </w:pPr>
            <w:r w:rsidRPr="002258D8">
              <w:rPr>
                <w:rStyle w:val="SpecialBold"/>
              </w:rPr>
              <w:t>Critical aspects of evidence required to demonstrate competency in t</w:t>
            </w:r>
            <w:r w:rsidRPr="002258D8">
              <w:rPr>
                <w:rStyle w:val="SpecialBold"/>
              </w:rPr>
              <w:t>his unit</w:t>
            </w:r>
          </w:p>
        </w:tc>
        <w:tc>
          <w:tcPr>
            <w:tcW w:w="6570" w:type="dxa"/>
            <w:gridSpan w:val="4"/>
            <w:tcBorders>
              <w:top w:val="nil"/>
              <w:left w:val="nil"/>
              <w:bottom w:val="nil"/>
              <w:right w:val="nil"/>
            </w:tcBorders>
            <w:tcMar>
              <w:top w:w="0" w:type="dxa"/>
              <w:left w:w="62" w:type="dxa"/>
              <w:bottom w:w="0" w:type="dxa"/>
              <w:right w:w="62" w:type="dxa"/>
            </w:tcMar>
          </w:tcPr>
          <w:p w:rsidR="00000000" w:rsidP="002258D8">
            <w:pPr>
              <w:pStyle w:val="BodyText"/>
              <w:rPr>
                <w:lang w:val="en-NZ"/>
              </w:rPr>
            </w:pPr>
            <w:r w:rsidRPr="002258D8">
              <w:rPr>
                <w:rStyle w:val="SpecialBold"/>
              </w:rPr>
              <w:t>9.2)</w:t>
            </w:r>
          </w:p>
        </w:tc>
      </w:tr>
      <w:tr w:rsidTr="00E63457">
        <w:tblPrEx>
          <w:tblW w:w="10125" w:type="dxa"/>
          <w:tblLayout w:type="fixed"/>
          <w:tblCellMar>
            <w:left w:w="62" w:type="dxa"/>
            <w:right w:w="62" w:type="dxa"/>
          </w:tblCellMar>
          <w:tblLook w:val="0000"/>
        </w:tblPrEx>
        <w:trPr>
          <w:gridAfter w:val="1"/>
          <w:wAfter w:w="1665" w:type="dxa"/>
        </w:trPr>
        <w:tc>
          <w:tcPr>
            <w:tcW w:w="189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2258D8" w:rsidP="002258D8">
            <w:pPr>
              <w:pStyle w:val="BodyText"/>
            </w:pPr>
            <w:r w:rsidRPr="002258D8">
              <w:t>Before the critical aspects of evidence are considered all prerequisites must be met.</w:t>
            </w:r>
          </w:p>
          <w:p w:rsidR="00000000" w:rsidRPr="002258D8" w:rsidP="002258D8">
            <w:pPr>
              <w:pStyle w:val="BodyText"/>
            </w:pPr>
            <w:r w:rsidRPr="002258D8">
              <w:t>Evidence for competence in this unit shall be considered holistically.  Each element and associated performance criteria shall be demonstrated on at least two occasions in accordance with the ‘Assessment Guidelines – UEE11’.  Evidence shall also comprise:</w:t>
            </w:r>
          </w:p>
          <w:p w:rsidR="00000000" w:rsidRPr="002258D8" w:rsidP="002258D8">
            <w:pPr>
              <w:pStyle w:val="ListBullet"/>
            </w:pPr>
            <w:r w:rsidRPr="002258D8">
              <w:t>A representative body of work performance demonstrated within the timeframes typically expected of the discipline, work function and industrial environment. In particular this shall incorporate evidence that shows a candidate is able to:</w:t>
            </w:r>
          </w:p>
          <w:p w:rsidR="00000000" w:rsidRPr="002258D8" w:rsidP="002258D8">
            <w:pPr>
              <w:pStyle w:val="ListBullet2"/>
            </w:pPr>
            <w:r w:rsidRPr="002258D8">
              <w:t>Implement Occupa</w:t>
            </w:r>
            <w:r w:rsidRPr="002258D8">
              <w:t>tional Health and Safety workplace procedures and practices, including the use of risk control measures as specified in the performance criteria and range statement</w:t>
            </w:r>
          </w:p>
          <w:p w:rsidR="00000000" w:rsidRPr="002258D8" w:rsidP="002258D8">
            <w:pPr>
              <w:pStyle w:val="ListBullet2"/>
            </w:pPr>
            <w:r w:rsidRPr="002258D8">
              <w:t>Apply sustainable energy principles and practices as specified in the performance criteria and range statement</w:t>
            </w:r>
          </w:p>
          <w:p w:rsidR="00000000" w:rsidRPr="002258D8" w:rsidP="002258D8">
            <w:pPr>
              <w:pStyle w:val="ListBullet2"/>
            </w:pPr>
            <w:r w:rsidRPr="002258D8">
              <w:t>Demonstrate an understanding of the essential knowledge and associated skills as described in this unit.  It may be required by some jurisdiction</w:t>
            </w:r>
            <w:r w:rsidRPr="002258D8">
              <w:t xml:space="preserve">s that RTOs provide a percentile graded result for the purpose of regulatory or licensing requirements.   </w:t>
            </w:r>
          </w:p>
          <w:p w:rsidR="00000000" w:rsidRPr="002258D8" w:rsidP="002258D8">
            <w:pPr>
              <w:pStyle w:val="ListBullet2"/>
            </w:pPr>
            <w:r w:rsidRPr="002258D8">
              <w:t>Demonstrate an appropriate level of skills enabling employment</w:t>
            </w:r>
          </w:p>
          <w:p w:rsidR="00000000" w:rsidRPr="002258D8" w:rsidP="002258D8">
            <w:pPr>
              <w:pStyle w:val="ListBullet2"/>
            </w:pPr>
            <w:r w:rsidRPr="002258D8">
              <w:t>Conduct work observing the relevant Anti Discrimination legislation, regulations, poli</w:t>
            </w:r>
            <w:r w:rsidRPr="002258D8">
              <w:t>ces and workplace procedures</w:t>
            </w:r>
          </w:p>
          <w:p w:rsidR="00000000" w:rsidRPr="002258D8" w:rsidP="002258D8">
            <w:pPr>
              <w:pStyle w:val="ListBullet"/>
            </w:pPr>
            <w:r w:rsidRPr="002258D8">
              <w:t>Demonstrated consistent performance across a representative range of contexts from the prescribed items below:</w:t>
            </w:r>
          </w:p>
          <w:p w:rsidR="00000000" w:rsidP="002258D8">
            <w:pPr>
              <w:pStyle w:val="ListBullet2"/>
              <w:rPr>
                <w:lang w:val="en-NZ"/>
              </w:rPr>
            </w:pPr>
            <w:r w:rsidRPr="002258D8">
              <w:t>Design machine drives and production layout plans as described in 8) and including:</w:t>
            </w:r>
          </w:p>
        </w:tc>
      </w:tr>
      <w:tr w:rsidTr="00E63457">
        <w:tblPrEx>
          <w:tblW w:w="10125" w:type="dxa"/>
          <w:tblLayout w:type="fixed"/>
          <w:tblCellMar>
            <w:left w:w="62" w:type="dxa"/>
            <w:right w:w="62" w:type="dxa"/>
          </w:tblCellMar>
          <w:tblLook w:val="0000"/>
        </w:tblPrEx>
        <w:tc>
          <w:tcPr>
            <w:tcW w:w="2262"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1" w:type="dxa"/>
            <w:tcBorders>
              <w:top w:val="nil"/>
              <w:left w:val="nil"/>
              <w:bottom w:val="nil"/>
              <w:right w:val="nil"/>
            </w:tcBorders>
            <w:tcMar>
              <w:top w:w="0" w:type="dxa"/>
              <w:left w:w="62" w:type="dxa"/>
              <w:bottom w:w="0" w:type="dxa"/>
              <w:right w:w="62" w:type="dxa"/>
            </w:tcMar>
          </w:tcPr>
          <w:p w:rsidR="00000000" w:rsidP="002258D8">
            <w:pPr>
              <w:pStyle w:val="BodyText"/>
              <w:rPr>
                <w:lang w:val="en-NZ"/>
              </w:rPr>
            </w:pPr>
            <w:r w:rsidRPr="002258D8">
              <w:t>A</w:t>
            </w:r>
          </w:p>
        </w:tc>
        <w:tc>
          <w:tcPr>
            <w:tcW w:w="6032" w:type="dxa"/>
            <w:gridSpan w:val="3"/>
            <w:tcBorders>
              <w:top w:val="nil"/>
              <w:left w:val="nil"/>
              <w:bottom w:val="nil"/>
              <w:right w:val="nil"/>
            </w:tcBorders>
            <w:tcMar>
              <w:top w:w="0" w:type="dxa"/>
              <w:left w:w="62" w:type="dxa"/>
              <w:bottom w:w="0" w:type="dxa"/>
              <w:right w:w="62" w:type="dxa"/>
            </w:tcMar>
          </w:tcPr>
          <w:p w:rsidR="00000000" w:rsidP="002258D8">
            <w:pPr>
              <w:pStyle w:val="BodyText"/>
              <w:rPr>
                <w:lang w:val="en-NZ"/>
              </w:rPr>
            </w:pPr>
            <w:r w:rsidRPr="002258D8">
              <w:t>Understanding machine design and production layout issue relative to engineering design concepts.</w:t>
            </w:r>
          </w:p>
        </w:tc>
      </w:tr>
      <w:tr w:rsidTr="00E63457">
        <w:tblPrEx>
          <w:tblW w:w="10125" w:type="dxa"/>
          <w:tblLayout w:type="fixed"/>
          <w:tblCellMar>
            <w:left w:w="62" w:type="dxa"/>
            <w:right w:w="62" w:type="dxa"/>
          </w:tblCellMar>
          <w:tblLook w:val="0000"/>
        </w:tblPrEx>
        <w:tc>
          <w:tcPr>
            <w:tcW w:w="2262"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1" w:type="dxa"/>
            <w:tcBorders>
              <w:top w:val="nil"/>
              <w:left w:val="nil"/>
              <w:bottom w:val="nil"/>
              <w:right w:val="nil"/>
            </w:tcBorders>
            <w:tcMar>
              <w:top w:w="0" w:type="dxa"/>
              <w:left w:w="62" w:type="dxa"/>
              <w:bottom w:w="0" w:type="dxa"/>
              <w:right w:w="62" w:type="dxa"/>
            </w:tcMar>
          </w:tcPr>
          <w:p w:rsidR="00000000" w:rsidP="002258D8">
            <w:pPr>
              <w:pStyle w:val="BodyText"/>
              <w:rPr>
                <w:lang w:val="en-NZ"/>
              </w:rPr>
            </w:pPr>
            <w:r w:rsidRPr="002258D8">
              <w:t>B</w:t>
            </w:r>
          </w:p>
        </w:tc>
        <w:tc>
          <w:tcPr>
            <w:tcW w:w="6032" w:type="dxa"/>
            <w:gridSpan w:val="3"/>
            <w:tcBorders>
              <w:top w:val="nil"/>
              <w:left w:val="nil"/>
              <w:bottom w:val="nil"/>
              <w:right w:val="nil"/>
            </w:tcBorders>
            <w:tcMar>
              <w:top w:w="0" w:type="dxa"/>
              <w:left w:w="62" w:type="dxa"/>
              <w:bottom w:w="0" w:type="dxa"/>
              <w:right w:w="62" w:type="dxa"/>
            </w:tcMar>
          </w:tcPr>
          <w:p w:rsidR="00000000" w:rsidP="002258D8">
            <w:pPr>
              <w:pStyle w:val="BodyText"/>
              <w:rPr>
                <w:lang w:val="en-NZ"/>
              </w:rPr>
            </w:pPr>
            <w:r w:rsidRPr="002258D8">
              <w:t>Forming effective strategies for machine designs and plant layout.</w:t>
            </w:r>
          </w:p>
        </w:tc>
      </w:tr>
      <w:tr w:rsidTr="00E63457">
        <w:tblPrEx>
          <w:tblW w:w="10125" w:type="dxa"/>
          <w:tblLayout w:type="fixed"/>
          <w:tblCellMar>
            <w:left w:w="62" w:type="dxa"/>
            <w:right w:w="62" w:type="dxa"/>
          </w:tblCellMar>
          <w:tblLook w:val="0000"/>
        </w:tblPrEx>
        <w:tc>
          <w:tcPr>
            <w:tcW w:w="2262"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1" w:type="dxa"/>
            <w:tcBorders>
              <w:top w:val="nil"/>
              <w:left w:val="nil"/>
              <w:bottom w:val="nil"/>
              <w:right w:val="nil"/>
            </w:tcBorders>
            <w:tcMar>
              <w:top w:w="0" w:type="dxa"/>
              <w:left w:w="62" w:type="dxa"/>
              <w:bottom w:w="0" w:type="dxa"/>
              <w:right w:w="62" w:type="dxa"/>
            </w:tcMar>
          </w:tcPr>
          <w:p w:rsidR="00000000" w:rsidP="002258D8">
            <w:pPr>
              <w:pStyle w:val="BodyText"/>
              <w:rPr>
                <w:lang w:val="en-NZ"/>
              </w:rPr>
            </w:pPr>
            <w:r w:rsidRPr="002258D8">
              <w:t>C</w:t>
            </w:r>
          </w:p>
        </w:tc>
        <w:tc>
          <w:tcPr>
            <w:tcW w:w="6032" w:type="dxa"/>
            <w:gridSpan w:val="3"/>
            <w:tcBorders>
              <w:top w:val="nil"/>
              <w:left w:val="nil"/>
              <w:bottom w:val="nil"/>
              <w:right w:val="nil"/>
            </w:tcBorders>
            <w:tcMar>
              <w:top w:w="0" w:type="dxa"/>
              <w:left w:w="62" w:type="dxa"/>
              <w:bottom w:w="0" w:type="dxa"/>
              <w:right w:w="62" w:type="dxa"/>
            </w:tcMar>
          </w:tcPr>
          <w:p w:rsidR="00000000" w:rsidP="002258D8">
            <w:pPr>
              <w:pStyle w:val="BodyText"/>
              <w:rPr>
                <w:lang w:val="en-NZ"/>
              </w:rPr>
            </w:pPr>
            <w:r w:rsidRPr="002258D8">
              <w:t>Obtaining parameters, specifications and performance requirements appropriate to each situation.</w:t>
            </w:r>
          </w:p>
        </w:tc>
      </w:tr>
      <w:tr w:rsidTr="00E63457">
        <w:tblPrEx>
          <w:tblW w:w="10125" w:type="dxa"/>
          <w:tblLayout w:type="fixed"/>
          <w:tblCellMar>
            <w:left w:w="62" w:type="dxa"/>
            <w:right w:w="62" w:type="dxa"/>
          </w:tblCellMar>
          <w:tblLook w:val="0000"/>
        </w:tblPrEx>
        <w:tc>
          <w:tcPr>
            <w:tcW w:w="2262"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1" w:type="dxa"/>
            <w:tcBorders>
              <w:top w:val="nil"/>
              <w:left w:val="nil"/>
              <w:bottom w:val="nil"/>
              <w:right w:val="nil"/>
            </w:tcBorders>
            <w:tcMar>
              <w:top w:w="0" w:type="dxa"/>
              <w:left w:w="62" w:type="dxa"/>
              <w:bottom w:w="0" w:type="dxa"/>
              <w:right w:w="62" w:type="dxa"/>
            </w:tcMar>
          </w:tcPr>
          <w:p w:rsidR="00000000" w:rsidP="002258D8">
            <w:pPr>
              <w:pStyle w:val="BodyText"/>
              <w:rPr>
                <w:lang w:val="en-NZ"/>
              </w:rPr>
            </w:pPr>
            <w:r w:rsidRPr="002258D8">
              <w:t>D</w:t>
            </w:r>
          </w:p>
        </w:tc>
        <w:tc>
          <w:tcPr>
            <w:tcW w:w="6032" w:type="dxa"/>
            <w:gridSpan w:val="3"/>
            <w:tcBorders>
              <w:top w:val="nil"/>
              <w:left w:val="nil"/>
              <w:bottom w:val="nil"/>
              <w:right w:val="nil"/>
            </w:tcBorders>
            <w:tcMar>
              <w:top w:w="0" w:type="dxa"/>
              <w:left w:w="62" w:type="dxa"/>
              <w:bottom w:w="0" w:type="dxa"/>
              <w:right w:w="62" w:type="dxa"/>
            </w:tcMar>
          </w:tcPr>
          <w:p w:rsidR="00000000" w:rsidP="002258D8">
            <w:pPr>
              <w:pStyle w:val="BodyText"/>
              <w:rPr>
                <w:lang w:val="en-NZ"/>
              </w:rPr>
            </w:pPr>
            <w:r w:rsidRPr="002258D8">
              <w:t>Testing the results of the design and/or layout.</w:t>
            </w:r>
          </w:p>
        </w:tc>
      </w:tr>
      <w:tr w:rsidTr="00E63457">
        <w:tblPrEx>
          <w:tblW w:w="10125" w:type="dxa"/>
          <w:tblLayout w:type="fixed"/>
          <w:tblCellMar>
            <w:left w:w="62" w:type="dxa"/>
            <w:right w:w="62" w:type="dxa"/>
          </w:tblCellMar>
          <w:tblLook w:val="0000"/>
        </w:tblPrEx>
        <w:tc>
          <w:tcPr>
            <w:tcW w:w="2262"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1" w:type="dxa"/>
            <w:tcBorders>
              <w:top w:val="nil"/>
              <w:left w:val="nil"/>
              <w:bottom w:val="nil"/>
              <w:right w:val="nil"/>
            </w:tcBorders>
            <w:tcMar>
              <w:top w:w="0" w:type="dxa"/>
              <w:left w:w="62" w:type="dxa"/>
              <w:bottom w:w="0" w:type="dxa"/>
              <w:right w:w="62" w:type="dxa"/>
            </w:tcMar>
          </w:tcPr>
          <w:p w:rsidR="00000000" w:rsidP="002258D8">
            <w:pPr>
              <w:pStyle w:val="BodyText"/>
              <w:rPr>
                <w:lang w:val="en-NZ"/>
              </w:rPr>
            </w:pPr>
            <w:r w:rsidRPr="002258D8">
              <w:t>E</w:t>
            </w:r>
          </w:p>
        </w:tc>
        <w:tc>
          <w:tcPr>
            <w:tcW w:w="6032" w:type="dxa"/>
            <w:gridSpan w:val="3"/>
            <w:tcBorders>
              <w:top w:val="nil"/>
              <w:left w:val="nil"/>
              <w:bottom w:val="nil"/>
              <w:right w:val="nil"/>
            </w:tcBorders>
            <w:tcMar>
              <w:top w:w="0" w:type="dxa"/>
              <w:left w:w="62" w:type="dxa"/>
              <w:bottom w:w="0" w:type="dxa"/>
              <w:right w:w="62" w:type="dxa"/>
            </w:tcMar>
          </w:tcPr>
          <w:p w:rsidR="00000000" w:rsidP="002258D8">
            <w:pPr>
              <w:pStyle w:val="BodyText"/>
              <w:rPr>
                <w:lang w:val="en-NZ"/>
              </w:rPr>
            </w:pPr>
            <w:r w:rsidRPr="002258D8">
              <w:t>Documenting instruction for implementing any actions resulting from the design and layout that incorporate risk control measure to be followed.</w:t>
            </w:r>
          </w:p>
        </w:tc>
      </w:tr>
      <w:tr w:rsidTr="00E63457">
        <w:tblPrEx>
          <w:tblW w:w="10125" w:type="dxa"/>
          <w:tblLayout w:type="fixed"/>
          <w:tblCellMar>
            <w:left w:w="62" w:type="dxa"/>
            <w:right w:w="62" w:type="dxa"/>
          </w:tblCellMar>
          <w:tblLook w:val="0000"/>
        </w:tblPrEx>
        <w:tc>
          <w:tcPr>
            <w:tcW w:w="2262"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1" w:type="dxa"/>
            <w:tcBorders>
              <w:top w:val="nil"/>
              <w:left w:val="nil"/>
              <w:bottom w:val="nil"/>
              <w:right w:val="nil"/>
            </w:tcBorders>
            <w:tcMar>
              <w:top w:w="0" w:type="dxa"/>
              <w:left w:w="62" w:type="dxa"/>
              <w:bottom w:w="0" w:type="dxa"/>
              <w:right w:w="62" w:type="dxa"/>
            </w:tcMar>
          </w:tcPr>
          <w:p w:rsidR="00000000" w:rsidP="002258D8">
            <w:pPr>
              <w:pStyle w:val="BodyText"/>
              <w:rPr>
                <w:lang w:val="en-NZ"/>
              </w:rPr>
            </w:pPr>
            <w:r w:rsidRPr="002258D8">
              <w:t>F</w:t>
            </w:r>
          </w:p>
        </w:tc>
        <w:tc>
          <w:tcPr>
            <w:tcW w:w="6032" w:type="dxa"/>
            <w:gridSpan w:val="3"/>
            <w:tcBorders>
              <w:top w:val="nil"/>
              <w:left w:val="nil"/>
              <w:bottom w:val="nil"/>
              <w:right w:val="nil"/>
            </w:tcBorders>
            <w:tcMar>
              <w:top w:w="0" w:type="dxa"/>
              <w:left w:w="62" w:type="dxa"/>
              <w:bottom w:w="0" w:type="dxa"/>
              <w:right w:w="62" w:type="dxa"/>
            </w:tcMar>
          </w:tcPr>
          <w:p w:rsidR="00000000" w:rsidP="002258D8">
            <w:pPr>
              <w:pStyle w:val="BodyText"/>
              <w:rPr>
                <w:lang w:val="en-NZ"/>
              </w:rPr>
            </w:pPr>
            <w:r w:rsidRPr="002258D8">
              <w:t>Documenting justification of actions to be implemented in accordance with professional standards.</w:t>
            </w:r>
          </w:p>
        </w:tc>
      </w:tr>
      <w:tr w:rsidTr="00E63457">
        <w:tblPrEx>
          <w:tblW w:w="10125" w:type="dxa"/>
          <w:tblLayout w:type="fixed"/>
          <w:tblCellMar>
            <w:left w:w="62" w:type="dxa"/>
            <w:right w:w="62" w:type="dxa"/>
          </w:tblCellMar>
          <w:tblLook w:val="0000"/>
        </w:tblPrEx>
        <w:tc>
          <w:tcPr>
            <w:tcW w:w="2262"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1" w:type="dxa"/>
            <w:tcBorders>
              <w:top w:val="nil"/>
              <w:left w:val="nil"/>
              <w:bottom w:val="nil"/>
              <w:right w:val="nil"/>
            </w:tcBorders>
            <w:tcMar>
              <w:top w:w="0" w:type="dxa"/>
              <w:left w:w="62" w:type="dxa"/>
              <w:bottom w:w="0" w:type="dxa"/>
              <w:right w:w="62" w:type="dxa"/>
            </w:tcMar>
          </w:tcPr>
          <w:p w:rsidR="00000000" w:rsidP="002258D8">
            <w:pPr>
              <w:pStyle w:val="BodyText"/>
              <w:rPr>
                <w:lang w:val="en-NZ"/>
              </w:rPr>
            </w:pPr>
            <w:r w:rsidRPr="002258D8">
              <w:t>G</w:t>
            </w:r>
          </w:p>
        </w:tc>
        <w:tc>
          <w:tcPr>
            <w:tcW w:w="6032" w:type="dxa"/>
            <w:gridSpan w:val="3"/>
            <w:tcBorders>
              <w:top w:val="nil"/>
              <w:left w:val="nil"/>
              <w:bottom w:val="nil"/>
              <w:right w:val="nil"/>
            </w:tcBorders>
            <w:tcMar>
              <w:top w:w="0" w:type="dxa"/>
              <w:left w:w="62" w:type="dxa"/>
              <w:bottom w:w="0" w:type="dxa"/>
              <w:right w:w="62" w:type="dxa"/>
            </w:tcMar>
          </w:tcPr>
          <w:p w:rsidR="00000000" w:rsidP="002258D8">
            <w:pPr>
              <w:pStyle w:val="BodyText"/>
              <w:rPr>
                <w:lang w:val="en-NZ"/>
              </w:rPr>
            </w:pPr>
            <w:r w:rsidRPr="002258D8">
              <w:t>Dealing with unplanned events by drawing on essential knowledge and skills to provide appropriate solutions incorporated in a holistic assessment with the above listed items.</w:t>
            </w:r>
          </w:p>
        </w:tc>
      </w:tr>
      <w:tr w:rsidTr="00E63457">
        <w:tblPrEx>
          <w:tblW w:w="10125" w:type="dxa"/>
          <w:tblLayout w:type="fixed"/>
          <w:tblCellMar>
            <w:left w:w="62" w:type="dxa"/>
            <w:right w:w="62" w:type="dxa"/>
          </w:tblCellMar>
          <w:tblLook w:val="0000"/>
        </w:tblPrEx>
        <w:trPr>
          <w:gridAfter w:val="2"/>
          <w:wAfter w:w="1950" w:type="dxa"/>
        </w:trPr>
        <w:tc>
          <w:tcPr>
            <w:tcW w:w="18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8" w:type="dxa"/>
            <w:gridSpan w:val="4"/>
            <w:tcBorders>
              <w:top w:val="nil"/>
              <w:left w:val="nil"/>
              <w:bottom w:val="nil"/>
              <w:right w:val="nil"/>
            </w:tcBorders>
            <w:tcMar>
              <w:top w:w="0" w:type="dxa"/>
              <w:left w:w="62" w:type="dxa"/>
              <w:bottom w:w="0" w:type="dxa"/>
              <w:right w:w="62" w:type="dxa"/>
            </w:tcMar>
          </w:tcPr>
          <w:p w:rsidR="00000000" w:rsidRPr="002258D8" w:rsidP="002258D8">
            <w:pPr>
              <w:pStyle w:val="BodyText"/>
            </w:pPr>
            <w:r w:rsidRPr="002258D8">
              <w:t xml:space="preserve">Note: </w:t>
            </w:r>
            <w:r w:rsidRPr="002258D8">
              <w:br/>
              <w:t>Successful completion of relevant vendor training may be used to contri</w:t>
            </w:r>
            <w:r w:rsidRPr="002258D8">
              <w:t>bute to evidence on which competency is deemed. In these cases the alignment of outcomes of vendor training with performance criteria and critical aspects of evidence shall be clearly identified.</w:t>
            </w:r>
          </w:p>
        </w:tc>
      </w:tr>
    </w:tbl>
    <w:p w:rsidR="00000000" w:rsidRPr="002258D8" w:rsidP="002258D8">
      <w:pPr>
        <w:pStyle w:val="BodyText"/>
      </w:pPr>
    </w:p>
    <w:tbl>
      <w:tblPr>
        <w:tblW w:w="0" w:type="auto"/>
        <w:tblLayout w:type="fixed"/>
        <w:tblCellMar>
          <w:left w:w="62" w:type="dxa"/>
          <w:right w:w="62" w:type="dxa"/>
        </w:tblCellMar>
        <w:tblLook w:val="0000"/>
      </w:tblPr>
      <w:tblGrid>
        <w:gridCol w:w="1890"/>
        <w:gridCol w:w="6570"/>
      </w:tblGrid>
      <w:tr w:rsidTr="00E63457">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2258D8" w:rsidP="002258D8">
            <w:pPr>
              <w:pStyle w:val="BodyText"/>
            </w:pPr>
            <w:r w:rsidRPr="002258D8">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2258D8">
            <w:pPr>
              <w:pStyle w:val="BodyText"/>
              <w:rPr>
                <w:lang w:val="en-NZ"/>
              </w:rPr>
            </w:pPr>
            <w:r w:rsidRPr="002258D8">
              <w:rPr>
                <w:rStyle w:val="SpecialBold"/>
              </w:rPr>
              <w:t>9.3)</w:t>
            </w:r>
          </w:p>
        </w:tc>
      </w:tr>
      <w:tr w:rsidTr="00E63457">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258D8" w:rsidP="002258D8">
            <w:pPr>
              <w:pStyle w:val="BodyText"/>
            </w:pPr>
            <w:r w:rsidRPr="002258D8">
              <w:t>This unit should be assessed as it relates to normal work practice using procedures, information and resources typical of a workplace. This should include:</w:t>
            </w:r>
          </w:p>
          <w:p w:rsidR="00000000" w:rsidRPr="002258D8" w:rsidP="002258D8">
            <w:pPr>
              <w:pStyle w:val="ListBullet"/>
            </w:pPr>
            <w:r w:rsidRPr="002258D8">
              <w:t>OHS policy and work procedures and instructions.</w:t>
            </w:r>
          </w:p>
          <w:p w:rsidR="00000000" w:rsidRPr="002258D8" w:rsidP="002258D8">
            <w:pPr>
              <w:pStyle w:val="ListBullet"/>
            </w:pPr>
            <w:r w:rsidRPr="002258D8">
              <w:t>Suitable work envir</w:t>
            </w:r>
            <w:r w:rsidRPr="002258D8">
              <w:t>onment, facilities, equipment and materials to undertake actual work as prescribed in this unit.</w:t>
            </w:r>
          </w:p>
          <w:p w:rsidR="00000000" w:rsidRPr="002258D8" w:rsidP="002258D8">
            <w:pPr>
              <w:pStyle w:val="BodyText"/>
            </w:pPr>
            <w:r w:rsidRPr="002258D8">
              <w:t>These should be used in the formal learning/assessment environment.</w:t>
            </w:r>
          </w:p>
          <w:p w:rsidR="00000000" w:rsidRPr="002258D8" w:rsidP="002258D8">
            <w:pPr>
              <w:pStyle w:val="BodyText"/>
            </w:pPr>
            <w:r w:rsidRPr="002258D8">
              <w:t>Note:</w:t>
            </w:r>
          </w:p>
          <w:p w:rsidR="00000000" w:rsidRPr="002258D8" w:rsidP="002258D8">
            <w:pPr>
              <w:pStyle w:val="BodyText"/>
            </w:pPr>
            <w:r w:rsidRPr="002258D8">
              <w:t>Where simulation is considered a suitable strategy for assessment, conditions for ass</w:t>
            </w:r>
            <w:r w:rsidRPr="002258D8">
              <w:t>essment must be authentic and as far as possible reproduce and replicate the workplace and be consistent with the approved industry simulation policy.</w:t>
            </w:r>
          </w:p>
          <w:p w:rsidR="00000000" w:rsidRPr="002258D8" w:rsidP="002258D8">
            <w:pPr>
              <w:pStyle w:val="BodyText"/>
            </w:pPr>
            <w:r w:rsidRPr="002258D8">
              <w:t>The resources used for assessment should reflect current industry practices in relation to designing mach</w:t>
            </w:r>
            <w:r w:rsidRPr="002258D8">
              <w:t>ine drives and production layout plans.</w:t>
            </w:r>
          </w:p>
        </w:tc>
      </w:tr>
    </w:tbl>
    <w:p w:rsidR="00000000" w:rsidRPr="002258D8" w:rsidP="002258D8">
      <w:pPr>
        <w:pStyle w:val="BodyText"/>
      </w:pPr>
    </w:p>
    <w:tbl>
      <w:tblPr>
        <w:tblW w:w="0" w:type="auto"/>
        <w:tblLayout w:type="fixed"/>
        <w:tblCellMar>
          <w:left w:w="62" w:type="dxa"/>
          <w:right w:w="62" w:type="dxa"/>
        </w:tblCellMar>
        <w:tblLook w:val="0000"/>
      </w:tblPr>
      <w:tblGrid>
        <w:gridCol w:w="1890"/>
        <w:gridCol w:w="6570"/>
      </w:tblGrid>
      <w:tr w:rsidTr="00E6345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258D8" w:rsidP="002258D8">
            <w:pPr>
              <w:pStyle w:val="BodyText"/>
            </w:pPr>
            <w:r w:rsidRPr="002258D8">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2258D8">
            <w:pPr>
              <w:pStyle w:val="BodyText"/>
              <w:rPr>
                <w:lang w:val="en-NZ"/>
              </w:rPr>
            </w:pPr>
            <w:r w:rsidRPr="002258D8">
              <w:rPr>
                <w:rStyle w:val="SpecialBold"/>
              </w:rPr>
              <w:t>9.4)</w:t>
            </w:r>
          </w:p>
        </w:tc>
      </w:tr>
      <w:tr w:rsidTr="00E6345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258D8" w:rsidP="002258D8">
            <w:pPr>
              <w:pStyle w:val="BodyText"/>
            </w:pPr>
            <w:r w:rsidRPr="002258D8">
              <w:t>This unit shall be assessed by methods given in Volume 1, Part 3 ‘Assessment Guidelines’.</w:t>
            </w:r>
          </w:p>
          <w:p w:rsidR="00000000" w:rsidRPr="002258D8" w:rsidP="002258D8">
            <w:pPr>
              <w:pStyle w:val="BodyText"/>
            </w:pPr>
            <w:r w:rsidRPr="002258D8">
              <w:t xml:space="preserve">Note: </w:t>
            </w:r>
          </w:p>
          <w:p w:rsidR="00000000" w:rsidRPr="002258D8" w:rsidP="002258D8">
            <w:pPr>
              <w:pStyle w:val="BodyText"/>
            </w:pPr>
            <w:r w:rsidRPr="002258D8">
              <w:t>Competent performance with inherent safe working practices is expected in the Industry to which this unit applies. This requires that the specified essential knowledge and associated skills are assessed in a structured environment which is primarily intend</w:t>
            </w:r>
            <w:r w:rsidRPr="002258D8">
              <w:t>ed for learning/assessment and incorporates all necessary equipment and facilities for learners to develop and demonstrate the essential knowledge and skills described in this unit.</w:t>
            </w:r>
          </w:p>
        </w:tc>
      </w:tr>
    </w:tbl>
    <w:p w:rsidR="00000000" w:rsidRPr="002258D8" w:rsidP="002258D8">
      <w:pPr>
        <w:pStyle w:val="BodyText"/>
      </w:pPr>
    </w:p>
    <w:tbl>
      <w:tblPr>
        <w:tblW w:w="0" w:type="auto"/>
        <w:tblLayout w:type="fixed"/>
        <w:tblCellMar>
          <w:left w:w="62" w:type="dxa"/>
          <w:right w:w="62" w:type="dxa"/>
        </w:tblCellMar>
        <w:tblLook w:val="0000"/>
      </w:tblPr>
      <w:tblGrid>
        <w:gridCol w:w="1890"/>
        <w:gridCol w:w="6570"/>
      </w:tblGrid>
      <w:tr w:rsidTr="00E6345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258D8" w:rsidP="002258D8">
            <w:pPr>
              <w:pStyle w:val="BodyText"/>
            </w:pPr>
            <w:r w:rsidRPr="002258D8">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2258D8">
            <w:pPr>
              <w:pStyle w:val="BodyText"/>
              <w:rPr>
                <w:lang w:val="en-NZ"/>
              </w:rPr>
            </w:pPr>
            <w:r w:rsidRPr="002258D8">
              <w:rPr>
                <w:rStyle w:val="SpecialBold"/>
              </w:rPr>
              <w:t>9.5)</w:t>
            </w:r>
          </w:p>
        </w:tc>
      </w:tr>
      <w:tr w:rsidTr="00E6345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258D8" w:rsidP="002258D8">
            <w:pPr>
              <w:pStyle w:val="BodyText"/>
            </w:pPr>
            <w:r w:rsidRPr="002258D8">
              <w:t>There are</w:t>
            </w:r>
            <w:r w:rsidRPr="002258D8">
              <w:t xml:space="preserve"> no concurrent assessment recommendations for this unit.</w:t>
            </w:r>
          </w:p>
        </w:tc>
      </w:tr>
    </w:tbl>
    <w:p w:rsidR="00000000" w:rsidRPr="002258D8" w:rsidP="002258D8">
      <w:pPr>
        <w:pStyle w:val="BodyText"/>
      </w:pPr>
    </w:p>
    <w:p w:rsidR="00000000" w:rsidRPr="002258D8" w:rsidP="002258D8">
      <w:pPr>
        <w:pStyle w:val="AllowPageBreak"/>
      </w:pPr>
    </w:p>
    <w:p w:rsidR="00000000" w:rsidRPr="002258D8" w:rsidP="002258D8">
      <w:pPr>
        <w:pStyle w:val="Heading1"/>
      </w:pPr>
      <w:bookmarkStart w:id="11" w:name="O_584550"/>
      <w:bookmarkEnd w:id="11"/>
      <w:r w:rsidRPr="002258D8">
        <w:t>Range Statement</w:t>
      </w:r>
    </w:p>
    <w:tbl>
      <w:tblPr>
        <w:tblW w:w="0" w:type="auto"/>
        <w:tblLayout w:type="fixed"/>
        <w:tblCellMar>
          <w:left w:w="62" w:type="dxa"/>
          <w:right w:w="62" w:type="dxa"/>
        </w:tblCellMar>
        <w:tblLook w:val="0000"/>
      </w:tblPr>
      <w:tblGrid>
        <w:gridCol w:w="8460"/>
      </w:tblGrid>
      <w:tr w:rsidTr="00E6345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258D8">
            <w:pPr>
              <w:pStyle w:val="BodyText"/>
              <w:rPr>
                <w:lang w:val="en-NZ"/>
              </w:rPr>
            </w:pPr>
            <w:r w:rsidRPr="002258D8">
              <w:rPr>
                <w:rStyle w:val="SpecialBold"/>
              </w:rPr>
              <w:t>RANGE STATEMENT</w:t>
            </w:r>
          </w:p>
        </w:tc>
      </w:tr>
      <w:tr w:rsidTr="00E6345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258D8" w:rsidP="002258D8">
            <w:pPr>
              <w:pStyle w:val="BodyText"/>
            </w:pPr>
            <w:r w:rsidRPr="002258D8">
              <w:rPr>
                <w:rStyle w:val="SpecialBold"/>
              </w:rPr>
              <w:t>10)</w:t>
            </w:r>
            <w:r w:rsidRPr="002258D8">
              <w:t xml:space="preserve"> This relates to the unit as a whole providing the range of contexts and conditions to which the </w:t>
            </w:r>
            <w:r w:rsidRPr="002258D8">
              <w:t>performance criteria apply. It allows for different work environments and situations that will affect performance.</w:t>
            </w:r>
          </w:p>
          <w:p w:rsidR="00000000" w:rsidRPr="002258D8" w:rsidP="002258D8">
            <w:pPr>
              <w:pStyle w:val="BodyText"/>
            </w:pPr>
            <w:r w:rsidRPr="002258D8">
              <w:t>This unit shall be demonstrated in relation to selection of two different types of machine design and two different production layout plans.</w:t>
            </w:r>
          </w:p>
          <w:p w:rsidR="00000000" w:rsidRPr="002258D8" w:rsidP="002258D8">
            <w:pPr>
              <w:pStyle w:val="BodyText"/>
            </w:pPr>
            <w:r w:rsidRPr="002258D8">
              <w:t>Note.</w:t>
            </w:r>
          </w:p>
          <w:p w:rsidR="00000000" w:rsidRPr="002258D8" w:rsidP="002258D8">
            <w:pPr>
              <w:pStyle w:val="BodyText"/>
            </w:pPr>
            <w:r w:rsidRPr="002258D8">
              <w:t>Typical machine designs and production layout plans are those encountered in meeting performance requirements and compliance standards, the initial design or revising a machine operating parameters and dealing with efficient production processes.</w:t>
            </w:r>
          </w:p>
          <w:p w:rsidR="00000000" w:rsidRPr="002258D8" w:rsidP="002258D8">
            <w:pPr>
              <w:pStyle w:val="BodyText"/>
            </w:pPr>
            <w:r w:rsidRPr="002258D8">
              <w:t>Gen</w:t>
            </w:r>
            <w:r w:rsidRPr="002258D8">
              <w:t>eric terms used throughout this Vocational Standard shall be regarded as part of the Range Statement in which competency is demonstrated. The definition of these and other terms that apply are given in Volume 2, Part 2.1.</w:t>
            </w:r>
          </w:p>
        </w:tc>
      </w:tr>
    </w:tbl>
    <w:p w:rsidR="00000000" w:rsidRPr="002258D8" w:rsidP="002258D8">
      <w:pPr>
        <w:pStyle w:val="BodyText"/>
      </w:pPr>
    </w:p>
    <w:p w:rsidR="00000000" w:rsidRPr="002258D8" w:rsidP="002258D8">
      <w:pPr>
        <w:pStyle w:val="AllowPageBreak"/>
      </w:pPr>
    </w:p>
    <w:p w:rsidR="00000000" w:rsidRPr="002258D8" w:rsidP="002258D8">
      <w:pPr>
        <w:pStyle w:val="Heading1"/>
      </w:pPr>
      <w:bookmarkStart w:id="12" w:name="O_584549"/>
      <w:bookmarkEnd w:id="12"/>
      <w:r w:rsidRPr="002258D8">
        <w:t>Unit Sector(s)</w:t>
      </w:r>
    </w:p>
    <w:p w:rsidR="00000000" w:rsidRPr="002258D8" w:rsidP="002258D8">
      <w:pPr>
        <w:pStyle w:val="BodyText"/>
      </w:pPr>
      <w:r w:rsidRPr="002258D8">
        <w:t>Not applicable.</w:t>
      </w:r>
    </w:p>
    <w:p w:rsidR="00000000" w:rsidRPr="002258D8" w:rsidP="002258D8">
      <w:pPr>
        <w:pStyle w:val="AllowPageBreak"/>
      </w:pPr>
    </w:p>
    <w:p w:rsidR="00000000" w:rsidRPr="002258D8" w:rsidP="002258D8">
      <w:pPr>
        <w:pStyle w:val="Heading1"/>
      </w:pPr>
      <w:bookmarkStart w:id="13" w:name="O_584548"/>
      <w:bookmarkEnd w:id="13"/>
      <w:r w:rsidRPr="002258D8">
        <w:t>Competency Field</w:t>
      </w:r>
    </w:p>
    <w:tbl>
      <w:tblPr>
        <w:tblW w:w="0" w:type="auto"/>
        <w:tblLayout w:type="fixed"/>
        <w:tblCellMar>
          <w:left w:w="62" w:type="dxa"/>
          <w:right w:w="62" w:type="dxa"/>
        </w:tblCellMar>
        <w:tblLook w:val="0000"/>
      </w:tblPr>
      <w:tblGrid>
        <w:gridCol w:w="2700"/>
        <w:gridCol w:w="5760"/>
      </w:tblGrid>
      <w:tr w:rsidTr="00E6345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258D8" w:rsidP="002258D8">
            <w:pPr>
              <w:pStyle w:val="BodyText"/>
            </w:pPr>
            <w:r w:rsidRPr="002258D8">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258D8">
            <w:pPr>
              <w:pStyle w:val="BodyText"/>
              <w:rPr>
                <w:lang w:val="en-NZ"/>
              </w:rPr>
            </w:pPr>
            <w:r w:rsidRPr="002258D8">
              <w:rPr>
                <w:rStyle w:val="SpecialBold"/>
              </w:rPr>
              <w:t xml:space="preserve">11) </w:t>
            </w:r>
          </w:p>
        </w:tc>
      </w:tr>
      <w:tr w:rsidTr="00E634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258D8" w:rsidP="002258D8">
            <w:pPr>
              <w:pStyle w:val="BodyText"/>
            </w:pPr>
            <w:r w:rsidRPr="002258D8">
              <w:t>Electrotechnology</w:t>
            </w:r>
          </w:p>
        </w:tc>
      </w:tr>
    </w:tbl>
    <w:p w:rsidR="00000000" w:rsidRPr="002258D8" w:rsidP="002258D8">
      <w:pPr>
        <w:pStyle w:val="BodyText"/>
      </w:pPr>
    </w:p>
    <w:p w:rsidR="00000000" w:rsidRPr="002258D8" w:rsidP="002258D8"/>
    <w:sectPr w:rsidSect="002258D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8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8D8" w:rsidRPr="00E63457" w:rsidP="00E634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8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457" w:rsidP="002258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63457" w:rsidP="002258D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E63457" w:rsidP="002258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8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8D8" w:rsidRPr="00E63457" w:rsidP="00E6345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8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457" w:rsidRPr="002D2AF8" w:rsidP="002258D8">
    <w:pPr>
      <w:pStyle w:val="Header"/>
      <w:framePr w:wrap="around"/>
    </w:pPr>
    <w:r>
      <w:fldChar w:fldCharType="begin"/>
    </w:r>
    <w:r>
      <w:instrText xml:space="preserve"> TITLE   \* MERGEFORMAT </w:instrText>
    </w:r>
    <w:r>
      <w:fldChar w:fldCharType="separate"/>
    </w:r>
    <w:r>
      <w:t>UEENEEE164A Design electrical machine drives and production layout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E63457" w:rsidP="002258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90A2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DDA50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0245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58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58D8"/>
    <w:pPr>
      <w:spacing w:before="360" w:after="60"/>
      <w:outlineLvl w:val="0"/>
    </w:pPr>
    <w:rPr>
      <w:sz w:val="32"/>
    </w:rPr>
  </w:style>
  <w:style w:type="paragraph" w:styleId="Heading2">
    <w:name w:val="heading 2"/>
    <w:basedOn w:val="HeadingBase"/>
    <w:next w:val="BodyText"/>
    <w:link w:val="Heading2Char"/>
    <w:qFormat/>
    <w:rsid w:val="002258D8"/>
    <w:pPr>
      <w:keepLines/>
      <w:spacing w:before="240" w:after="120"/>
      <w:outlineLvl w:val="1"/>
    </w:pPr>
    <w:rPr>
      <w:sz w:val="28"/>
      <w:szCs w:val="40"/>
    </w:rPr>
  </w:style>
  <w:style w:type="paragraph" w:styleId="Heading3">
    <w:name w:val="heading 3"/>
    <w:basedOn w:val="HeadingBase"/>
    <w:next w:val="BodyText"/>
    <w:link w:val="Heading3Char"/>
    <w:qFormat/>
    <w:rsid w:val="002258D8"/>
    <w:pPr>
      <w:spacing w:before="180" w:after="120"/>
      <w:outlineLvl w:val="2"/>
    </w:pPr>
    <w:rPr>
      <w:spacing w:val="-10"/>
      <w:kern w:val="32"/>
    </w:rPr>
  </w:style>
  <w:style w:type="paragraph" w:styleId="Heading4">
    <w:name w:val="heading 4"/>
    <w:basedOn w:val="HeadingBase"/>
    <w:next w:val="BodyText"/>
    <w:link w:val="Heading4Char"/>
    <w:qFormat/>
    <w:rsid w:val="002258D8"/>
    <w:pPr>
      <w:spacing w:before="160" w:after="120"/>
      <w:outlineLvl w:val="3"/>
    </w:pPr>
    <w:rPr>
      <w:sz w:val="22"/>
    </w:rPr>
  </w:style>
  <w:style w:type="paragraph" w:styleId="Heading5">
    <w:name w:val="heading 5"/>
    <w:basedOn w:val="HeadingBase"/>
    <w:next w:val="Normal"/>
    <w:link w:val="Heading5Char"/>
    <w:qFormat/>
    <w:rsid w:val="002258D8"/>
    <w:pPr>
      <w:spacing w:before="80"/>
      <w:outlineLvl w:val="4"/>
    </w:pPr>
    <w:rPr>
      <w:color w:val="918585"/>
      <w:sz w:val="20"/>
    </w:rPr>
  </w:style>
  <w:style w:type="paragraph" w:styleId="Heading6">
    <w:name w:val="heading 6"/>
    <w:basedOn w:val="HeadingBase"/>
    <w:next w:val="Normal"/>
    <w:link w:val="Heading6Char"/>
    <w:qFormat/>
    <w:rsid w:val="002258D8"/>
    <w:pPr>
      <w:spacing w:before="60"/>
      <w:outlineLvl w:val="5"/>
    </w:pPr>
    <w:rPr>
      <w:color w:val="918585"/>
      <w:sz w:val="20"/>
    </w:rPr>
  </w:style>
  <w:style w:type="paragraph" w:styleId="Heading7">
    <w:name w:val="heading 7"/>
    <w:basedOn w:val="Normal"/>
    <w:next w:val="Normal"/>
    <w:link w:val="Heading7Char"/>
    <w:qFormat/>
    <w:rsid w:val="002258D8"/>
    <w:pPr>
      <w:ind w:left="720"/>
      <w:outlineLvl w:val="6"/>
    </w:pPr>
    <w:rPr>
      <w:i/>
    </w:rPr>
  </w:style>
  <w:style w:type="paragraph" w:styleId="Heading8">
    <w:name w:val="heading 8"/>
    <w:basedOn w:val="Normal"/>
    <w:next w:val="Normal"/>
    <w:link w:val="Heading8Char"/>
    <w:qFormat/>
    <w:rsid w:val="002258D8"/>
    <w:pPr>
      <w:ind w:left="720"/>
      <w:outlineLvl w:val="7"/>
    </w:pPr>
    <w:rPr>
      <w:i/>
    </w:rPr>
  </w:style>
  <w:style w:type="paragraph" w:styleId="Heading9">
    <w:name w:val="heading 9"/>
    <w:basedOn w:val="Normal"/>
    <w:next w:val="Normal"/>
    <w:link w:val="Heading9Char"/>
    <w:qFormat/>
    <w:rsid w:val="002258D8"/>
    <w:pPr>
      <w:ind w:left="720"/>
      <w:outlineLvl w:val="8"/>
    </w:pPr>
    <w:rPr>
      <w:i/>
    </w:rPr>
  </w:style>
  <w:style w:type="character" w:default="1" w:styleId="DefaultParagraphFont">
    <w:name w:val="Default Paragraph Font"/>
    <w:uiPriority w:val="1"/>
    <w:unhideWhenUsed/>
    <w:rsid w:val="002258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58D8"/>
  </w:style>
  <w:style w:type="character" w:customStyle="1" w:styleId="Heading1Char">
    <w:name w:val="Heading 1 Char"/>
    <w:basedOn w:val="DefaultParagraphFont"/>
    <w:link w:val="Heading1"/>
    <w:rsid w:val="002258D8"/>
    <w:rPr>
      <w:rFonts w:ascii="Times New Roman" w:eastAsia="Times New Roman" w:hAnsi="Times New Roman" w:cs="Times New Roman"/>
      <w:b/>
      <w:sz w:val="32"/>
      <w:szCs w:val="20"/>
      <w:lang w:eastAsia="en-US"/>
    </w:rPr>
  </w:style>
  <w:style w:type="paragraph" w:styleId="BodyText">
    <w:name w:val="Body Text"/>
    <w:basedOn w:val="Normal"/>
    <w:link w:val="BodyTextChar"/>
    <w:rsid w:val="002258D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258D8"/>
    <w:rPr>
      <w:rFonts w:ascii="Times New Roman" w:eastAsia="Times New Roman" w:hAnsi="Times New Roman" w:cs="Times New Roman"/>
      <w:sz w:val="24"/>
      <w:lang w:eastAsia="en-US"/>
    </w:rPr>
  </w:style>
  <w:style w:type="paragraph" w:styleId="ListBullet">
    <w:name w:val="List Bullet"/>
    <w:basedOn w:val="List"/>
    <w:rsid w:val="002258D8"/>
    <w:pPr>
      <w:numPr>
        <w:numId w:val="13"/>
      </w:numPr>
      <w:tabs>
        <w:tab w:val="clear" w:pos="340"/>
      </w:tabs>
      <w:spacing w:before="40" w:after="40"/>
    </w:pPr>
  </w:style>
  <w:style w:type="character" w:customStyle="1" w:styleId="SpecialBold">
    <w:name w:val="Special Bold"/>
    <w:basedOn w:val="DefaultParagraphFont"/>
    <w:rsid w:val="002258D8"/>
    <w:rPr>
      <w:b/>
      <w:spacing w:val="0"/>
    </w:rPr>
  </w:style>
  <w:style w:type="paragraph" w:styleId="ListBullet2">
    <w:name w:val="List Bullet 2"/>
    <w:basedOn w:val="List2"/>
    <w:rsid w:val="002258D8"/>
    <w:pPr>
      <w:numPr>
        <w:numId w:val="14"/>
      </w:numPr>
      <w:tabs>
        <w:tab w:val="clear" w:pos="680"/>
      </w:tabs>
    </w:pPr>
  </w:style>
  <w:style w:type="paragraph" w:customStyle="1" w:styleId="SuperHeading">
    <w:name w:val="SuperHeading"/>
    <w:basedOn w:val="Normal"/>
    <w:rsid w:val="002258D8"/>
    <w:pPr>
      <w:spacing w:before="240" w:after="120"/>
      <w:outlineLvl w:val="0"/>
    </w:pPr>
    <w:rPr>
      <w:rFonts w:ascii="Times New Roman" w:hAnsi="Times New Roman"/>
      <w:b/>
      <w:sz w:val="32"/>
    </w:rPr>
  </w:style>
  <w:style w:type="paragraph" w:customStyle="1" w:styleId="AllowPageBreak">
    <w:name w:val="AllowPageBreak"/>
    <w:rsid w:val="002258D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258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58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58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58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58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58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58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58D8"/>
    <w:rPr>
      <w:rFonts w:ascii="Courier New" w:eastAsia="Times New Roman" w:hAnsi="Courier New" w:cs="Times New Roman"/>
      <w:i/>
      <w:szCs w:val="20"/>
      <w:lang w:eastAsia="en-US"/>
    </w:rPr>
  </w:style>
  <w:style w:type="paragraph" w:customStyle="1" w:styleId="HeadingBase">
    <w:name w:val="Heading Base"/>
    <w:rsid w:val="002258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58D8"/>
    <w:pPr>
      <w:tabs>
        <w:tab w:val="right" w:leader="dot" w:pos="9072"/>
      </w:tabs>
      <w:ind w:left="567"/>
    </w:pPr>
    <w:rPr>
      <w:szCs w:val="22"/>
    </w:rPr>
  </w:style>
  <w:style w:type="paragraph" w:customStyle="1" w:styleId="TOCBase">
    <w:name w:val="TOC Base"/>
    <w:rsid w:val="002258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58D8"/>
    <w:pPr>
      <w:tabs>
        <w:tab w:val="right" w:leader="dot" w:pos="9072"/>
      </w:tabs>
      <w:spacing w:before="40" w:after="40"/>
      <w:ind w:left="284"/>
    </w:pPr>
    <w:rPr>
      <w:rFonts w:ascii="Times New Roman" w:hAnsi="Times New Roman"/>
    </w:rPr>
  </w:style>
  <w:style w:type="paragraph" w:styleId="TOC1">
    <w:name w:val="toc 1"/>
    <w:basedOn w:val="TOCBase"/>
    <w:next w:val="Normal"/>
    <w:rsid w:val="002258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58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58D8"/>
    <w:rPr>
      <w:rFonts w:ascii="Times New Roman" w:eastAsia="Times New Roman" w:hAnsi="Times New Roman" w:cs="Times New Roman"/>
      <w:sz w:val="16"/>
      <w:lang w:eastAsia="en-US"/>
    </w:rPr>
  </w:style>
  <w:style w:type="paragraph" w:styleId="Title">
    <w:name w:val="Title"/>
    <w:basedOn w:val="HeadingBase"/>
    <w:link w:val="TitleChar"/>
    <w:qFormat/>
    <w:rsid w:val="002258D8"/>
    <w:pPr>
      <w:spacing w:before="5040"/>
      <w:jc w:val="center"/>
    </w:pPr>
    <w:rPr>
      <w:sz w:val="48"/>
      <w:szCs w:val="72"/>
      <w:lang w:val="en-US"/>
    </w:rPr>
  </w:style>
  <w:style w:type="character" w:customStyle="1" w:styleId="TitleChar">
    <w:name w:val="Title Char"/>
    <w:basedOn w:val="DefaultParagraphFont"/>
    <w:link w:val="Title"/>
    <w:rsid w:val="002258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58D8"/>
    <w:pPr>
      <w:tabs>
        <w:tab w:val="left" w:pos="3600"/>
        <w:tab w:val="left" w:pos="3958"/>
      </w:tabs>
    </w:pPr>
  </w:style>
  <w:style w:type="paragraph" w:styleId="List">
    <w:name w:val="List"/>
    <w:basedOn w:val="BodyText"/>
    <w:next w:val="BodyText"/>
    <w:rsid w:val="002258D8"/>
    <w:pPr>
      <w:tabs>
        <w:tab w:val="left" w:pos="340"/>
      </w:tabs>
      <w:spacing w:before="60" w:after="60"/>
      <w:ind w:left="340" w:hanging="340"/>
    </w:pPr>
  </w:style>
  <w:style w:type="paragraph" w:customStyle="1" w:styleId="Note">
    <w:name w:val="Note"/>
    <w:basedOn w:val="BodyText"/>
    <w:rsid w:val="002258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58D8"/>
    <w:pPr>
      <w:framePr w:wrap="auto" w:hAnchor="text" w:y="6049"/>
    </w:pPr>
    <w:rPr>
      <w:color w:val="000000"/>
      <w:sz w:val="40"/>
    </w:rPr>
  </w:style>
  <w:style w:type="paragraph" w:customStyle="1" w:styleId="TOCTitle">
    <w:name w:val="TOCTitle"/>
    <w:basedOn w:val="Heading1"/>
    <w:rsid w:val="002258D8"/>
    <w:pPr>
      <w:spacing w:after="240"/>
      <w:jc w:val="center"/>
      <w:outlineLvl w:val="9"/>
    </w:pPr>
    <w:rPr>
      <w:caps/>
    </w:rPr>
  </w:style>
  <w:style w:type="paragraph" w:customStyle="1" w:styleId="Version">
    <w:name w:val="Version"/>
    <w:rsid w:val="002258D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58D8"/>
    <w:pPr>
      <w:keepNext w:val="0"/>
      <w:tabs>
        <w:tab w:val="right" w:pos="4176"/>
      </w:tabs>
      <w:ind w:left="198" w:hanging="198"/>
    </w:pPr>
    <w:rPr>
      <w:rFonts w:ascii="Garamond" w:hAnsi="Garamond"/>
    </w:rPr>
  </w:style>
  <w:style w:type="paragraph" w:styleId="IndexHeading">
    <w:name w:val="index heading"/>
    <w:basedOn w:val="Normal"/>
    <w:next w:val="Index1"/>
    <w:semiHidden/>
    <w:rsid w:val="002258D8"/>
    <w:pPr>
      <w:spacing w:before="120" w:after="120"/>
    </w:pPr>
    <w:rPr>
      <w:rFonts w:ascii="Arial" w:hAnsi="Arial"/>
      <w:b/>
      <w:color w:val="918585"/>
      <w:sz w:val="24"/>
    </w:rPr>
  </w:style>
  <w:style w:type="paragraph" w:styleId="Header">
    <w:name w:val="header"/>
    <w:basedOn w:val="Normal"/>
    <w:link w:val="HeaderChar"/>
    <w:rsid w:val="002258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58D8"/>
    <w:rPr>
      <w:rFonts w:ascii="Times New Roman" w:eastAsia="Times New Roman" w:hAnsi="Times New Roman" w:cs="Times New Roman"/>
      <w:sz w:val="16"/>
      <w:szCs w:val="20"/>
      <w:lang w:val="en-GB" w:eastAsia="en-US"/>
    </w:rPr>
  </w:style>
  <w:style w:type="paragraph" w:customStyle="1" w:styleId="Chapter">
    <w:name w:val="Chapter"/>
    <w:basedOn w:val="Normal"/>
    <w:rsid w:val="002258D8"/>
    <w:pPr>
      <w:spacing w:before="240"/>
    </w:pPr>
    <w:rPr>
      <w:rFonts w:ascii="Times New Roman" w:hAnsi="Times New Roman"/>
      <w:smallCaps/>
      <w:spacing w:val="80"/>
      <w:sz w:val="28"/>
    </w:rPr>
  </w:style>
  <w:style w:type="paragraph" w:customStyle="1" w:styleId="InChapter">
    <w:name w:val="InChapter"/>
    <w:basedOn w:val="Heading3"/>
    <w:rsid w:val="002258D8"/>
    <w:pPr>
      <w:spacing w:after="240"/>
      <w:outlineLvl w:val="9"/>
    </w:pPr>
    <w:rPr>
      <w:noProof/>
    </w:rPr>
  </w:style>
  <w:style w:type="paragraph" w:styleId="Index2">
    <w:name w:val="index 2"/>
    <w:basedOn w:val="Normal"/>
    <w:next w:val="Normal"/>
    <w:semiHidden/>
    <w:rsid w:val="002258D8"/>
    <w:pPr>
      <w:tabs>
        <w:tab w:val="right" w:pos="4176"/>
      </w:tabs>
      <w:ind w:left="568" w:hanging="284"/>
    </w:pPr>
    <w:rPr>
      <w:rFonts w:ascii="Garamond" w:hAnsi="Garamond"/>
    </w:rPr>
  </w:style>
  <w:style w:type="paragraph" w:customStyle="1" w:styleId="Byline">
    <w:name w:val="Byline"/>
    <w:rsid w:val="002258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58D8"/>
    <w:pPr>
      <w:tabs>
        <w:tab w:val="clear" w:pos="3600"/>
        <w:tab w:val="clear" w:pos="3958"/>
      </w:tabs>
      <w:jc w:val="right"/>
    </w:pPr>
  </w:style>
  <w:style w:type="character" w:styleId="Emphasis">
    <w:name w:val="Emphasis"/>
    <w:basedOn w:val="DefaultParagraphFont"/>
    <w:qFormat/>
    <w:rsid w:val="002258D8"/>
    <w:rPr>
      <w:i/>
    </w:rPr>
  </w:style>
  <w:style w:type="paragraph" w:styleId="Caption">
    <w:name w:val="caption"/>
    <w:basedOn w:val="BodyText"/>
    <w:next w:val="Normal"/>
    <w:qFormat/>
    <w:rsid w:val="002258D8"/>
    <w:pPr>
      <w:framePr w:w="2268" w:hSpace="181" w:vSpace="181" w:wrap="around" w:vAnchor="text" w:hAnchor="page" w:x="1135" w:y="285" w:anchorLock="1"/>
    </w:pPr>
    <w:rPr>
      <w:i/>
    </w:rPr>
  </w:style>
  <w:style w:type="paragraph" w:customStyle="1" w:styleId="MiniTOCTitle">
    <w:name w:val="MiniTOCTitle"/>
    <w:basedOn w:val="Heading4"/>
    <w:rsid w:val="002258D8"/>
    <w:pPr>
      <w:spacing w:before="240"/>
      <w:outlineLvl w:val="9"/>
    </w:pPr>
    <w:rPr>
      <w:noProof/>
      <w:sz w:val="24"/>
    </w:rPr>
  </w:style>
  <w:style w:type="paragraph" w:customStyle="1" w:styleId="MiniTOCItem">
    <w:name w:val="MiniTOCItem"/>
    <w:basedOn w:val="ListBullet"/>
    <w:rsid w:val="002258D8"/>
    <w:pPr>
      <w:numPr>
        <w:numId w:val="0"/>
      </w:numPr>
      <w:tabs>
        <w:tab w:val="right" w:leader="dot" w:pos="6521"/>
      </w:tabs>
      <w:spacing w:before="0" w:after="0"/>
    </w:pPr>
  </w:style>
  <w:style w:type="paragraph" w:customStyle="1" w:styleId="TOFTitle">
    <w:name w:val="TOFTitle"/>
    <w:basedOn w:val="TOCTitle"/>
    <w:rsid w:val="002258D8"/>
  </w:style>
  <w:style w:type="paragraph" w:styleId="TableofFigures">
    <w:name w:val="table of figures"/>
    <w:basedOn w:val="Normal"/>
    <w:next w:val="Normal"/>
    <w:semiHidden/>
    <w:rsid w:val="002258D8"/>
    <w:pPr>
      <w:tabs>
        <w:tab w:val="right" w:leader="dot" w:pos="9072"/>
      </w:tabs>
      <w:ind w:left="970" w:hanging="403"/>
    </w:pPr>
    <w:rPr>
      <w:rFonts w:ascii="Times New Roman" w:hAnsi="Times New Roman"/>
      <w:b/>
    </w:rPr>
  </w:style>
  <w:style w:type="paragraph" w:styleId="ListNumber">
    <w:name w:val="List Number"/>
    <w:basedOn w:val="List"/>
    <w:rsid w:val="002258D8"/>
    <w:pPr>
      <w:numPr>
        <w:numId w:val="11"/>
      </w:numPr>
    </w:pPr>
  </w:style>
  <w:style w:type="character" w:customStyle="1" w:styleId="WingdingSymbols">
    <w:name w:val="Wingding Symbols"/>
    <w:rsid w:val="002258D8"/>
    <w:rPr>
      <w:rFonts w:ascii="Wingdings" w:hAnsi="Wingdings"/>
    </w:rPr>
  </w:style>
  <w:style w:type="paragraph" w:customStyle="1" w:styleId="TableHeading">
    <w:name w:val="Table Heading"/>
    <w:basedOn w:val="HeadingBase"/>
    <w:rsid w:val="002258D8"/>
    <w:pPr>
      <w:keepLines/>
      <w:pBdr>
        <w:bottom w:val="single" w:sz="6" w:space="1" w:color="918585"/>
      </w:pBdr>
      <w:spacing w:before="240"/>
    </w:pPr>
  </w:style>
  <w:style w:type="character" w:customStyle="1" w:styleId="HotSpot">
    <w:name w:val="HotSpot"/>
    <w:rsid w:val="002258D8"/>
    <w:rPr>
      <w:color w:val="0033CC"/>
      <w:u w:val="none"/>
    </w:rPr>
  </w:style>
  <w:style w:type="paragraph" w:customStyle="1" w:styleId="BodyTextRight">
    <w:name w:val="Body Text Right"/>
    <w:basedOn w:val="BodyText"/>
    <w:rsid w:val="002258D8"/>
    <w:pPr>
      <w:spacing w:before="0" w:after="0"/>
      <w:jc w:val="right"/>
    </w:pPr>
  </w:style>
  <w:style w:type="paragraph" w:styleId="Index3">
    <w:name w:val="index 3"/>
    <w:basedOn w:val="ListNumber2"/>
    <w:next w:val="Normal"/>
    <w:semiHidden/>
    <w:rsid w:val="002258D8"/>
    <w:pPr>
      <w:numPr>
        <w:numId w:val="0"/>
      </w:numPr>
      <w:tabs>
        <w:tab w:val="right" w:leader="dot" w:pos="4176"/>
      </w:tabs>
    </w:pPr>
  </w:style>
  <w:style w:type="paragraph" w:styleId="ListNumber2">
    <w:name w:val="List Number 2"/>
    <w:basedOn w:val="List2"/>
    <w:rsid w:val="002258D8"/>
    <w:pPr>
      <w:numPr>
        <w:numId w:val="10"/>
      </w:numPr>
      <w:tabs>
        <w:tab w:val="clear" w:pos="1060"/>
      </w:tabs>
    </w:pPr>
  </w:style>
  <w:style w:type="paragraph" w:customStyle="1" w:styleId="MarginNote">
    <w:name w:val="Margin Note"/>
    <w:basedOn w:val="BodyText"/>
    <w:rsid w:val="002258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58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58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58D8"/>
    <w:rPr>
      <w:sz w:val="32"/>
    </w:rPr>
  </w:style>
  <w:style w:type="paragraph" w:customStyle="1" w:styleId="HeadingProcedure">
    <w:name w:val="Heading Procedure"/>
    <w:basedOn w:val="HeadingBase"/>
    <w:next w:val="Normal"/>
    <w:rsid w:val="002258D8"/>
    <w:pPr>
      <w:tabs>
        <w:tab w:val="left" w:pos="0"/>
      </w:tabs>
      <w:spacing w:before="120" w:after="60"/>
    </w:pPr>
    <w:rPr>
      <w:i/>
      <w:color w:val="918585"/>
      <w:sz w:val="22"/>
    </w:rPr>
  </w:style>
  <w:style w:type="paragraph" w:customStyle="1" w:styleId="TableBodyText">
    <w:name w:val="Table Body Text"/>
    <w:basedOn w:val="BodyText"/>
    <w:rsid w:val="002258D8"/>
    <w:pPr>
      <w:spacing w:before="60" w:after="60"/>
    </w:pPr>
  </w:style>
  <w:style w:type="paragraph" w:styleId="ListContinue">
    <w:name w:val="List Continue"/>
    <w:basedOn w:val="List"/>
    <w:rsid w:val="002258D8"/>
    <w:pPr>
      <w:ind w:firstLine="0"/>
    </w:pPr>
  </w:style>
  <w:style w:type="paragraph" w:customStyle="1" w:styleId="ListNote">
    <w:name w:val="List Note"/>
    <w:basedOn w:val="List"/>
    <w:rsid w:val="002258D8"/>
    <w:pPr>
      <w:pBdr>
        <w:top w:val="single" w:sz="6" w:space="2" w:color="918585"/>
        <w:bottom w:val="single" w:sz="6" w:space="2" w:color="918585"/>
      </w:pBdr>
      <w:tabs>
        <w:tab w:val="left" w:pos="1021"/>
      </w:tabs>
      <w:ind w:firstLine="0"/>
    </w:pPr>
  </w:style>
  <w:style w:type="paragraph" w:customStyle="1" w:styleId="Warning">
    <w:name w:val="Warning"/>
    <w:basedOn w:val="BodyText"/>
    <w:rsid w:val="002258D8"/>
    <w:pPr>
      <w:shd w:val="clear" w:color="auto" w:fill="D9D9D9"/>
      <w:tabs>
        <w:tab w:val="left" w:pos="992"/>
      </w:tabs>
      <w:ind w:left="119" w:right="119"/>
    </w:pPr>
    <w:rPr>
      <w:sz w:val="20"/>
    </w:rPr>
  </w:style>
  <w:style w:type="paragraph" w:customStyle="1" w:styleId="MarginIcons">
    <w:name w:val="Margin Icons"/>
    <w:basedOn w:val="BodyText"/>
    <w:rsid w:val="002258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58D8"/>
    <w:rPr>
      <w:rFonts w:ascii="Courier New" w:hAnsi="Courier New"/>
    </w:rPr>
  </w:style>
  <w:style w:type="paragraph" w:customStyle="1" w:styleId="NoteBullet">
    <w:name w:val="Note Bullet"/>
    <w:basedOn w:val="Note"/>
    <w:rsid w:val="002258D8"/>
    <w:pPr>
      <w:tabs>
        <w:tab w:val="clear" w:pos="680"/>
      </w:tabs>
      <w:spacing w:before="60" w:after="60"/>
    </w:pPr>
  </w:style>
  <w:style w:type="paragraph" w:customStyle="1" w:styleId="SubHeading2">
    <w:name w:val="SubHeading2"/>
    <w:basedOn w:val="HeadingBase"/>
    <w:rsid w:val="002258D8"/>
    <w:pPr>
      <w:spacing w:before="240" w:after="60"/>
    </w:pPr>
    <w:rPr>
      <w:sz w:val="20"/>
    </w:rPr>
  </w:style>
  <w:style w:type="paragraph" w:customStyle="1" w:styleId="SubHeading1">
    <w:name w:val="SubHeading1"/>
    <w:basedOn w:val="HeadingBase"/>
    <w:rsid w:val="002258D8"/>
    <w:pPr>
      <w:spacing w:before="240" w:after="60"/>
    </w:pPr>
    <w:rPr>
      <w:color w:val="918585"/>
      <w:sz w:val="22"/>
    </w:rPr>
  </w:style>
  <w:style w:type="paragraph" w:customStyle="1" w:styleId="SideHeading">
    <w:name w:val="Side Heading"/>
    <w:basedOn w:val="HeadingBase"/>
    <w:rsid w:val="002258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58D8"/>
    <w:pPr>
      <w:numPr>
        <w:numId w:val="12"/>
      </w:numPr>
    </w:pPr>
  </w:style>
  <w:style w:type="paragraph" w:styleId="PlainText">
    <w:name w:val="Plain Text"/>
    <w:basedOn w:val="Normal"/>
    <w:link w:val="PlainTextChar"/>
    <w:rsid w:val="002258D8"/>
    <w:rPr>
      <w:sz w:val="20"/>
    </w:rPr>
  </w:style>
  <w:style w:type="character" w:customStyle="1" w:styleId="PlainTextChar">
    <w:name w:val="Plain Text Char"/>
    <w:basedOn w:val="DefaultParagraphFont"/>
    <w:link w:val="PlainText"/>
    <w:rsid w:val="002258D8"/>
    <w:rPr>
      <w:rFonts w:ascii="Courier New" w:eastAsia="Times New Roman" w:hAnsi="Courier New" w:cs="Times New Roman"/>
      <w:sz w:val="20"/>
      <w:szCs w:val="20"/>
      <w:lang w:eastAsia="en-US"/>
    </w:rPr>
  </w:style>
  <w:style w:type="character" w:customStyle="1" w:styleId="MenuOption">
    <w:name w:val="Menu Option"/>
    <w:basedOn w:val="DefaultParagraphFont"/>
    <w:rsid w:val="002258D8"/>
    <w:rPr>
      <w:b/>
      <w:smallCaps/>
    </w:rPr>
  </w:style>
  <w:style w:type="paragraph" w:customStyle="1" w:styleId="TableListNumber">
    <w:name w:val="Table List Number"/>
    <w:basedOn w:val="ListNumber"/>
    <w:rsid w:val="002258D8"/>
    <w:pPr>
      <w:numPr>
        <w:numId w:val="0"/>
      </w:numPr>
    </w:pPr>
  </w:style>
  <w:style w:type="paragraph" w:styleId="TOC4">
    <w:name w:val="toc 4"/>
    <w:basedOn w:val="TOCBase"/>
    <w:next w:val="Normal"/>
    <w:semiHidden/>
    <w:rsid w:val="002258D8"/>
    <w:pPr>
      <w:tabs>
        <w:tab w:val="right" w:leader="dot" w:pos="9071"/>
      </w:tabs>
      <w:ind w:left="1701"/>
    </w:pPr>
  </w:style>
  <w:style w:type="paragraph" w:customStyle="1" w:styleId="ListAlpha">
    <w:name w:val="List Alpha"/>
    <w:basedOn w:val="List"/>
    <w:rsid w:val="002258D8"/>
    <w:pPr>
      <w:numPr>
        <w:numId w:val="9"/>
      </w:numPr>
    </w:pPr>
  </w:style>
  <w:style w:type="paragraph" w:customStyle="1" w:styleId="ListAlpha2">
    <w:name w:val="List Alpha 2"/>
    <w:basedOn w:val="List2"/>
    <w:rsid w:val="002258D8"/>
    <w:pPr>
      <w:numPr>
        <w:numId w:val="8"/>
      </w:numPr>
    </w:pPr>
  </w:style>
  <w:style w:type="paragraph" w:styleId="List2">
    <w:name w:val="List 2"/>
    <w:basedOn w:val="BodyText"/>
    <w:rsid w:val="002258D8"/>
    <w:pPr>
      <w:tabs>
        <w:tab w:val="left" w:pos="680"/>
      </w:tabs>
      <w:spacing w:before="60" w:after="60"/>
      <w:ind w:left="680" w:hanging="340"/>
    </w:pPr>
  </w:style>
  <w:style w:type="paragraph" w:styleId="List3">
    <w:name w:val="List 3"/>
    <w:basedOn w:val="BodyText"/>
    <w:rsid w:val="002258D8"/>
    <w:pPr>
      <w:tabs>
        <w:tab w:val="left" w:pos="1021"/>
      </w:tabs>
      <w:spacing w:before="60" w:after="60"/>
      <w:ind w:left="1020" w:hanging="340"/>
    </w:pPr>
  </w:style>
  <w:style w:type="paragraph" w:styleId="List4">
    <w:name w:val="List 4"/>
    <w:basedOn w:val="BodyText"/>
    <w:rsid w:val="002258D8"/>
    <w:pPr>
      <w:tabs>
        <w:tab w:val="left" w:pos="1361"/>
      </w:tabs>
      <w:spacing w:before="60" w:after="60"/>
      <w:ind w:left="1361" w:hanging="340"/>
    </w:pPr>
  </w:style>
  <w:style w:type="paragraph" w:styleId="List5">
    <w:name w:val="List 5"/>
    <w:basedOn w:val="BodyText"/>
    <w:rsid w:val="002258D8"/>
    <w:pPr>
      <w:tabs>
        <w:tab w:val="left" w:pos="1701"/>
      </w:tabs>
      <w:spacing w:before="60" w:after="60"/>
      <w:ind w:left="1701" w:hanging="340"/>
    </w:pPr>
  </w:style>
  <w:style w:type="paragraph" w:styleId="ListBullet3">
    <w:name w:val="List Bullet 3"/>
    <w:basedOn w:val="List3"/>
    <w:rsid w:val="002258D8"/>
    <w:pPr>
      <w:numPr>
        <w:numId w:val="15"/>
      </w:numPr>
      <w:tabs>
        <w:tab w:val="clear" w:pos="1021"/>
      </w:tabs>
      <w:ind w:left="1037" w:hanging="357"/>
    </w:pPr>
  </w:style>
  <w:style w:type="paragraph" w:styleId="ListBullet4">
    <w:name w:val="List Bullet 4"/>
    <w:basedOn w:val="List4"/>
    <w:rsid w:val="002258D8"/>
    <w:pPr>
      <w:numPr>
        <w:numId w:val="3"/>
      </w:numPr>
    </w:pPr>
  </w:style>
  <w:style w:type="paragraph" w:styleId="ListBullet5">
    <w:name w:val="List Bullet 5"/>
    <w:basedOn w:val="List5"/>
    <w:rsid w:val="002258D8"/>
    <w:pPr>
      <w:numPr>
        <w:numId w:val="4"/>
      </w:numPr>
    </w:pPr>
  </w:style>
  <w:style w:type="paragraph" w:styleId="ListContinue2">
    <w:name w:val="List Continue 2"/>
    <w:basedOn w:val="List2"/>
    <w:rsid w:val="002258D8"/>
    <w:pPr>
      <w:ind w:firstLine="0"/>
    </w:pPr>
  </w:style>
  <w:style w:type="paragraph" w:styleId="ListContinue3">
    <w:name w:val="List Continue 3"/>
    <w:basedOn w:val="List3"/>
    <w:rsid w:val="002258D8"/>
    <w:pPr>
      <w:ind w:left="1021" w:firstLine="0"/>
    </w:pPr>
  </w:style>
  <w:style w:type="paragraph" w:styleId="ListContinue4">
    <w:name w:val="List Continue 4"/>
    <w:basedOn w:val="List4"/>
    <w:rsid w:val="002258D8"/>
    <w:pPr>
      <w:ind w:firstLine="0"/>
    </w:pPr>
  </w:style>
  <w:style w:type="paragraph" w:styleId="ListContinue5">
    <w:name w:val="List Continue 5"/>
    <w:basedOn w:val="List5"/>
    <w:rsid w:val="002258D8"/>
    <w:pPr>
      <w:ind w:firstLine="0"/>
    </w:pPr>
  </w:style>
  <w:style w:type="paragraph" w:styleId="ListNumber3">
    <w:name w:val="List Number 3"/>
    <w:basedOn w:val="List3"/>
    <w:rsid w:val="002258D8"/>
    <w:pPr>
      <w:numPr>
        <w:numId w:val="5"/>
      </w:numPr>
    </w:pPr>
  </w:style>
  <w:style w:type="paragraph" w:styleId="ListNumber4">
    <w:name w:val="List Number 4"/>
    <w:basedOn w:val="List4"/>
    <w:rsid w:val="002258D8"/>
    <w:pPr>
      <w:numPr>
        <w:numId w:val="6"/>
      </w:numPr>
    </w:pPr>
  </w:style>
  <w:style w:type="paragraph" w:styleId="ListNumber5">
    <w:name w:val="List Number 5"/>
    <w:basedOn w:val="List5"/>
    <w:rsid w:val="002258D8"/>
    <w:pPr>
      <w:numPr>
        <w:numId w:val="7"/>
      </w:numPr>
    </w:pPr>
  </w:style>
  <w:style w:type="paragraph" w:styleId="BlockText">
    <w:name w:val="Block Text"/>
    <w:basedOn w:val="Normal"/>
    <w:rsid w:val="002258D8"/>
    <w:pPr>
      <w:spacing w:after="120"/>
      <w:ind w:left="1440" w:right="1440"/>
    </w:pPr>
  </w:style>
  <w:style w:type="character" w:customStyle="1" w:styleId="Subscript">
    <w:name w:val="Subscript"/>
    <w:basedOn w:val="DefaultParagraphFont"/>
    <w:rsid w:val="002258D8"/>
    <w:rPr>
      <w:sz w:val="16"/>
      <w:vertAlign w:val="subscript"/>
    </w:rPr>
  </w:style>
  <w:style w:type="character" w:customStyle="1" w:styleId="Superscript">
    <w:name w:val="Superscript"/>
    <w:basedOn w:val="DefaultParagraphFont"/>
    <w:rsid w:val="002258D8"/>
    <w:rPr>
      <w:sz w:val="16"/>
      <w:vertAlign w:val="superscript"/>
    </w:rPr>
  </w:style>
  <w:style w:type="character" w:customStyle="1" w:styleId="Symbols">
    <w:name w:val="Symbols"/>
    <w:basedOn w:val="DefaultParagraphFont"/>
    <w:rsid w:val="002258D8"/>
    <w:rPr>
      <w:rFonts w:ascii="Symbol" w:hAnsi="Symbol"/>
    </w:rPr>
  </w:style>
  <w:style w:type="character" w:customStyle="1" w:styleId="MenuOptions">
    <w:name w:val="Menu Options"/>
    <w:basedOn w:val="DefaultParagraphFont"/>
    <w:rsid w:val="002258D8"/>
    <w:rPr>
      <w:rFonts w:ascii="Arial Narrow" w:hAnsi="Arial Narrow"/>
      <w:smallCaps/>
    </w:rPr>
  </w:style>
  <w:style w:type="character" w:customStyle="1" w:styleId="Buttons">
    <w:name w:val="Buttons"/>
    <w:basedOn w:val="DefaultParagraphFont"/>
    <w:rsid w:val="002258D8"/>
    <w:rPr>
      <w:b/>
    </w:rPr>
  </w:style>
  <w:style w:type="character" w:customStyle="1" w:styleId="Underlined">
    <w:name w:val="Underlined"/>
    <w:basedOn w:val="DefaultParagraphFont"/>
    <w:rsid w:val="002258D8"/>
    <w:rPr>
      <w:u w:val="single"/>
    </w:rPr>
  </w:style>
  <w:style w:type="paragraph" w:customStyle="1" w:styleId="TableBodyTextRight">
    <w:name w:val="Table Body Text Right"/>
    <w:basedOn w:val="TableBodyText"/>
    <w:rsid w:val="002258D8"/>
    <w:pPr>
      <w:widowControl w:val="0"/>
      <w:autoSpaceDE w:val="0"/>
      <w:autoSpaceDN w:val="0"/>
      <w:adjustRightInd w:val="0"/>
      <w:jc w:val="right"/>
    </w:pPr>
    <w:rPr>
      <w:rFonts w:cs="Arial"/>
      <w:szCs w:val="18"/>
    </w:rPr>
  </w:style>
  <w:style w:type="paragraph" w:customStyle="1" w:styleId="CopyrightText">
    <w:name w:val="Copyright Text"/>
    <w:basedOn w:val="BodyText"/>
    <w:rsid w:val="002258D8"/>
    <w:rPr>
      <w:sz w:val="18"/>
    </w:rPr>
  </w:style>
  <w:style w:type="paragraph" w:customStyle="1" w:styleId="BodySmallRight">
    <w:name w:val="Body Small Right"/>
    <w:basedOn w:val="BodyTextRight"/>
    <w:rsid w:val="002258D8"/>
    <w:rPr>
      <w:sz w:val="18"/>
      <w:szCs w:val="18"/>
    </w:rPr>
  </w:style>
  <w:style w:type="paragraph" w:customStyle="1" w:styleId="MarginEdition">
    <w:name w:val="Margin Edition"/>
    <w:basedOn w:val="MarginNote"/>
    <w:rsid w:val="002258D8"/>
    <w:pPr>
      <w:spacing w:before="0" w:after="0"/>
    </w:pPr>
    <w:rPr>
      <w:rFonts w:ascii="Times New Roman" w:hAnsi="Times New Roman"/>
      <w:color w:val="999999"/>
    </w:rPr>
  </w:style>
  <w:style w:type="paragraph" w:customStyle="1" w:styleId="Spacer">
    <w:name w:val="Spacer"/>
    <w:basedOn w:val="Normal"/>
    <w:rsid w:val="002258D8"/>
    <w:rPr>
      <w:sz w:val="2"/>
      <w:szCs w:val="2"/>
    </w:rPr>
  </w:style>
  <w:style w:type="character" w:customStyle="1" w:styleId="Small">
    <w:name w:val="Small"/>
    <w:basedOn w:val="DefaultParagraphFont"/>
    <w:rsid w:val="002258D8"/>
    <w:rPr>
      <w:sz w:val="16"/>
    </w:rPr>
  </w:style>
  <w:style w:type="paragraph" w:customStyle="1" w:styleId="WideTable">
    <w:name w:val="Wide Table"/>
    <w:basedOn w:val="Normal"/>
    <w:rsid w:val="002258D8"/>
    <w:pPr>
      <w:ind w:left="-1418"/>
    </w:pPr>
    <w:rPr>
      <w:sz w:val="2"/>
      <w:szCs w:val="2"/>
    </w:rPr>
  </w:style>
  <w:style w:type="character" w:styleId="PageNumber">
    <w:name w:val="page number"/>
    <w:basedOn w:val="DefaultParagraphFont"/>
    <w:rsid w:val="002258D8"/>
  </w:style>
  <w:style w:type="paragraph" w:styleId="Quote">
    <w:name w:val="Quote"/>
    <w:basedOn w:val="Heading1"/>
    <w:link w:val="QuoteChar"/>
    <w:qFormat/>
    <w:rsid w:val="002258D8"/>
    <w:rPr>
      <w:b w:val="0"/>
      <w:sz w:val="72"/>
      <w:szCs w:val="72"/>
      <w:lang w:val="en-NZ"/>
    </w:rPr>
  </w:style>
  <w:style w:type="character" w:customStyle="1" w:styleId="QuoteChar">
    <w:name w:val="Quote Char"/>
    <w:basedOn w:val="DefaultParagraphFont"/>
    <w:link w:val="Quote"/>
    <w:rsid w:val="002258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58D8"/>
    <w:pPr>
      <w:pageBreakBefore/>
    </w:pPr>
  </w:style>
  <w:style w:type="paragraph" w:customStyle="1" w:styleId="Border">
    <w:name w:val="Border"/>
    <w:basedOn w:val="Normal"/>
    <w:qFormat/>
    <w:rsid w:val="002258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58D8"/>
    <w:rPr>
      <w:b/>
      <w:bCs/>
      <w:i/>
      <w:iCs/>
      <w:color w:val="auto"/>
    </w:rPr>
  </w:style>
  <w:style w:type="paragraph" w:styleId="IntenseQuote">
    <w:name w:val="Intense Quote"/>
    <w:basedOn w:val="Normal"/>
    <w:next w:val="Normal"/>
    <w:link w:val="IntenseQuoteChar"/>
    <w:uiPriority w:val="30"/>
    <w:qFormat/>
    <w:rsid w:val="002258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58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58D8"/>
    <w:rPr>
      <w:smallCaps/>
      <w:color w:val="auto"/>
      <w:u w:val="single"/>
    </w:rPr>
  </w:style>
  <w:style w:type="character" w:styleId="IntenseReference">
    <w:name w:val="Intense Reference"/>
    <w:basedOn w:val="DefaultParagraphFont"/>
    <w:uiPriority w:val="32"/>
    <w:qFormat/>
    <w:rsid w:val="002258D8"/>
    <w:rPr>
      <w:b/>
      <w:bCs/>
      <w:smallCaps/>
      <w:color w:val="auto"/>
      <w:spacing w:val="5"/>
      <w:u w:val="single"/>
    </w:rPr>
  </w:style>
  <w:style w:type="paragraph" w:customStyle="1" w:styleId="2ColumnHeading">
    <w:name w:val="2Column Heading"/>
    <w:basedOn w:val="BodyText"/>
    <w:qFormat/>
    <w:rsid w:val="002258D8"/>
    <w:pPr>
      <w:spacing w:after="60"/>
      <w:ind w:left="-2268"/>
    </w:pPr>
    <w:rPr>
      <w:b/>
    </w:rPr>
  </w:style>
  <w:style w:type="paragraph" w:customStyle="1" w:styleId="Heading1TOC">
    <w:name w:val="Heading1 TOC"/>
    <w:basedOn w:val="Normal"/>
    <w:qFormat/>
    <w:rsid w:val="002258D8"/>
    <w:pPr>
      <w:spacing w:before="240" w:after="120"/>
    </w:pPr>
    <w:rPr>
      <w:rFonts w:ascii="Times New Roman" w:hAnsi="Times New Roman"/>
      <w:b/>
      <w:sz w:val="32"/>
    </w:rPr>
  </w:style>
  <w:style w:type="paragraph" w:customStyle="1" w:styleId="Heading2TOC">
    <w:name w:val="Heading2 TOC"/>
    <w:basedOn w:val="Normal"/>
    <w:qFormat/>
    <w:rsid w:val="002258D8"/>
    <w:pPr>
      <w:spacing w:before="240" w:after="60"/>
    </w:pPr>
    <w:rPr>
      <w:rFonts w:ascii="Times New Roman" w:hAnsi="Times New Roman"/>
      <w:b/>
      <w:sz w:val="28"/>
    </w:rPr>
  </w:style>
  <w:style w:type="character" w:customStyle="1" w:styleId="Underline">
    <w:name w:val="Underline"/>
    <w:basedOn w:val="DefaultParagraphFont"/>
    <w:qFormat/>
    <w:rsid w:val="002258D8"/>
    <w:rPr>
      <w:u w:val="single"/>
    </w:rPr>
  </w:style>
  <w:style w:type="character" w:customStyle="1" w:styleId="BoldandItalics">
    <w:name w:val="Bold and Italics"/>
    <w:qFormat/>
    <w:rsid w:val="002258D8"/>
    <w:rPr>
      <w:b/>
      <w:i/>
      <w:u w:val="none"/>
    </w:rPr>
  </w:style>
  <w:style w:type="paragraph" w:styleId="BalloonText">
    <w:name w:val="Balloon Text"/>
    <w:basedOn w:val="Normal"/>
    <w:link w:val="BalloonTextChar"/>
    <w:rsid w:val="002258D8"/>
    <w:rPr>
      <w:rFonts w:ascii="Tahoma" w:hAnsi="Tahoma" w:cs="Tahoma"/>
      <w:sz w:val="16"/>
      <w:szCs w:val="16"/>
    </w:rPr>
  </w:style>
  <w:style w:type="character" w:customStyle="1" w:styleId="BalloonTextChar">
    <w:name w:val="Balloon Text Char"/>
    <w:basedOn w:val="DefaultParagraphFont"/>
    <w:link w:val="BalloonText"/>
    <w:rsid w:val="002258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58D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258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58D8"/>
    <w:rPr>
      <w:b/>
      <w:color w:val="660033"/>
      <w:spacing w:val="0"/>
    </w:rPr>
  </w:style>
  <w:style w:type="paragraph" w:customStyle="1" w:styleId="Nameditemlist">
    <w:name w:val="Named item list"/>
    <w:basedOn w:val="BodyText"/>
    <w:qFormat/>
    <w:rsid w:val="002258D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2081</Words>
  <Characters>12479</Characters>
  <Application>Microsoft Office Word</Application>
  <DocSecurity>0</DocSecurity>
  <Lines>507</Lines>
  <Paragraphs>195</Paragraphs>
  <ScaleCrop>false</ScaleCrop>
  <Company>Author-it Software Corporation Ltd.</Company>
  <LinksUpToDate>false</LinksUpToDate>
  <CharactersWithSpaces>14415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UEENEEE164A Design electrical machine drives and production layout plans</dc:title>
  <dc:subject>Approved</dc:subject>
  <dc:creator>E-OZ Training Standards</dc:creator>
  <cp:keywords>Release: 2</cp:keywords>
  <dc:description>Review Date: 12 April 2008</dc:description>
  <cp:lastModifiedBy>HSD_TPCMSd.prod</cp:lastModifiedBy>
  <cp:revision>3</cp:revision>
  <dcterms:created xsi:type="dcterms:W3CDTF">2013-08-14T06:38:00Z</dcterms:created>
  <dcterms:modified xsi:type="dcterms:W3CDTF">2013-08-14T06:38:00Z</dcterms:modified>
</cp:coreProperties>
</file>