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19B5" w:rsidP="007D19B5">
      <w:pPr>
        <w:pStyle w:val="Title"/>
      </w:pPr>
      <w:r>
        <w:fldChar w:fldCharType="begin"/>
      </w:r>
      <w:r>
        <w:instrText xml:space="preserve"> TITLE   \* MERGEFORMAT </w:instrText>
      </w:r>
      <w:r>
        <w:fldChar w:fldCharType="separate"/>
      </w:r>
      <w:r>
        <w:t>UEENEED114A Design and manage enterprise computer networks</w:t>
      </w:r>
      <w:r>
        <w:fldChar w:fldCharType="end"/>
      </w:r>
    </w:p>
    <w:p w:rsidR="007D19B5" w:rsidP="007D19B5">
      <w:pPr>
        <w:pStyle w:val="Version"/>
        <w:sectPr w:rsidSect="0054729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7292" w:rsidP="00547292">
      <w:pPr>
        <w:pStyle w:val="SuperHeading"/>
      </w:pPr>
      <w:r w:rsidRPr="00547292">
        <w:t>UEENEED114A Design and manage enterprise computer networks</w:t>
      </w:r>
    </w:p>
    <w:p w:rsidR="00000000" w:rsidRPr="00547292" w:rsidP="00547292">
      <w:pPr>
        <w:pStyle w:val="Heading1"/>
      </w:pPr>
      <w:bookmarkStart w:id="1" w:name="O_416376"/>
      <w:bookmarkEnd w:id="1"/>
      <w:r w:rsidRPr="00547292">
        <w:t>Modification History</w:t>
      </w:r>
    </w:p>
    <w:p w:rsidR="00000000" w:rsidRPr="00547292" w:rsidP="00547292">
      <w:pPr>
        <w:pStyle w:val="BodyText"/>
      </w:pPr>
      <w:r w:rsidRPr="00547292">
        <w:t>Not applicable.</w:t>
      </w:r>
    </w:p>
    <w:p w:rsidR="00000000" w:rsidRPr="00547292" w:rsidP="00547292">
      <w:pPr>
        <w:pStyle w:val="AllowPageBreak"/>
      </w:pPr>
    </w:p>
    <w:p w:rsidR="00000000" w:rsidRPr="00547292" w:rsidP="00547292">
      <w:pPr>
        <w:pStyle w:val="Heading1"/>
      </w:pPr>
      <w:bookmarkStart w:id="2" w:name="O_416374"/>
      <w:bookmarkEnd w:id="2"/>
      <w:r w:rsidRPr="00547292">
        <w:t>Unit Descriptor</w:t>
      </w:r>
    </w:p>
    <w:tbl>
      <w:tblPr>
        <w:tblW w:w="0" w:type="auto"/>
        <w:tblLayout w:type="fixed"/>
        <w:tblCellMar>
          <w:left w:w="62" w:type="dxa"/>
          <w:right w:w="62" w:type="dxa"/>
        </w:tblCellMar>
        <w:tblLook w:val="0000"/>
      </w:tblPr>
      <w:tblGrid>
        <w:gridCol w:w="2700"/>
        <w:gridCol w:w="5760"/>
      </w:tblGrid>
      <w:tr w:rsidTr="007D19B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47292" w:rsidP="00547292">
            <w:pPr>
              <w:pStyle w:val="BodyText"/>
            </w:pPr>
            <w:r w:rsidRPr="00547292">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547292">
            <w:pPr>
              <w:pStyle w:val="BodyText"/>
              <w:rPr>
                <w:lang w:val="en-NZ"/>
              </w:rPr>
            </w:pPr>
            <w:r w:rsidRPr="00547292">
              <w:rPr>
                <w:rStyle w:val="SpecialBold"/>
              </w:rPr>
              <w:t>1)</w:t>
            </w:r>
            <w:r w:rsidRPr="00547292">
              <w:t xml:space="preserve"> </w:t>
            </w:r>
            <w:r w:rsidRPr="00547292">
              <w:rPr>
                <w:rStyle w:val="SpecialBold"/>
              </w:rPr>
              <w:t>Scope:</w:t>
            </w:r>
          </w:p>
        </w:tc>
      </w:tr>
      <w:tr w:rsidTr="007D19B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47292">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547292">
            <w:pPr>
              <w:pStyle w:val="BodyText"/>
              <w:rPr>
                <w:lang w:val="en-NZ"/>
              </w:rPr>
            </w:pPr>
            <w:r w:rsidRPr="00547292">
              <w:rPr>
                <w:rStyle w:val="SpecialBold"/>
              </w:rPr>
              <w:t>1.1) Descriptor</w:t>
            </w:r>
          </w:p>
        </w:tc>
      </w:tr>
      <w:tr w:rsidTr="007D19B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47292" w:rsidP="00547292">
            <w:pPr>
              <w:pStyle w:val="BodyText"/>
            </w:pPr>
            <w:r w:rsidRPr="00547292">
              <w:t>This unit covers designing and managing enterprise computer networks. It encompasses safe working practices, the design and management of network and application services, core identity and access management components, directory services infrastructure co</w:t>
            </w:r>
            <w:r w:rsidRPr="00547292">
              <w:t>mponents, designing physical and logical directory service topologies, designing a  public key infrastructure (PKI), designing for business continuity and data availability, and documenting all design and management activities.</w:t>
            </w:r>
          </w:p>
          <w:p w:rsidR="00000000" w:rsidRPr="00547292" w:rsidP="00547292">
            <w:pPr>
              <w:pStyle w:val="BodyText"/>
            </w:pPr>
            <w:r w:rsidRPr="00547292">
              <w:t xml:space="preserve">Note: </w:t>
            </w:r>
          </w:p>
          <w:p w:rsidR="00000000" w:rsidRPr="00547292" w:rsidP="00547292">
            <w:pPr>
              <w:pStyle w:val="BodyText"/>
            </w:pPr>
            <w:r w:rsidRPr="00547292">
              <w:t xml:space="preserve">This unit applies to </w:t>
            </w:r>
            <w:r w:rsidRPr="00547292">
              <w:t>all aspects of Electrotechnology – engineering applications only. For general competencies related to Information Technologies refer to the latest endorsed IT Training Package.</w:t>
            </w:r>
          </w:p>
        </w:tc>
      </w:tr>
    </w:tbl>
    <w:p w:rsidR="00000000" w:rsidRPr="00547292" w:rsidP="00547292">
      <w:pPr>
        <w:pStyle w:val="BodyText"/>
      </w:pPr>
    </w:p>
    <w:p w:rsidR="00000000" w:rsidRPr="00547292" w:rsidP="00547292">
      <w:pPr>
        <w:pStyle w:val="AllowPageBreak"/>
      </w:pPr>
    </w:p>
    <w:p w:rsidR="00000000" w:rsidRPr="00547292" w:rsidP="00547292">
      <w:pPr>
        <w:pStyle w:val="Heading1"/>
      </w:pPr>
      <w:bookmarkStart w:id="3" w:name="O_416363"/>
      <w:bookmarkEnd w:id="3"/>
      <w:r w:rsidRPr="00547292">
        <w:t>Application of the Unit</w:t>
      </w:r>
    </w:p>
    <w:tbl>
      <w:tblPr>
        <w:tblW w:w="0" w:type="auto"/>
        <w:tblLayout w:type="fixed"/>
        <w:tblCellMar>
          <w:left w:w="62" w:type="dxa"/>
          <w:right w:w="62" w:type="dxa"/>
        </w:tblCellMar>
        <w:tblLook w:val="0000"/>
      </w:tblPr>
      <w:tblGrid>
        <w:gridCol w:w="2672"/>
        <w:gridCol w:w="5699"/>
      </w:tblGrid>
      <w:tr w:rsidTr="007D19B5">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547292" w:rsidP="00547292">
            <w:pPr>
              <w:pStyle w:val="BodyText"/>
            </w:pPr>
            <w:r w:rsidRPr="00547292">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547292">
            <w:pPr>
              <w:pStyle w:val="BodyText"/>
              <w:rPr>
                <w:lang w:val="en-NZ"/>
              </w:rPr>
            </w:pPr>
            <w:r w:rsidRPr="00547292">
              <w:rPr>
                <w:rStyle w:val="SpecialBold"/>
              </w:rPr>
              <w:t>2)</w:t>
            </w:r>
          </w:p>
        </w:tc>
      </w:tr>
      <w:tr w:rsidTr="007D19B5">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547292" w:rsidP="00547292">
            <w:pPr>
              <w:pStyle w:val="BodyText"/>
            </w:pPr>
            <w:r w:rsidRPr="00547292">
              <w:t>This unit applies to any recognised development program that leads to the acquisition of a formal award at AQF level 6.</w:t>
            </w:r>
          </w:p>
        </w:tc>
      </w:tr>
    </w:tbl>
    <w:p w:rsidR="00000000" w:rsidRPr="00547292" w:rsidP="00547292">
      <w:pPr>
        <w:pStyle w:val="BodyText"/>
      </w:pPr>
    </w:p>
    <w:p w:rsidR="00000000" w:rsidRPr="00547292" w:rsidP="00547292">
      <w:pPr>
        <w:pStyle w:val="AllowPageBreak"/>
      </w:pPr>
    </w:p>
    <w:p w:rsidR="00000000" w:rsidRPr="00547292" w:rsidP="00547292">
      <w:pPr>
        <w:pStyle w:val="Heading1"/>
      </w:pPr>
      <w:bookmarkStart w:id="4" w:name="O_416370"/>
      <w:bookmarkEnd w:id="4"/>
      <w:r w:rsidRPr="00547292">
        <w:t>Licensing/Regulatory Information</w:t>
      </w:r>
    </w:p>
    <w:tbl>
      <w:tblPr>
        <w:tblW w:w="0" w:type="auto"/>
        <w:tblLayout w:type="fixed"/>
        <w:tblCellMar>
          <w:left w:w="62" w:type="dxa"/>
          <w:right w:w="62" w:type="dxa"/>
        </w:tblCellMar>
        <w:tblLook w:val="0000"/>
      </w:tblPr>
      <w:tblGrid>
        <w:gridCol w:w="2700"/>
        <w:gridCol w:w="5760"/>
      </w:tblGrid>
      <w:tr w:rsidTr="007D19B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47292" w:rsidP="00547292">
            <w:pPr>
              <w:pStyle w:val="BodyText"/>
            </w:pPr>
            <w:r w:rsidRPr="00547292">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547292">
            <w:pPr>
              <w:pStyle w:val="BodyText"/>
              <w:rPr>
                <w:lang w:val="en-NZ"/>
              </w:rPr>
            </w:pPr>
            <w:r w:rsidRPr="00547292">
              <w:rPr>
                <w:rStyle w:val="SpecialBold"/>
              </w:rPr>
              <w:t xml:space="preserve">3) </w:t>
            </w:r>
          </w:p>
        </w:tc>
      </w:tr>
      <w:tr w:rsidTr="007D19B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47292" w:rsidP="00547292">
            <w:pPr>
              <w:pStyle w:val="BodyText"/>
            </w:pPr>
            <w:r w:rsidRPr="00547292">
              <w:t>The skills and knowledge described in this unit do not req</w:t>
            </w:r>
            <w:r w:rsidRPr="00547292">
              <w:t xml:space="preserve">uire a license to practice in the workplace. However, </w:t>
            </w:r>
            <w:r w:rsidRPr="00547292">
              <w:t>practice in this unit is subject to regulations directly related to occupational health and safety and where applicable contracts of training such as apprenticeships.</w:t>
            </w:r>
          </w:p>
        </w:tc>
      </w:tr>
    </w:tbl>
    <w:p w:rsidR="00000000" w:rsidRPr="00547292" w:rsidP="00547292">
      <w:pPr>
        <w:pStyle w:val="BodyText"/>
      </w:pPr>
    </w:p>
    <w:p w:rsidR="00000000" w:rsidRPr="00547292" w:rsidP="00547292">
      <w:pPr>
        <w:pStyle w:val="AllowPageBreak"/>
      </w:pPr>
    </w:p>
    <w:p w:rsidR="00000000" w:rsidRPr="00547292" w:rsidP="00547292">
      <w:pPr>
        <w:pStyle w:val="Heading1"/>
      </w:pPr>
      <w:bookmarkStart w:id="5" w:name="O_416371"/>
      <w:bookmarkEnd w:id="5"/>
      <w:r w:rsidRPr="00547292">
        <w:t>Pre-Requisites</w:t>
      </w:r>
    </w:p>
    <w:tbl>
      <w:tblPr>
        <w:tblW w:w="0" w:type="auto"/>
        <w:tblLayout w:type="fixed"/>
        <w:tblCellMar>
          <w:left w:w="62" w:type="dxa"/>
          <w:right w:w="62" w:type="dxa"/>
        </w:tblCellMar>
        <w:tblLook w:val="0000"/>
      </w:tblPr>
      <w:tblGrid>
        <w:gridCol w:w="2700"/>
        <w:gridCol w:w="1440"/>
        <w:gridCol w:w="4320"/>
      </w:tblGrid>
      <w:tr w:rsidTr="007D19B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47292" w:rsidP="00547292">
            <w:pPr>
              <w:pStyle w:val="BodyText"/>
            </w:pPr>
            <w:r w:rsidRPr="00547292">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547292">
            <w:pPr>
              <w:pStyle w:val="BodyText"/>
              <w:rPr>
                <w:lang w:val="en-NZ"/>
              </w:rPr>
            </w:pPr>
            <w:r w:rsidRPr="00547292">
              <w:rPr>
                <w:rStyle w:val="SpecialBold"/>
              </w:rPr>
              <w:t xml:space="preserve">4) </w:t>
            </w:r>
          </w:p>
        </w:tc>
      </w:tr>
      <w:tr w:rsidTr="007D19B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47292" w:rsidP="00547292">
            <w:pPr>
              <w:pStyle w:val="BodyText"/>
            </w:pPr>
            <w:r w:rsidRPr="00547292">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547292">
            <w:pPr>
              <w:pStyle w:val="BodyText"/>
              <w:rPr>
                <w:lang w:val="en-NZ"/>
              </w:rPr>
            </w:pPr>
            <w:r w:rsidRPr="00547292">
              <w:rPr>
                <w:rStyle w:val="SpecialBold"/>
              </w:rPr>
              <w:t>4.1)</w:t>
            </w:r>
          </w:p>
        </w:tc>
      </w:tr>
      <w:tr w:rsidTr="007D19B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547292">
            <w:pPr>
              <w:pStyle w:val="BodyText"/>
              <w:rPr>
                <w:lang w:val="en-NZ"/>
              </w:rPr>
            </w:pPr>
            <w:r w:rsidRPr="00547292">
              <w:t>Granting competency in this unit shall be made only after competency in the following unit(s) has/have been confirmed.</w:t>
            </w:r>
          </w:p>
        </w:tc>
      </w:tr>
      <w:tr w:rsidTr="007D19B5">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547292">
            <w:pPr>
              <w:pStyle w:val="BodyText"/>
              <w:rPr>
                <w:lang w:val="en-NZ"/>
              </w:rPr>
            </w:pPr>
            <w:r w:rsidRPr="00547292">
              <w:t>UEENEEE101A</w:t>
            </w:r>
          </w:p>
        </w:tc>
        <w:tc>
          <w:tcPr>
            <w:tcW w:w="4320" w:type="dxa"/>
            <w:tcBorders>
              <w:top w:val="nil"/>
              <w:left w:val="nil"/>
              <w:bottom w:val="nil"/>
              <w:right w:val="nil"/>
            </w:tcBorders>
            <w:tcMar>
              <w:top w:w="0" w:type="dxa"/>
              <w:left w:w="62" w:type="dxa"/>
              <w:bottom w:w="0" w:type="dxa"/>
              <w:right w:w="62" w:type="dxa"/>
            </w:tcMar>
          </w:tcPr>
          <w:p w:rsidR="00000000" w:rsidRPr="00547292" w:rsidP="00547292">
            <w:pPr>
              <w:pStyle w:val="BodyText"/>
            </w:pPr>
            <w:r w:rsidRPr="00547292">
              <w:t>Apply Occupational Health Safety regulations, codes and practices in the workplace</w:t>
            </w:r>
          </w:p>
        </w:tc>
      </w:tr>
    </w:tbl>
    <w:p w:rsidR="00000000" w:rsidRPr="00547292" w:rsidP="00547292">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7D19B5">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547292" w:rsidP="00547292">
            <w:pPr>
              <w:pStyle w:val="BodyText"/>
            </w:pPr>
            <w:r w:rsidRPr="00547292">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547292">
            <w:pPr>
              <w:pStyle w:val="BodyText"/>
              <w:rPr>
                <w:lang w:val="en-NZ"/>
              </w:rPr>
            </w:pPr>
            <w:r w:rsidRPr="00547292">
              <w:rPr>
                <w:rStyle w:val="SpecialBold"/>
              </w:rPr>
              <w:t xml:space="preserve">4.2) </w:t>
            </w:r>
          </w:p>
        </w:tc>
      </w:tr>
      <w:tr w:rsidTr="007D19B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547292">
            <w:pPr>
              <w:pStyle w:val="BodyText"/>
              <w:rPr>
                <w:lang w:val="en-NZ"/>
              </w:rPr>
            </w:pPr>
            <w:r w:rsidRPr="00547292">
              <w:t>Participa</w:t>
            </w:r>
            <w:r w:rsidRPr="00547292">
              <w:t>nts are best equipped to achieve competency in this unit if they have reading, writing and numeracy skills indicated by the following scales. Description of each scale is given in Volume 2, Part 3 ‘Literacy and Numeracy’</w:t>
            </w:r>
          </w:p>
        </w:tc>
      </w:tr>
      <w:tr w:rsidTr="007D19B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47292">
            <w:pPr>
              <w:pStyle w:val="BodyText"/>
              <w:rPr>
                <w:lang w:val="en-NZ"/>
              </w:rPr>
            </w:pPr>
            <w:r w:rsidRPr="00547292">
              <w:t>Reading</w:t>
            </w:r>
          </w:p>
        </w:tc>
        <w:tc>
          <w:tcPr>
            <w:tcW w:w="810" w:type="dxa"/>
            <w:tcBorders>
              <w:top w:val="nil"/>
              <w:left w:val="nil"/>
              <w:bottom w:val="nil"/>
              <w:right w:val="nil"/>
            </w:tcBorders>
            <w:tcMar>
              <w:top w:w="0" w:type="dxa"/>
              <w:left w:w="62" w:type="dxa"/>
              <w:bottom w:w="0" w:type="dxa"/>
              <w:right w:w="62" w:type="dxa"/>
            </w:tcMar>
          </w:tcPr>
          <w:p w:rsidR="00000000" w:rsidP="00547292">
            <w:pPr>
              <w:pStyle w:val="BodyText"/>
              <w:rPr>
                <w:lang w:val="en-NZ"/>
              </w:rPr>
            </w:pPr>
            <w:r w:rsidRPr="00547292">
              <w:t>5</w:t>
            </w:r>
          </w:p>
        </w:tc>
        <w:tc>
          <w:tcPr>
            <w:tcW w:w="990" w:type="dxa"/>
            <w:tcBorders>
              <w:top w:val="nil"/>
              <w:left w:val="nil"/>
              <w:bottom w:val="nil"/>
              <w:right w:val="nil"/>
            </w:tcBorders>
            <w:tcMar>
              <w:top w:w="0" w:type="dxa"/>
              <w:left w:w="62" w:type="dxa"/>
              <w:bottom w:w="0" w:type="dxa"/>
              <w:right w:w="62" w:type="dxa"/>
            </w:tcMar>
          </w:tcPr>
          <w:p w:rsidR="00000000" w:rsidP="00547292">
            <w:pPr>
              <w:pStyle w:val="BodyText"/>
              <w:rPr>
                <w:lang w:val="en-NZ"/>
              </w:rPr>
            </w:pPr>
            <w:r w:rsidRPr="00547292">
              <w:t>Writing</w:t>
            </w:r>
          </w:p>
        </w:tc>
        <w:tc>
          <w:tcPr>
            <w:tcW w:w="900" w:type="dxa"/>
            <w:tcBorders>
              <w:top w:val="nil"/>
              <w:left w:val="nil"/>
              <w:bottom w:val="nil"/>
              <w:right w:val="nil"/>
            </w:tcBorders>
            <w:tcMar>
              <w:top w:w="0" w:type="dxa"/>
              <w:left w:w="62" w:type="dxa"/>
              <w:bottom w:w="0" w:type="dxa"/>
              <w:right w:w="62" w:type="dxa"/>
            </w:tcMar>
          </w:tcPr>
          <w:p w:rsidR="00000000" w:rsidP="00547292">
            <w:pPr>
              <w:pStyle w:val="BodyText"/>
              <w:rPr>
                <w:lang w:val="en-NZ"/>
              </w:rPr>
            </w:pPr>
            <w:r w:rsidRPr="00547292">
              <w:t>5</w:t>
            </w:r>
          </w:p>
        </w:tc>
        <w:tc>
          <w:tcPr>
            <w:tcW w:w="1260" w:type="dxa"/>
            <w:tcBorders>
              <w:top w:val="nil"/>
              <w:left w:val="nil"/>
              <w:bottom w:val="nil"/>
              <w:right w:val="nil"/>
            </w:tcBorders>
            <w:tcMar>
              <w:top w:w="0" w:type="dxa"/>
              <w:left w:w="62" w:type="dxa"/>
              <w:bottom w:w="0" w:type="dxa"/>
              <w:right w:w="62" w:type="dxa"/>
            </w:tcMar>
          </w:tcPr>
          <w:p w:rsidR="00000000" w:rsidP="00547292">
            <w:pPr>
              <w:pStyle w:val="BodyText"/>
              <w:rPr>
                <w:lang w:val="en-NZ"/>
              </w:rPr>
            </w:pPr>
            <w:r w:rsidRPr="00547292">
              <w:t>Numeracy</w:t>
            </w:r>
            <w:r w:rsidRPr="00547292">
              <w:t>5</w:t>
            </w:r>
          </w:p>
        </w:tc>
        <w:tc>
          <w:tcPr>
            <w:tcW w:w="720" w:type="dxa"/>
            <w:tcBorders>
              <w:top w:val="nil"/>
              <w:left w:val="nil"/>
              <w:bottom w:val="nil"/>
              <w:right w:val="nil"/>
            </w:tcBorders>
            <w:tcMar>
              <w:top w:w="0" w:type="dxa"/>
              <w:left w:w="62" w:type="dxa"/>
              <w:bottom w:w="0" w:type="dxa"/>
              <w:right w:w="62" w:type="dxa"/>
            </w:tcMar>
          </w:tcPr>
          <w:p w:rsidR="00000000" w:rsidRPr="00547292" w:rsidP="00547292">
            <w:pPr>
              <w:pStyle w:val="BodyText"/>
            </w:pPr>
          </w:p>
        </w:tc>
      </w:tr>
    </w:tbl>
    <w:p w:rsidR="00000000" w:rsidRPr="00547292" w:rsidP="00547292">
      <w:pPr>
        <w:pStyle w:val="BodyText"/>
      </w:pPr>
    </w:p>
    <w:p w:rsidR="00000000" w:rsidRPr="00547292" w:rsidP="00547292">
      <w:pPr>
        <w:pStyle w:val="AllowPageBreak"/>
      </w:pPr>
    </w:p>
    <w:p w:rsidR="00000000" w:rsidRPr="00547292" w:rsidP="00547292">
      <w:pPr>
        <w:pStyle w:val="Heading1"/>
      </w:pPr>
      <w:bookmarkStart w:id="6" w:name="O_416367"/>
      <w:bookmarkEnd w:id="6"/>
      <w:r w:rsidRPr="00547292">
        <w:t>Employability Skills Information</w:t>
      </w:r>
    </w:p>
    <w:tbl>
      <w:tblPr>
        <w:tblW w:w="0" w:type="auto"/>
        <w:tblLayout w:type="fixed"/>
        <w:tblCellMar>
          <w:left w:w="62" w:type="dxa"/>
          <w:right w:w="62" w:type="dxa"/>
        </w:tblCellMar>
        <w:tblLook w:val="0000"/>
      </w:tblPr>
      <w:tblGrid>
        <w:gridCol w:w="2700"/>
        <w:gridCol w:w="5760"/>
      </w:tblGrid>
      <w:tr w:rsidTr="007D19B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47292" w:rsidP="00547292">
            <w:pPr>
              <w:pStyle w:val="BodyText"/>
            </w:pPr>
            <w:r w:rsidRPr="00547292">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547292">
            <w:pPr>
              <w:pStyle w:val="BodyText"/>
              <w:rPr>
                <w:lang w:val="en-NZ"/>
              </w:rPr>
            </w:pPr>
            <w:r w:rsidRPr="00547292">
              <w:rPr>
                <w:rStyle w:val="SpecialBold"/>
              </w:rPr>
              <w:t xml:space="preserve">5) </w:t>
            </w:r>
          </w:p>
        </w:tc>
      </w:tr>
      <w:tr w:rsidTr="007D19B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47292" w:rsidP="00547292">
            <w:pPr>
              <w:pStyle w:val="BodyText"/>
            </w:pPr>
            <w:r w:rsidRPr="00547292">
              <w:t xml:space="preserve">The required outcomes described in this unit of competency contain applicable facets of Employability Skills. The Employability Skills Summary </w:t>
            </w:r>
            <w:r w:rsidRPr="00547292">
              <w:t>of the qualification in which this unit of competency is packaged will assist in identifying Employability Skill requirements.</w:t>
            </w:r>
          </w:p>
        </w:tc>
      </w:tr>
    </w:tbl>
    <w:p w:rsidR="00000000" w:rsidRPr="00547292" w:rsidP="00547292">
      <w:pPr>
        <w:pStyle w:val="BodyText"/>
      </w:pPr>
    </w:p>
    <w:p w:rsidR="00000000" w:rsidRPr="00547292" w:rsidP="00547292">
      <w:pPr>
        <w:pStyle w:val="AllowPageBreak"/>
      </w:pPr>
    </w:p>
    <w:p w:rsidR="00000000" w:rsidRPr="00547292" w:rsidP="00547292">
      <w:pPr>
        <w:pStyle w:val="Heading1"/>
      </w:pPr>
      <w:bookmarkStart w:id="7" w:name="O_416366"/>
      <w:bookmarkEnd w:id="7"/>
      <w:r w:rsidRPr="00547292">
        <w:t>Elements and Performance Criteria Pre-Content</w:t>
      </w:r>
    </w:p>
    <w:tbl>
      <w:tblPr>
        <w:tblW w:w="0" w:type="auto"/>
        <w:tblLayout w:type="fixed"/>
        <w:tblCellMar>
          <w:left w:w="62" w:type="dxa"/>
          <w:right w:w="62" w:type="dxa"/>
        </w:tblCellMar>
        <w:tblLook w:val="0000"/>
      </w:tblPr>
      <w:tblGrid>
        <w:gridCol w:w="2700"/>
        <w:gridCol w:w="5760"/>
      </w:tblGrid>
      <w:tr w:rsidTr="007D19B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47292">
            <w:pPr>
              <w:pStyle w:val="BodyText"/>
              <w:rPr>
                <w:lang w:val="en-NZ"/>
              </w:rPr>
            </w:pPr>
            <w:r w:rsidRPr="00547292">
              <w:rPr>
                <w:rStyle w:val="SpecialBold"/>
              </w:rPr>
              <w:t>6)</w:t>
            </w:r>
            <w:r w:rsidRPr="00547292">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547292" w:rsidP="00547292">
            <w:pPr>
              <w:pStyle w:val="BodyText"/>
            </w:pPr>
            <w:r w:rsidRPr="00547292">
              <w:t>Performance Criteria describe the required performance needed to demonstrate achievement of the element. Assessment of performance is to be consistent with the Evidence Guide.</w:t>
            </w:r>
          </w:p>
        </w:tc>
      </w:tr>
    </w:tbl>
    <w:p w:rsidR="00000000" w:rsidRPr="00547292" w:rsidP="00547292">
      <w:pPr>
        <w:pStyle w:val="BodyText"/>
      </w:pPr>
    </w:p>
    <w:p w:rsidR="00000000" w:rsidRPr="00547292" w:rsidP="00547292">
      <w:pPr>
        <w:pStyle w:val="AllowPageBreak"/>
      </w:pPr>
    </w:p>
    <w:p w:rsidR="00000000" w:rsidRPr="00547292" w:rsidP="00547292">
      <w:pPr>
        <w:pStyle w:val="Heading1"/>
      </w:pPr>
      <w:bookmarkStart w:id="8" w:name="O_416365"/>
      <w:bookmarkEnd w:id="8"/>
      <w:r w:rsidRPr="00547292">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7D19B5">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547292" w:rsidP="00547292">
            <w:pPr>
              <w:pStyle w:val="BodyText"/>
            </w:pPr>
            <w:r w:rsidRPr="00547292">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547292">
            <w:pPr>
              <w:pStyle w:val="BodyText"/>
              <w:rPr>
                <w:lang w:val="en-NZ"/>
              </w:rPr>
            </w:pPr>
            <w:r w:rsidRPr="00547292">
              <w:rPr>
                <w:rStyle w:val="SpecialBold"/>
              </w:rPr>
              <w:t>PERFORMANCE CRITERIA</w:t>
            </w:r>
          </w:p>
        </w:tc>
      </w:tr>
      <w:tr w:rsidTr="007D19B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47292">
            <w:pPr>
              <w:pStyle w:val="BodyText"/>
              <w:rPr>
                <w:lang w:val="en-NZ"/>
              </w:rPr>
            </w:pPr>
            <w:r w:rsidRPr="00547292">
              <w:t>1</w:t>
            </w:r>
          </w:p>
        </w:tc>
        <w:tc>
          <w:tcPr>
            <w:tcW w:w="2296" w:type="dxa"/>
            <w:tcBorders>
              <w:top w:val="nil"/>
              <w:left w:val="nil"/>
              <w:bottom w:val="nil"/>
              <w:right w:val="nil"/>
            </w:tcBorders>
            <w:tcMar>
              <w:top w:w="0" w:type="dxa"/>
              <w:left w:w="62" w:type="dxa"/>
              <w:bottom w:w="0" w:type="dxa"/>
              <w:right w:w="62" w:type="dxa"/>
            </w:tcMar>
          </w:tcPr>
          <w:p w:rsidR="00000000" w:rsidP="00547292">
            <w:pPr>
              <w:pStyle w:val="BodyText"/>
              <w:rPr>
                <w:lang w:val="en-NZ"/>
              </w:rPr>
            </w:pPr>
            <w:r w:rsidRPr="00547292">
              <w:t>Develop design for an enterprise network.</w:t>
            </w:r>
          </w:p>
        </w:tc>
        <w:tc>
          <w:tcPr>
            <w:tcW w:w="900" w:type="dxa"/>
            <w:tcBorders>
              <w:top w:val="nil"/>
              <w:left w:val="nil"/>
              <w:bottom w:val="nil"/>
              <w:right w:val="nil"/>
            </w:tcBorders>
            <w:tcMar>
              <w:top w:w="0" w:type="dxa"/>
              <w:left w:w="62" w:type="dxa"/>
              <w:bottom w:w="0" w:type="dxa"/>
              <w:right w:w="62" w:type="dxa"/>
            </w:tcMar>
          </w:tcPr>
          <w:p w:rsidR="00000000" w:rsidP="00547292">
            <w:pPr>
              <w:pStyle w:val="BodyText"/>
              <w:rPr>
                <w:lang w:val="en-NZ"/>
              </w:rPr>
            </w:pPr>
            <w:r w:rsidRPr="00547292">
              <w:t>1.1</w:t>
            </w:r>
          </w:p>
        </w:tc>
        <w:tc>
          <w:tcPr>
            <w:tcW w:w="4860" w:type="dxa"/>
            <w:tcBorders>
              <w:top w:val="nil"/>
              <w:left w:val="nil"/>
              <w:bottom w:val="nil"/>
              <w:right w:val="nil"/>
            </w:tcBorders>
            <w:tcMar>
              <w:top w:w="0" w:type="dxa"/>
              <w:left w:w="62" w:type="dxa"/>
              <w:bottom w:w="0" w:type="dxa"/>
              <w:right w:w="62" w:type="dxa"/>
            </w:tcMar>
          </w:tcPr>
          <w:p w:rsidR="00000000" w:rsidP="00547292">
            <w:pPr>
              <w:pStyle w:val="BodyText"/>
              <w:rPr>
                <w:lang w:val="en-NZ"/>
              </w:rPr>
            </w:pPr>
            <w:r w:rsidRPr="00547292">
              <w:t xml:space="preserve">OHS processes and procedures for a given work area are identified, obtained and understood. </w:t>
            </w:r>
          </w:p>
        </w:tc>
      </w:tr>
      <w:tr w:rsidTr="007D19B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47292">
            <w:pPr>
              <w:pStyle w:val="BodyText"/>
              <w:rPr>
                <w:lang w:val="en-NZ"/>
              </w:rPr>
            </w:pPr>
            <w:r w:rsidRPr="00547292">
              <w:t>1.2</w:t>
            </w:r>
          </w:p>
        </w:tc>
        <w:tc>
          <w:tcPr>
            <w:tcW w:w="4860" w:type="dxa"/>
            <w:tcBorders>
              <w:top w:val="nil"/>
              <w:left w:val="nil"/>
              <w:bottom w:val="nil"/>
              <w:right w:val="nil"/>
            </w:tcBorders>
            <w:tcMar>
              <w:top w:w="0" w:type="dxa"/>
              <w:left w:w="62" w:type="dxa"/>
              <w:bottom w:w="0" w:type="dxa"/>
              <w:right w:w="62" w:type="dxa"/>
            </w:tcMar>
          </w:tcPr>
          <w:p w:rsidR="00000000" w:rsidP="00547292">
            <w:pPr>
              <w:pStyle w:val="BodyText"/>
              <w:rPr>
                <w:lang w:val="en-NZ"/>
              </w:rPr>
            </w:pPr>
            <w:r w:rsidRPr="00547292">
              <w:t>The extent of the network to be designed is determined from design brief and/or in consultation with appropriate persons.</w:t>
            </w:r>
          </w:p>
        </w:tc>
      </w:tr>
      <w:tr w:rsidTr="007D19B5">
        <w:tblPrEx>
          <w:tblW w:w="0" w:type="auto"/>
          <w:tblLayout w:type="fixed"/>
          <w:tblCellMar>
            <w:left w:w="62" w:type="dxa"/>
            <w:right w:w="62" w:type="dxa"/>
          </w:tblCellMar>
          <w:tblLook w:val="0000"/>
        </w:tblPrEx>
        <w:trPr>
          <w:trHeight w:val="1084"/>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47292">
            <w:pPr>
              <w:pStyle w:val="BodyText"/>
              <w:rPr>
                <w:lang w:val="en-NZ"/>
              </w:rPr>
            </w:pPr>
            <w:r w:rsidRPr="00547292">
              <w:t>1.3</w:t>
            </w:r>
          </w:p>
        </w:tc>
        <w:tc>
          <w:tcPr>
            <w:tcW w:w="4860" w:type="dxa"/>
            <w:tcBorders>
              <w:top w:val="nil"/>
              <w:left w:val="nil"/>
              <w:bottom w:val="nil"/>
              <w:right w:val="nil"/>
            </w:tcBorders>
            <w:tcMar>
              <w:top w:w="0" w:type="dxa"/>
              <w:left w:w="62" w:type="dxa"/>
              <w:bottom w:w="0" w:type="dxa"/>
              <w:right w:w="62" w:type="dxa"/>
            </w:tcMar>
          </w:tcPr>
          <w:p w:rsidR="00000000" w:rsidP="00547292">
            <w:pPr>
              <w:pStyle w:val="BodyText"/>
              <w:rPr>
                <w:lang w:val="en-NZ"/>
              </w:rPr>
            </w:pPr>
            <w:r w:rsidRPr="00547292">
              <w:t xml:space="preserve">Business requirements of the enterprise are analysed taking into account existing and projected business model, organisational </w:t>
            </w:r>
            <w:r w:rsidRPr="00547292">
              <w:t>and Information Technology management structures.</w:t>
            </w:r>
          </w:p>
        </w:tc>
      </w:tr>
      <w:tr w:rsidTr="007D19B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47292">
            <w:pPr>
              <w:pStyle w:val="BodyText"/>
              <w:rPr>
                <w:lang w:val="en-NZ"/>
              </w:rPr>
            </w:pPr>
            <w:r w:rsidRPr="00547292">
              <w:t>1.4</w:t>
            </w:r>
          </w:p>
        </w:tc>
        <w:tc>
          <w:tcPr>
            <w:tcW w:w="4860" w:type="dxa"/>
            <w:tcBorders>
              <w:top w:val="nil"/>
              <w:left w:val="nil"/>
              <w:bottom w:val="nil"/>
              <w:right w:val="nil"/>
            </w:tcBorders>
            <w:tcMar>
              <w:top w:w="0" w:type="dxa"/>
              <w:left w:w="62" w:type="dxa"/>
              <w:bottom w:w="0" w:type="dxa"/>
              <w:right w:w="62" w:type="dxa"/>
            </w:tcMar>
          </w:tcPr>
          <w:p w:rsidR="00000000" w:rsidP="00547292">
            <w:pPr>
              <w:pStyle w:val="BodyText"/>
              <w:rPr>
                <w:lang w:val="en-NZ"/>
              </w:rPr>
            </w:pPr>
            <w:r w:rsidRPr="00547292">
              <w:t>Consideration is given to factors that will have an impact on the design such as business priorities, growth, growth strategy, regulatory framework, risk, and cost.</w:t>
            </w:r>
          </w:p>
        </w:tc>
      </w:tr>
      <w:tr w:rsidTr="007D19B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47292">
            <w:pPr>
              <w:pStyle w:val="BodyText"/>
              <w:rPr>
                <w:lang w:val="en-NZ"/>
              </w:rPr>
            </w:pPr>
            <w:r w:rsidRPr="00547292">
              <w:t>1.5</w:t>
            </w:r>
          </w:p>
        </w:tc>
        <w:tc>
          <w:tcPr>
            <w:tcW w:w="4860" w:type="dxa"/>
            <w:tcBorders>
              <w:top w:val="nil"/>
              <w:left w:val="nil"/>
              <w:bottom w:val="nil"/>
              <w:right w:val="nil"/>
            </w:tcBorders>
            <w:tcMar>
              <w:top w:w="0" w:type="dxa"/>
              <w:left w:w="62" w:type="dxa"/>
              <w:bottom w:w="0" w:type="dxa"/>
              <w:right w:w="62" w:type="dxa"/>
            </w:tcMar>
          </w:tcPr>
          <w:p w:rsidR="00000000" w:rsidP="00547292">
            <w:pPr>
              <w:pStyle w:val="BodyText"/>
              <w:rPr>
                <w:lang w:val="en-NZ"/>
              </w:rPr>
            </w:pPr>
            <w:r w:rsidRPr="00547292">
              <w:t>Existing and planned technical and environment goals of the enterprise are evaluated and documented. (See Note 1)</w:t>
            </w:r>
          </w:p>
        </w:tc>
      </w:tr>
      <w:tr w:rsidTr="007D19B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47292">
            <w:pPr>
              <w:pStyle w:val="BodyText"/>
              <w:rPr>
                <w:lang w:val="en-NZ"/>
              </w:rPr>
            </w:pPr>
            <w:r w:rsidRPr="00547292">
              <w:t>1.6</w:t>
            </w:r>
          </w:p>
        </w:tc>
        <w:tc>
          <w:tcPr>
            <w:tcW w:w="4860" w:type="dxa"/>
            <w:tcBorders>
              <w:top w:val="nil"/>
              <w:left w:val="nil"/>
              <w:bottom w:val="nil"/>
              <w:right w:val="nil"/>
            </w:tcBorders>
            <w:tcMar>
              <w:top w:w="0" w:type="dxa"/>
              <w:left w:w="62" w:type="dxa"/>
              <w:bottom w:w="0" w:type="dxa"/>
              <w:right w:w="62" w:type="dxa"/>
            </w:tcMar>
          </w:tcPr>
          <w:p w:rsidR="00000000" w:rsidP="00547292">
            <w:pPr>
              <w:pStyle w:val="BodyText"/>
              <w:rPr>
                <w:lang w:val="en-NZ"/>
              </w:rPr>
            </w:pPr>
            <w:r w:rsidRPr="00547292">
              <w:t>Consideration is given to technical factors that will have an impact on the design. (See Note 2)</w:t>
            </w:r>
          </w:p>
        </w:tc>
      </w:tr>
      <w:tr w:rsidTr="007D19B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47292">
            <w:pPr>
              <w:pStyle w:val="BodyText"/>
              <w:rPr>
                <w:lang w:val="en-NZ"/>
              </w:rPr>
            </w:pPr>
            <w:r w:rsidRPr="00547292">
              <w:t>1.7</w:t>
            </w:r>
          </w:p>
        </w:tc>
        <w:tc>
          <w:tcPr>
            <w:tcW w:w="4860" w:type="dxa"/>
            <w:tcBorders>
              <w:top w:val="nil"/>
              <w:left w:val="nil"/>
              <w:bottom w:val="nil"/>
              <w:right w:val="nil"/>
            </w:tcBorders>
            <w:tcMar>
              <w:top w:w="0" w:type="dxa"/>
              <w:left w:w="62" w:type="dxa"/>
              <w:bottom w:w="0" w:type="dxa"/>
              <w:right w:w="62" w:type="dxa"/>
            </w:tcMar>
          </w:tcPr>
          <w:p w:rsidR="00000000" w:rsidP="00547292">
            <w:pPr>
              <w:pStyle w:val="BodyText"/>
              <w:rPr>
                <w:lang w:val="en-NZ"/>
              </w:rPr>
            </w:pPr>
            <w:r w:rsidRPr="00547292">
              <w:t>Client access and end-user needs and usage patterns and disaster recovery requirements are evaluated and documented.</w:t>
            </w:r>
          </w:p>
        </w:tc>
      </w:tr>
      <w:tr w:rsidTr="007D19B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47292">
            <w:pPr>
              <w:pStyle w:val="BodyText"/>
              <w:rPr>
                <w:lang w:val="en-NZ"/>
              </w:rPr>
            </w:pPr>
            <w:r w:rsidRPr="00547292">
              <w:t>1.8</w:t>
            </w:r>
          </w:p>
        </w:tc>
        <w:tc>
          <w:tcPr>
            <w:tcW w:w="4860" w:type="dxa"/>
            <w:tcBorders>
              <w:top w:val="nil"/>
              <w:left w:val="nil"/>
              <w:bottom w:val="nil"/>
              <w:right w:val="nil"/>
            </w:tcBorders>
            <w:tcMar>
              <w:top w:w="0" w:type="dxa"/>
              <w:left w:w="62" w:type="dxa"/>
              <w:bottom w:w="0" w:type="dxa"/>
              <w:right w:w="62" w:type="dxa"/>
            </w:tcMar>
          </w:tcPr>
          <w:p w:rsidR="00000000" w:rsidP="00547292">
            <w:pPr>
              <w:pStyle w:val="BodyText"/>
              <w:rPr>
                <w:lang w:val="en-NZ"/>
              </w:rPr>
            </w:pPr>
            <w:r w:rsidRPr="00547292">
              <w:t>Design specification is written using information obtained from the analysis and evaluations of enterprise business and technical re</w:t>
            </w:r>
            <w:r w:rsidRPr="00547292">
              <w:t xml:space="preserve">quirements. </w:t>
            </w:r>
          </w:p>
        </w:tc>
      </w:tr>
      <w:tr w:rsidTr="007D19B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47292">
            <w:pPr>
              <w:pStyle w:val="BodyText"/>
              <w:rPr>
                <w:lang w:val="en-NZ"/>
              </w:rPr>
            </w:pPr>
            <w:r w:rsidRPr="00547292">
              <w:t>1.9</w:t>
            </w:r>
          </w:p>
        </w:tc>
        <w:tc>
          <w:tcPr>
            <w:tcW w:w="4860" w:type="dxa"/>
            <w:tcBorders>
              <w:top w:val="nil"/>
              <w:left w:val="nil"/>
              <w:bottom w:val="nil"/>
              <w:right w:val="nil"/>
            </w:tcBorders>
            <w:tcMar>
              <w:top w:w="0" w:type="dxa"/>
              <w:left w:w="62" w:type="dxa"/>
              <w:bottom w:w="0" w:type="dxa"/>
              <w:right w:w="62" w:type="dxa"/>
            </w:tcMar>
          </w:tcPr>
          <w:p w:rsidR="00000000" w:rsidP="00547292">
            <w:pPr>
              <w:pStyle w:val="BodyText"/>
              <w:rPr>
                <w:lang w:val="en-NZ"/>
              </w:rPr>
            </w:pPr>
            <w:r w:rsidRPr="00547292">
              <w:t xml:space="preserve">Network specification is presented and discussed with person(s) of higher authority. </w:t>
            </w:r>
          </w:p>
        </w:tc>
      </w:tr>
      <w:tr w:rsidTr="007D19B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47292">
            <w:pPr>
              <w:pStyle w:val="BodyText"/>
              <w:rPr>
                <w:lang w:val="en-NZ"/>
              </w:rPr>
            </w:pPr>
            <w:r w:rsidRPr="00547292">
              <w:t>1.10</w:t>
            </w:r>
          </w:p>
        </w:tc>
        <w:tc>
          <w:tcPr>
            <w:tcW w:w="4860" w:type="dxa"/>
            <w:tcBorders>
              <w:top w:val="nil"/>
              <w:left w:val="nil"/>
              <w:bottom w:val="nil"/>
              <w:right w:val="nil"/>
            </w:tcBorders>
            <w:tcMar>
              <w:top w:w="0" w:type="dxa"/>
              <w:left w:w="62" w:type="dxa"/>
              <w:bottom w:w="0" w:type="dxa"/>
              <w:right w:w="62" w:type="dxa"/>
            </w:tcMar>
          </w:tcPr>
          <w:p w:rsidR="00000000" w:rsidP="00547292">
            <w:pPr>
              <w:pStyle w:val="BodyText"/>
              <w:rPr>
                <w:lang w:val="en-NZ"/>
              </w:rPr>
            </w:pPr>
            <w:r w:rsidRPr="00547292">
              <w:t>Alterations to the network specification resulting from the presentation/discussion are negotiated with person(s) of higher authority within t</w:t>
            </w:r>
            <w:r w:rsidRPr="00547292">
              <w:t xml:space="preserve">he constraints of organisation’s policy. </w:t>
            </w:r>
          </w:p>
        </w:tc>
      </w:tr>
      <w:tr w:rsidTr="007D19B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47292">
            <w:pPr>
              <w:pStyle w:val="BodyText"/>
              <w:rPr>
                <w:lang w:val="en-NZ"/>
              </w:rPr>
            </w:pPr>
            <w:r w:rsidRPr="00547292">
              <w:t>2</w:t>
            </w:r>
          </w:p>
        </w:tc>
        <w:tc>
          <w:tcPr>
            <w:tcW w:w="2296" w:type="dxa"/>
            <w:tcBorders>
              <w:top w:val="nil"/>
              <w:left w:val="nil"/>
              <w:bottom w:val="nil"/>
              <w:right w:val="nil"/>
            </w:tcBorders>
            <w:tcMar>
              <w:top w:w="0" w:type="dxa"/>
              <w:left w:w="62" w:type="dxa"/>
              <w:bottom w:w="0" w:type="dxa"/>
              <w:right w:w="62" w:type="dxa"/>
            </w:tcMar>
          </w:tcPr>
          <w:p w:rsidR="00000000" w:rsidP="00547292">
            <w:pPr>
              <w:pStyle w:val="BodyText"/>
              <w:rPr>
                <w:lang w:val="en-NZ"/>
              </w:rPr>
            </w:pPr>
            <w:r w:rsidRPr="00547292">
              <w:t>Design an enterprise network.</w:t>
            </w:r>
          </w:p>
        </w:tc>
        <w:tc>
          <w:tcPr>
            <w:tcW w:w="900" w:type="dxa"/>
            <w:tcBorders>
              <w:top w:val="nil"/>
              <w:left w:val="nil"/>
              <w:bottom w:val="nil"/>
              <w:right w:val="nil"/>
            </w:tcBorders>
            <w:tcMar>
              <w:top w:w="0" w:type="dxa"/>
              <w:left w:w="62" w:type="dxa"/>
              <w:bottom w:w="0" w:type="dxa"/>
              <w:right w:w="62" w:type="dxa"/>
            </w:tcMar>
          </w:tcPr>
          <w:p w:rsidR="00000000" w:rsidP="00547292">
            <w:pPr>
              <w:pStyle w:val="BodyText"/>
              <w:rPr>
                <w:lang w:val="en-NZ"/>
              </w:rPr>
            </w:pPr>
            <w:r w:rsidRPr="00547292">
              <w:t>2.1</w:t>
            </w:r>
          </w:p>
        </w:tc>
        <w:tc>
          <w:tcPr>
            <w:tcW w:w="4860" w:type="dxa"/>
            <w:tcBorders>
              <w:top w:val="nil"/>
              <w:left w:val="nil"/>
              <w:bottom w:val="nil"/>
              <w:right w:val="nil"/>
            </w:tcBorders>
            <w:tcMar>
              <w:top w:w="0" w:type="dxa"/>
              <w:left w:w="62" w:type="dxa"/>
              <w:bottom w:w="0" w:type="dxa"/>
              <w:right w:w="62" w:type="dxa"/>
            </w:tcMar>
          </w:tcPr>
          <w:p w:rsidR="00000000" w:rsidP="00547292">
            <w:pPr>
              <w:pStyle w:val="BodyText"/>
              <w:rPr>
                <w:lang w:val="en-NZ"/>
              </w:rPr>
            </w:pPr>
            <w:r w:rsidRPr="00547292">
              <w:t>Knowledge and complexities of alternative network infrastructures and currently available technologies are applied to network design. (See Note 3)</w:t>
            </w:r>
          </w:p>
        </w:tc>
      </w:tr>
      <w:tr w:rsidTr="007D19B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47292">
            <w:pPr>
              <w:pStyle w:val="BodyText"/>
              <w:rPr>
                <w:lang w:val="en-NZ"/>
              </w:rPr>
            </w:pPr>
            <w:r w:rsidRPr="00547292">
              <w:t>2.2</w:t>
            </w:r>
          </w:p>
        </w:tc>
        <w:tc>
          <w:tcPr>
            <w:tcW w:w="4860" w:type="dxa"/>
            <w:tcBorders>
              <w:top w:val="nil"/>
              <w:left w:val="nil"/>
              <w:bottom w:val="nil"/>
              <w:right w:val="nil"/>
            </w:tcBorders>
            <w:tcMar>
              <w:top w:w="0" w:type="dxa"/>
              <w:left w:w="62" w:type="dxa"/>
              <w:bottom w:w="0" w:type="dxa"/>
              <w:right w:w="62" w:type="dxa"/>
            </w:tcMar>
          </w:tcPr>
          <w:p w:rsidR="00000000" w:rsidP="00547292">
            <w:pPr>
              <w:pStyle w:val="BodyText"/>
              <w:rPr>
                <w:lang w:val="en-NZ"/>
              </w:rPr>
            </w:pPr>
            <w:r w:rsidRPr="00547292">
              <w:t>Network design is developed to incorporate all required Wide Area Network (WAN) infrastructure, Internet connectivity and implementation and management strategies.</w:t>
            </w:r>
          </w:p>
        </w:tc>
      </w:tr>
      <w:tr w:rsidTr="007D19B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47292">
            <w:pPr>
              <w:pStyle w:val="BodyText"/>
              <w:rPr>
                <w:lang w:val="en-NZ"/>
              </w:rPr>
            </w:pPr>
            <w:r w:rsidRPr="00547292">
              <w:t>2.3</w:t>
            </w:r>
          </w:p>
        </w:tc>
        <w:tc>
          <w:tcPr>
            <w:tcW w:w="4860" w:type="dxa"/>
            <w:tcBorders>
              <w:top w:val="nil"/>
              <w:left w:val="nil"/>
              <w:bottom w:val="nil"/>
              <w:right w:val="nil"/>
            </w:tcBorders>
            <w:tcMar>
              <w:top w:w="0" w:type="dxa"/>
              <w:left w:w="62" w:type="dxa"/>
              <w:bottom w:w="0" w:type="dxa"/>
              <w:right w:w="62" w:type="dxa"/>
            </w:tcMar>
          </w:tcPr>
          <w:p w:rsidR="00000000" w:rsidP="00547292">
            <w:pPr>
              <w:pStyle w:val="BodyText"/>
              <w:rPr>
                <w:lang w:val="en-NZ"/>
              </w:rPr>
            </w:pPr>
            <w:r w:rsidRPr="00547292">
              <w:t>Risk management strategies are sought and obtained for incorporating into the network</w:t>
            </w:r>
            <w:r w:rsidRPr="00547292">
              <w:t xml:space="preserve"> design.</w:t>
            </w:r>
          </w:p>
        </w:tc>
      </w:tr>
      <w:tr w:rsidTr="007D19B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47292">
            <w:pPr>
              <w:pStyle w:val="BodyText"/>
              <w:rPr>
                <w:lang w:val="en-NZ"/>
              </w:rPr>
            </w:pPr>
            <w:r w:rsidRPr="00547292">
              <w:t>2.4</w:t>
            </w:r>
          </w:p>
        </w:tc>
        <w:tc>
          <w:tcPr>
            <w:tcW w:w="4860" w:type="dxa"/>
            <w:tcBorders>
              <w:top w:val="nil"/>
              <w:left w:val="nil"/>
              <w:bottom w:val="nil"/>
              <w:right w:val="nil"/>
            </w:tcBorders>
            <w:tcMar>
              <w:top w:w="0" w:type="dxa"/>
              <w:left w:w="62" w:type="dxa"/>
              <w:bottom w:w="0" w:type="dxa"/>
              <w:right w:w="62" w:type="dxa"/>
            </w:tcMar>
          </w:tcPr>
          <w:p w:rsidR="00000000" w:rsidP="00547292">
            <w:pPr>
              <w:pStyle w:val="BodyText"/>
              <w:rPr>
                <w:lang w:val="en-NZ"/>
              </w:rPr>
            </w:pPr>
            <w:r w:rsidRPr="00547292">
              <w:t>Network design is reviewed against all inputs and adjusted to rectify any anomalies.</w:t>
            </w:r>
          </w:p>
        </w:tc>
      </w:tr>
      <w:tr w:rsidTr="007D19B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47292">
            <w:pPr>
              <w:pStyle w:val="BodyText"/>
              <w:rPr>
                <w:lang w:val="en-NZ"/>
              </w:rPr>
            </w:pPr>
            <w:r w:rsidRPr="00547292">
              <w:t>2.5</w:t>
            </w:r>
          </w:p>
        </w:tc>
        <w:tc>
          <w:tcPr>
            <w:tcW w:w="4860" w:type="dxa"/>
            <w:tcBorders>
              <w:top w:val="nil"/>
              <w:left w:val="nil"/>
              <w:bottom w:val="nil"/>
              <w:right w:val="nil"/>
            </w:tcBorders>
            <w:tcMar>
              <w:top w:w="0" w:type="dxa"/>
              <w:left w:w="62" w:type="dxa"/>
              <w:bottom w:w="0" w:type="dxa"/>
              <w:right w:w="62" w:type="dxa"/>
            </w:tcMar>
          </w:tcPr>
          <w:p w:rsidR="00000000" w:rsidP="00547292">
            <w:pPr>
              <w:pStyle w:val="BodyText"/>
              <w:rPr>
                <w:lang w:val="en-NZ"/>
              </w:rPr>
            </w:pPr>
            <w:r w:rsidRPr="00547292">
              <w:t>Network design proposal is documented in accordance with organisation policies and procedures.</w:t>
            </w:r>
          </w:p>
        </w:tc>
      </w:tr>
      <w:tr w:rsidTr="007D19B5">
        <w:tblPrEx>
          <w:tblW w:w="0" w:type="auto"/>
          <w:tblLayout w:type="fixed"/>
          <w:tblCellMar>
            <w:left w:w="62" w:type="dxa"/>
            <w:right w:w="62" w:type="dxa"/>
          </w:tblCellMar>
          <w:tblLook w:val="0000"/>
        </w:tblPrEx>
        <w:trPr>
          <w:trHeight w:val="602"/>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47292">
            <w:pPr>
              <w:pStyle w:val="BodyText"/>
              <w:rPr>
                <w:lang w:val="en-NZ"/>
              </w:rPr>
            </w:pPr>
            <w:r w:rsidRPr="00547292">
              <w:t>2.6</w:t>
            </w:r>
          </w:p>
        </w:tc>
        <w:tc>
          <w:tcPr>
            <w:tcW w:w="4860" w:type="dxa"/>
            <w:tcBorders>
              <w:top w:val="nil"/>
              <w:left w:val="nil"/>
              <w:bottom w:val="nil"/>
              <w:right w:val="nil"/>
            </w:tcBorders>
            <w:tcMar>
              <w:top w:w="0" w:type="dxa"/>
              <w:left w:w="62" w:type="dxa"/>
              <w:bottom w:w="0" w:type="dxa"/>
              <w:right w:w="62" w:type="dxa"/>
            </w:tcMar>
          </w:tcPr>
          <w:p w:rsidR="00000000" w:rsidP="00547292">
            <w:pPr>
              <w:pStyle w:val="BodyText"/>
              <w:rPr>
                <w:lang w:val="en-NZ"/>
              </w:rPr>
            </w:pPr>
            <w:r w:rsidRPr="00547292">
              <w:t xml:space="preserve">Network design is presented and discussed with person(s) of higher authority. </w:t>
            </w:r>
          </w:p>
        </w:tc>
      </w:tr>
      <w:tr w:rsidTr="007D19B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47292">
            <w:pPr>
              <w:pStyle w:val="BodyText"/>
              <w:rPr>
                <w:lang w:val="en-NZ"/>
              </w:rPr>
            </w:pPr>
            <w:r w:rsidRPr="00547292">
              <w:t>2.7</w:t>
            </w:r>
          </w:p>
        </w:tc>
        <w:tc>
          <w:tcPr>
            <w:tcW w:w="4860" w:type="dxa"/>
            <w:tcBorders>
              <w:top w:val="nil"/>
              <w:left w:val="nil"/>
              <w:bottom w:val="nil"/>
              <w:right w:val="nil"/>
            </w:tcBorders>
            <w:tcMar>
              <w:top w:w="0" w:type="dxa"/>
              <w:left w:w="62" w:type="dxa"/>
              <w:bottom w:w="0" w:type="dxa"/>
              <w:right w:w="62" w:type="dxa"/>
            </w:tcMar>
          </w:tcPr>
          <w:p w:rsidR="00000000" w:rsidP="00547292">
            <w:pPr>
              <w:pStyle w:val="BodyText"/>
              <w:rPr>
                <w:lang w:val="en-NZ"/>
              </w:rPr>
            </w:pPr>
            <w:r w:rsidRPr="00547292">
              <w:t>Alterations to the network design resulting from the presentation/discussion are negotiated with person(s) of higher authority within the constraints of organisation’s po</w:t>
            </w:r>
            <w:r w:rsidRPr="00547292">
              <w:t>licy.</w:t>
            </w:r>
          </w:p>
        </w:tc>
      </w:tr>
      <w:tr w:rsidTr="007D19B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47292">
            <w:pPr>
              <w:pStyle w:val="BodyText"/>
              <w:rPr>
                <w:lang w:val="en-NZ"/>
              </w:rPr>
            </w:pPr>
            <w:r w:rsidRPr="00547292">
              <w:t>2.8</w:t>
            </w:r>
          </w:p>
        </w:tc>
        <w:tc>
          <w:tcPr>
            <w:tcW w:w="4860" w:type="dxa"/>
            <w:tcBorders>
              <w:top w:val="nil"/>
              <w:left w:val="nil"/>
              <w:bottom w:val="nil"/>
              <w:right w:val="nil"/>
            </w:tcBorders>
            <w:tcMar>
              <w:top w:w="0" w:type="dxa"/>
              <w:left w:w="62" w:type="dxa"/>
              <w:bottom w:w="0" w:type="dxa"/>
              <w:right w:w="62" w:type="dxa"/>
            </w:tcMar>
          </w:tcPr>
          <w:p w:rsidR="00000000" w:rsidP="00547292">
            <w:pPr>
              <w:pStyle w:val="BodyText"/>
              <w:rPr>
                <w:lang w:val="en-NZ"/>
              </w:rPr>
            </w:pPr>
            <w:r w:rsidRPr="00547292">
              <w:t>Final design is documented and approval obtained from appropriate person(s).</w:t>
            </w:r>
          </w:p>
        </w:tc>
      </w:tr>
      <w:tr w:rsidTr="007D19B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47292">
            <w:pPr>
              <w:pStyle w:val="BodyText"/>
              <w:rPr>
                <w:lang w:val="en-NZ"/>
              </w:rPr>
            </w:pPr>
            <w:r w:rsidRPr="00547292">
              <w:t>3</w:t>
            </w:r>
          </w:p>
        </w:tc>
        <w:tc>
          <w:tcPr>
            <w:tcW w:w="2296" w:type="dxa"/>
            <w:tcBorders>
              <w:top w:val="nil"/>
              <w:left w:val="nil"/>
              <w:bottom w:val="nil"/>
              <w:right w:val="nil"/>
            </w:tcBorders>
            <w:tcMar>
              <w:top w:w="0" w:type="dxa"/>
              <w:left w:w="62" w:type="dxa"/>
              <w:bottom w:w="0" w:type="dxa"/>
              <w:right w:w="62" w:type="dxa"/>
            </w:tcMar>
          </w:tcPr>
          <w:p w:rsidR="00000000" w:rsidP="00547292">
            <w:pPr>
              <w:pStyle w:val="BodyText"/>
              <w:rPr>
                <w:lang w:val="en-NZ"/>
              </w:rPr>
            </w:pPr>
            <w:r w:rsidRPr="00547292">
              <w:t>Implement and manage an enterprise network.</w:t>
            </w:r>
          </w:p>
        </w:tc>
        <w:tc>
          <w:tcPr>
            <w:tcW w:w="900" w:type="dxa"/>
            <w:tcBorders>
              <w:top w:val="nil"/>
              <w:left w:val="nil"/>
              <w:bottom w:val="nil"/>
              <w:right w:val="nil"/>
            </w:tcBorders>
            <w:tcMar>
              <w:top w:w="0" w:type="dxa"/>
              <w:left w:w="62" w:type="dxa"/>
              <w:bottom w:w="0" w:type="dxa"/>
              <w:right w:w="62" w:type="dxa"/>
            </w:tcMar>
          </w:tcPr>
          <w:p w:rsidR="00000000" w:rsidP="00547292">
            <w:pPr>
              <w:pStyle w:val="BodyText"/>
              <w:rPr>
                <w:lang w:val="en-NZ"/>
              </w:rPr>
            </w:pPr>
            <w:r w:rsidRPr="00547292">
              <w:t>3.1</w:t>
            </w:r>
          </w:p>
        </w:tc>
        <w:tc>
          <w:tcPr>
            <w:tcW w:w="4860" w:type="dxa"/>
            <w:tcBorders>
              <w:top w:val="nil"/>
              <w:left w:val="nil"/>
              <w:bottom w:val="nil"/>
              <w:right w:val="nil"/>
            </w:tcBorders>
            <w:tcMar>
              <w:top w:w="0" w:type="dxa"/>
              <w:left w:w="62" w:type="dxa"/>
              <w:bottom w:w="0" w:type="dxa"/>
              <w:right w:w="62" w:type="dxa"/>
            </w:tcMar>
          </w:tcPr>
          <w:p w:rsidR="00000000" w:rsidP="00547292">
            <w:pPr>
              <w:pStyle w:val="BodyText"/>
              <w:rPr>
                <w:lang w:val="en-NZ"/>
              </w:rPr>
            </w:pPr>
            <w:r w:rsidRPr="00547292">
              <w:t>OHS risk control measures and procedures for carrying out the work are followed.</w:t>
            </w:r>
          </w:p>
        </w:tc>
      </w:tr>
      <w:tr w:rsidTr="007D19B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47292">
            <w:pPr>
              <w:pStyle w:val="BodyText"/>
              <w:rPr>
                <w:lang w:val="en-NZ"/>
              </w:rPr>
            </w:pPr>
            <w:r w:rsidRPr="00547292">
              <w:t>3.2</w:t>
            </w:r>
          </w:p>
        </w:tc>
        <w:tc>
          <w:tcPr>
            <w:tcW w:w="4860" w:type="dxa"/>
            <w:tcBorders>
              <w:top w:val="nil"/>
              <w:left w:val="nil"/>
              <w:bottom w:val="nil"/>
              <w:right w:val="nil"/>
            </w:tcBorders>
            <w:tcMar>
              <w:top w:w="0" w:type="dxa"/>
              <w:left w:w="62" w:type="dxa"/>
              <w:bottom w:w="0" w:type="dxa"/>
              <w:right w:w="62" w:type="dxa"/>
            </w:tcMar>
          </w:tcPr>
          <w:p w:rsidR="00000000" w:rsidP="00547292">
            <w:pPr>
              <w:pStyle w:val="BodyText"/>
              <w:rPr>
                <w:lang w:val="en-NZ"/>
              </w:rPr>
            </w:pPr>
            <w:r w:rsidRPr="00547292">
              <w:t>Server and client computer hardware are installed and configures in compliance with design specifications and network industry standards. (See Note 4)</w:t>
            </w:r>
          </w:p>
        </w:tc>
      </w:tr>
      <w:tr w:rsidTr="007D19B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47292">
            <w:pPr>
              <w:pStyle w:val="BodyText"/>
              <w:rPr>
                <w:lang w:val="en-NZ"/>
              </w:rPr>
            </w:pPr>
            <w:r w:rsidRPr="00547292">
              <w:t>3.3</w:t>
            </w:r>
          </w:p>
        </w:tc>
        <w:tc>
          <w:tcPr>
            <w:tcW w:w="4860" w:type="dxa"/>
            <w:tcBorders>
              <w:top w:val="nil"/>
              <w:left w:val="nil"/>
              <w:bottom w:val="nil"/>
              <w:right w:val="nil"/>
            </w:tcBorders>
            <w:tcMar>
              <w:top w:w="0" w:type="dxa"/>
              <w:left w:w="62" w:type="dxa"/>
              <w:bottom w:w="0" w:type="dxa"/>
              <w:right w:w="62" w:type="dxa"/>
            </w:tcMar>
          </w:tcPr>
          <w:p w:rsidR="00000000" w:rsidP="00547292">
            <w:pPr>
              <w:pStyle w:val="BodyText"/>
              <w:rPr>
                <w:lang w:val="en-NZ"/>
              </w:rPr>
            </w:pPr>
            <w:r w:rsidRPr="00547292">
              <w:t>User and Group objects are created and group policy implemented. (Notes 5 and 6)</w:t>
            </w:r>
          </w:p>
        </w:tc>
      </w:tr>
      <w:tr w:rsidTr="007D19B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47292">
            <w:pPr>
              <w:pStyle w:val="BodyText"/>
              <w:rPr>
                <w:lang w:val="en-NZ"/>
              </w:rPr>
            </w:pPr>
            <w:r w:rsidRPr="00547292">
              <w:t>3.4</w:t>
            </w:r>
          </w:p>
        </w:tc>
        <w:tc>
          <w:tcPr>
            <w:tcW w:w="4860" w:type="dxa"/>
            <w:tcBorders>
              <w:top w:val="nil"/>
              <w:left w:val="nil"/>
              <w:bottom w:val="nil"/>
              <w:right w:val="nil"/>
            </w:tcBorders>
            <w:tcMar>
              <w:top w:w="0" w:type="dxa"/>
              <w:left w:w="62" w:type="dxa"/>
              <w:bottom w:w="0" w:type="dxa"/>
              <w:right w:w="62" w:type="dxa"/>
            </w:tcMar>
          </w:tcPr>
          <w:p w:rsidR="00000000" w:rsidP="00547292">
            <w:pPr>
              <w:pStyle w:val="BodyText"/>
              <w:rPr>
                <w:lang w:val="en-NZ"/>
              </w:rPr>
            </w:pPr>
            <w:r w:rsidRPr="00547292">
              <w:t xml:space="preserve">Directory </w:t>
            </w:r>
            <w:r w:rsidRPr="00547292">
              <w:t>services, data storage, shared resources Internet information services, remote access and network security are managed to ensure effective operation of the network. (Notes 7 to 11)</w:t>
            </w:r>
          </w:p>
        </w:tc>
      </w:tr>
      <w:tr w:rsidTr="007D19B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47292">
            <w:pPr>
              <w:pStyle w:val="BodyText"/>
              <w:rPr>
                <w:lang w:val="en-NZ"/>
              </w:rPr>
            </w:pPr>
            <w:r w:rsidRPr="00547292">
              <w:t>3.5</w:t>
            </w:r>
          </w:p>
        </w:tc>
        <w:tc>
          <w:tcPr>
            <w:tcW w:w="4860" w:type="dxa"/>
            <w:tcBorders>
              <w:top w:val="nil"/>
              <w:left w:val="nil"/>
              <w:bottom w:val="nil"/>
              <w:right w:val="nil"/>
            </w:tcBorders>
            <w:tcMar>
              <w:top w:w="0" w:type="dxa"/>
              <w:left w:w="62" w:type="dxa"/>
              <w:bottom w:w="0" w:type="dxa"/>
              <w:right w:w="62" w:type="dxa"/>
            </w:tcMar>
          </w:tcPr>
          <w:p w:rsidR="00000000" w:rsidP="00547292">
            <w:pPr>
              <w:pStyle w:val="BodyText"/>
              <w:rPr>
                <w:lang w:val="en-NZ"/>
              </w:rPr>
            </w:pPr>
            <w:r w:rsidRPr="00547292">
              <w:t>Approaches to issues/problems are analysed to provide most effective solutions.</w:t>
            </w:r>
          </w:p>
        </w:tc>
      </w:tr>
      <w:tr w:rsidTr="007D19B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47292">
            <w:pPr>
              <w:pStyle w:val="BodyText"/>
              <w:rPr>
                <w:lang w:val="en-NZ"/>
              </w:rPr>
            </w:pPr>
            <w:r w:rsidRPr="00547292">
              <w:t>3.6</w:t>
            </w:r>
          </w:p>
        </w:tc>
        <w:tc>
          <w:tcPr>
            <w:tcW w:w="4860" w:type="dxa"/>
            <w:tcBorders>
              <w:top w:val="nil"/>
              <w:left w:val="nil"/>
              <w:bottom w:val="nil"/>
              <w:right w:val="nil"/>
            </w:tcBorders>
            <w:tcMar>
              <w:top w:w="0" w:type="dxa"/>
              <w:left w:w="62" w:type="dxa"/>
              <w:bottom w:w="0" w:type="dxa"/>
              <w:right w:w="62" w:type="dxa"/>
            </w:tcMar>
          </w:tcPr>
          <w:p w:rsidR="00000000" w:rsidP="00547292">
            <w:pPr>
              <w:pStyle w:val="BodyText"/>
              <w:rPr>
                <w:lang w:val="en-NZ"/>
              </w:rPr>
            </w:pPr>
            <w:r w:rsidRPr="00547292">
              <w:t>Quality of work is monitored against personal performance agreement and/or established organisational or professional standards.</w:t>
            </w:r>
          </w:p>
        </w:tc>
      </w:tr>
      <w:tr w:rsidTr="007D19B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47292">
            <w:pPr>
              <w:pStyle w:val="BodyText"/>
              <w:rPr>
                <w:lang w:val="en-NZ"/>
              </w:rPr>
            </w:pPr>
            <w:r w:rsidRPr="00547292">
              <w:t>4</w:t>
            </w:r>
          </w:p>
        </w:tc>
        <w:tc>
          <w:tcPr>
            <w:tcW w:w="2296" w:type="dxa"/>
            <w:tcBorders>
              <w:top w:val="nil"/>
              <w:left w:val="nil"/>
              <w:bottom w:val="nil"/>
              <w:right w:val="nil"/>
            </w:tcBorders>
            <w:tcMar>
              <w:top w:w="0" w:type="dxa"/>
              <w:left w:w="62" w:type="dxa"/>
              <w:bottom w:w="0" w:type="dxa"/>
              <w:right w:w="62" w:type="dxa"/>
            </w:tcMar>
          </w:tcPr>
          <w:p w:rsidR="00000000" w:rsidP="00547292">
            <w:pPr>
              <w:pStyle w:val="BodyText"/>
              <w:rPr>
                <w:lang w:val="en-NZ"/>
              </w:rPr>
            </w:pPr>
            <w:r w:rsidRPr="00547292">
              <w:t>Diagnose network malfunctions.</w:t>
            </w:r>
          </w:p>
        </w:tc>
        <w:tc>
          <w:tcPr>
            <w:tcW w:w="900" w:type="dxa"/>
            <w:tcBorders>
              <w:top w:val="nil"/>
              <w:left w:val="nil"/>
              <w:bottom w:val="nil"/>
              <w:right w:val="nil"/>
            </w:tcBorders>
            <w:tcMar>
              <w:top w:w="0" w:type="dxa"/>
              <w:left w:w="62" w:type="dxa"/>
              <w:bottom w:w="0" w:type="dxa"/>
              <w:right w:w="62" w:type="dxa"/>
            </w:tcMar>
          </w:tcPr>
          <w:p w:rsidR="00000000" w:rsidP="00547292">
            <w:pPr>
              <w:pStyle w:val="BodyText"/>
              <w:rPr>
                <w:lang w:val="en-NZ"/>
              </w:rPr>
            </w:pPr>
            <w:r w:rsidRPr="00547292">
              <w:t>4.1</w:t>
            </w:r>
          </w:p>
        </w:tc>
        <w:tc>
          <w:tcPr>
            <w:tcW w:w="4860" w:type="dxa"/>
            <w:tcBorders>
              <w:top w:val="nil"/>
              <w:left w:val="nil"/>
              <w:bottom w:val="nil"/>
              <w:right w:val="nil"/>
            </w:tcBorders>
            <w:tcMar>
              <w:top w:w="0" w:type="dxa"/>
              <w:left w:w="62" w:type="dxa"/>
              <w:bottom w:w="0" w:type="dxa"/>
              <w:right w:w="62" w:type="dxa"/>
            </w:tcMar>
          </w:tcPr>
          <w:p w:rsidR="00000000" w:rsidP="00547292">
            <w:pPr>
              <w:pStyle w:val="BodyText"/>
              <w:rPr>
                <w:lang w:val="en-NZ"/>
              </w:rPr>
            </w:pPr>
            <w:r w:rsidRPr="00547292">
              <w:t>OH</w:t>
            </w:r>
            <w:r w:rsidRPr="00547292">
              <w:t>S risk control measures and procedures for carrying out the work are followed.</w:t>
            </w:r>
          </w:p>
        </w:tc>
      </w:tr>
      <w:tr w:rsidTr="007D19B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47292">
            <w:pPr>
              <w:pStyle w:val="BodyText"/>
              <w:rPr>
                <w:lang w:val="en-NZ"/>
              </w:rPr>
            </w:pPr>
            <w:r w:rsidRPr="00547292">
              <w:t>4.2</w:t>
            </w:r>
          </w:p>
        </w:tc>
        <w:tc>
          <w:tcPr>
            <w:tcW w:w="4860" w:type="dxa"/>
            <w:tcBorders>
              <w:top w:val="nil"/>
              <w:left w:val="nil"/>
              <w:bottom w:val="nil"/>
              <w:right w:val="nil"/>
            </w:tcBorders>
            <w:tcMar>
              <w:top w:w="0" w:type="dxa"/>
              <w:left w:w="62" w:type="dxa"/>
              <w:bottom w:w="0" w:type="dxa"/>
              <w:right w:w="62" w:type="dxa"/>
            </w:tcMar>
          </w:tcPr>
          <w:p w:rsidR="00000000" w:rsidP="00547292">
            <w:pPr>
              <w:pStyle w:val="BodyText"/>
              <w:rPr>
                <w:lang w:val="en-NZ"/>
              </w:rPr>
            </w:pPr>
            <w:r w:rsidRPr="00547292">
              <w:t>Network operation is monitored and malfunctions are diagnosed to ascertain their cause using network diagnostic tools. (Note 12)</w:t>
            </w:r>
          </w:p>
        </w:tc>
      </w:tr>
      <w:tr w:rsidTr="007D19B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47292">
            <w:pPr>
              <w:pStyle w:val="BodyText"/>
              <w:rPr>
                <w:lang w:val="en-NZ"/>
              </w:rPr>
            </w:pPr>
            <w:r w:rsidRPr="00547292">
              <w:t>4.3</w:t>
            </w:r>
          </w:p>
        </w:tc>
        <w:tc>
          <w:tcPr>
            <w:tcW w:w="4860" w:type="dxa"/>
            <w:tcBorders>
              <w:top w:val="nil"/>
              <w:left w:val="nil"/>
              <w:bottom w:val="nil"/>
              <w:right w:val="nil"/>
            </w:tcBorders>
            <w:tcMar>
              <w:top w:w="0" w:type="dxa"/>
              <w:left w:w="62" w:type="dxa"/>
              <w:bottom w:w="0" w:type="dxa"/>
              <w:right w:w="62" w:type="dxa"/>
            </w:tcMar>
          </w:tcPr>
          <w:p w:rsidR="00000000" w:rsidP="00547292">
            <w:pPr>
              <w:pStyle w:val="BodyText"/>
              <w:rPr>
                <w:lang w:val="en-NZ"/>
              </w:rPr>
            </w:pPr>
            <w:r w:rsidRPr="00547292">
              <w:t>Network malfunctions are rectified using effective techniques and drawing knowledge of network topology and complexities of network interactivity.</w:t>
            </w:r>
          </w:p>
        </w:tc>
      </w:tr>
      <w:tr w:rsidTr="007D19B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47292">
            <w:pPr>
              <w:pStyle w:val="BodyText"/>
              <w:rPr>
                <w:lang w:val="en-NZ"/>
              </w:rPr>
            </w:pPr>
            <w:r w:rsidRPr="00547292">
              <w:t>4.4</w:t>
            </w:r>
          </w:p>
        </w:tc>
        <w:tc>
          <w:tcPr>
            <w:tcW w:w="4860" w:type="dxa"/>
            <w:tcBorders>
              <w:top w:val="nil"/>
              <w:left w:val="nil"/>
              <w:bottom w:val="nil"/>
              <w:right w:val="nil"/>
            </w:tcBorders>
            <w:tcMar>
              <w:top w:w="0" w:type="dxa"/>
              <w:left w:w="62" w:type="dxa"/>
              <w:bottom w:w="0" w:type="dxa"/>
              <w:right w:w="62" w:type="dxa"/>
            </w:tcMar>
          </w:tcPr>
          <w:p w:rsidR="00000000" w:rsidP="00547292">
            <w:pPr>
              <w:pStyle w:val="BodyText"/>
              <w:rPr>
                <w:lang w:val="en-NZ"/>
              </w:rPr>
            </w:pPr>
            <w:r w:rsidRPr="00547292">
              <w:t>Approaches to issues/problems are analysed to provide most effective solutions.</w:t>
            </w:r>
          </w:p>
        </w:tc>
      </w:tr>
      <w:tr w:rsidTr="007D19B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47292">
            <w:pPr>
              <w:pStyle w:val="BodyText"/>
              <w:rPr>
                <w:lang w:val="en-NZ"/>
              </w:rPr>
            </w:pPr>
            <w:r w:rsidRPr="00547292">
              <w:t>4.5</w:t>
            </w:r>
          </w:p>
        </w:tc>
        <w:tc>
          <w:tcPr>
            <w:tcW w:w="4860" w:type="dxa"/>
            <w:tcBorders>
              <w:top w:val="nil"/>
              <w:left w:val="nil"/>
              <w:bottom w:val="nil"/>
              <w:right w:val="nil"/>
            </w:tcBorders>
            <w:tcMar>
              <w:top w:w="0" w:type="dxa"/>
              <w:left w:w="62" w:type="dxa"/>
              <w:bottom w:w="0" w:type="dxa"/>
              <w:right w:w="62" w:type="dxa"/>
            </w:tcMar>
          </w:tcPr>
          <w:p w:rsidR="00000000" w:rsidP="00547292">
            <w:pPr>
              <w:pStyle w:val="BodyText"/>
              <w:rPr>
                <w:lang w:val="en-NZ"/>
              </w:rPr>
            </w:pPr>
            <w:r w:rsidRPr="00547292">
              <w:t>Quality of work</w:t>
            </w:r>
            <w:r w:rsidRPr="00547292">
              <w:t xml:space="preserve"> is monitored against personal performance agreement and/or established organisational or professional standards.</w:t>
            </w:r>
          </w:p>
        </w:tc>
      </w:tr>
      <w:tr w:rsidTr="007D19B5">
        <w:tblPrEx>
          <w:tblW w:w="0" w:type="auto"/>
          <w:tblLayout w:type="fixed"/>
          <w:tblCellMar>
            <w:left w:w="62" w:type="dxa"/>
            <w:right w:w="62" w:type="dxa"/>
          </w:tblCellMar>
          <w:tblLook w:val="0000"/>
        </w:tblPrEx>
        <w:trPr>
          <w:trHeight w:val="843"/>
        </w:trPr>
        <w:tc>
          <w:tcPr>
            <w:tcW w:w="404" w:type="dxa"/>
            <w:tcBorders>
              <w:top w:val="nil"/>
              <w:left w:val="nil"/>
              <w:bottom w:val="nil"/>
              <w:right w:val="nil"/>
            </w:tcBorders>
            <w:tcMar>
              <w:top w:w="0" w:type="dxa"/>
              <w:left w:w="62" w:type="dxa"/>
              <w:bottom w:w="0" w:type="dxa"/>
              <w:right w:w="62" w:type="dxa"/>
            </w:tcMar>
          </w:tcPr>
          <w:p w:rsidR="00000000" w:rsidP="00547292">
            <w:pPr>
              <w:pStyle w:val="BodyText"/>
              <w:rPr>
                <w:lang w:val="en-NZ"/>
              </w:rPr>
            </w:pPr>
            <w:r w:rsidRPr="00547292">
              <w:t>5</w:t>
            </w:r>
          </w:p>
        </w:tc>
        <w:tc>
          <w:tcPr>
            <w:tcW w:w="2296" w:type="dxa"/>
            <w:tcBorders>
              <w:top w:val="nil"/>
              <w:left w:val="nil"/>
              <w:bottom w:val="nil"/>
              <w:right w:val="nil"/>
            </w:tcBorders>
            <w:tcMar>
              <w:top w:w="0" w:type="dxa"/>
              <w:left w:w="62" w:type="dxa"/>
              <w:bottom w:w="0" w:type="dxa"/>
              <w:right w:w="62" w:type="dxa"/>
            </w:tcMar>
          </w:tcPr>
          <w:p w:rsidR="00000000" w:rsidP="00547292">
            <w:pPr>
              <w:pStyle w:val="BodyText"/>
              <w:rPr>
                <w:lang w:val="en-NZ"/>
              </w:rPr>
            </w:pPr>
            <w:r w:rsidRPr="00547292">
              <w:t>Report network management activities.</w:t>
            </w:r>
          </w:p>
        </w:tc>
        <w:tc>
          <w:tcPr>
            <w:tcW w:w="900" w:type="dxa"/>
            <w:tcBorders>
              <w:top w:val="nil"/>
              <w:left w:val="nil"/>
              <w:bottom w:val="nil"/>
              <w:right w:val="nil"/>
            </w:tcBorders>
            <w:tcMar>
              <w:top w:w="0" w:type="dxa"/>
              <w:left w:w="62" w:type="dxa"/>
              <w:bottom w:w="0" w:type="dxa"/>
              <w:right w:w="62" w:type="dxa"/>
            </w:tcMar>
          </w:tcPr>
          <w:p w:rsidR="00000000" w:rsidP="00547292">
            <w:pPr>
              <w:pStyle w:val="BodyText"/>
              <w:rPr>
                <w:lang w:val="en-NZ"/>
              </w:rPr>
            </w:pPr>
            <w:r w:rsidRPr="00547292">
              <w:t>5.1</w:t>
            </w:r>
          </w:p>
        </w:tc>
        <w:tc>
          <w:tcPr>
            <w:tcW w:w="4860" w:type="dxa"/>
            <w:tcBorders>
              <w:top w:val="nil"/>
              <w:left w:val="nil"/>
              <w:bottom w:val="nil"/>
              <w:right w:val="nil"/>
            </w:tcBorders>
            <w:tcMar>
              <w:top w:w="0" w:type="dxa"/>
              <w:left w:w="62" w:type="dxa"/>
              <w:bottom w:w="0" w:type="dxa"/>
              <w:right w:w="62" w:type="dxa"/>
            </w:tcMar>
          </w:tcPr>
          <w:p w:rsidR="00000000" w:rsidP="00547292">
            <w:pPr>
              <w:pStyle w:val="BodyText"/>
              <w:rPr>
                <w:lang w:val="en-NZ"/>
              </w:rPr>
            </w:pPr>
            <w:r w:rsidRPr="00547292">
              <w:t>Written justification is produced for enterprise network services solutions and forwarded to appr</w:t>
            </w:r>
            <w:r w:rsidRPr="00547292">
              <w:t>opriate person/s in accordance with established procedures.</w:t>
            </w:r>
          </w:p>
        </w:tc>
      </w:tr>
      <w:tr w:rsidTr="007D19B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47292">
            <w:pPr>
              <w:pStyle w:val="BodyText"/>
              <w:rPr>
                <w:lang w:val="en-NZ"/>
              </w:rPr>
            </w:pPr>
            <w:r w:rsidRPr="00547292">
              <w:t>5.2</w:t>
            </w:r>
          </w:p>
        </w:tc>
        <w:tc>
          <w:tcPr>
            <w:tcW w:w="4860" w:type="dxa"/>
            <w:tcBorders>
              <w:top w:val="nil"/>
              <w:left w:val="nil"/>
              <w:bottom w:val="nil"/>
              <w:right w:val="nil"/>
            </w:tcBorders>
            <w:tcMar>
              <w:top w:w="0" w:type="dxa"/>
              <w:left w:w="62" w:type="dxa"/>
              <w:bottom w:w="0" w:type="dxa"/>
              <w:right w:w="62" w:type="dxa"/>
            </w:tcMar>
          </w:tcPr>
          <w:p w:rsidR="00000000" w:rsidP="00547292">
            <w:pPr>
              <w:pStyle w:val="BodyText"/>
              <w:rPr>
                <w:lang w:val="en-NZ"/>
              </w:rPr>
            </w:pPr>
            <w:r w:rsidRPr="00547292">
              <w:t>Network service development records are maintained in accordance with established procedures.</w:t>
            </w:r>
          </w:p>
        </w:tc>
      </w:tr>
      <w:tr w:rsidTr="007D19B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547292" w:rsidP="00547292">
            <w:pPr>
              <w:pStyle w:val="BodyText"/>
            </w:pPr>
            <w:r w:rsidRPr="00547292">
              <w:t>Notes.</w:t>
            </w:r>
          </w:p>
          <w:p w:rsidR="00000000" w:rsidRPr="00547292" w:rsidP="00547292">
            <w:pPr>
              <w:pStyle w:val="BodyText"/>
            </w:pPr>
            <w:r w:rsidRPr="00547292">
              <w:t>1. Examples are company size, user and resource distribut</w:t>
            </w:r>
            <w:r w:rsidRPr="00547292">
              <w:t>ion, various site connectivity, bandwidth, service performance, availability and scalability, data and system access patterns, network roles and responsibilities and security considerations</w:t>
            </w:r>
          </w:p>
          <w:p w:rsidR="00000000" w:rsidRPr="00547292" w:rsidP="00547292">
            <w:pPr>
              <w:pStyle w:val="BodyText"/>
            </w:pPr>
            <w:r w:rsidRPr="00547292">
              <w:t>2. Examples are currently available resources, services, network i</w:t>
            </w:r>
            <w:r w:rsidRPr="00547292">
              <w:t>nfrastructure, protocols and hosts, Transmission Control Protocol and Internet Protocol hardware, planned upgrades, support and network and systems management.</w:t>
            </w:r>
          </w:p>
          <w:p w:rsidR="00000000" w:rsidRPr="00547292" w:rsidP="00547292">
            <w:pPr>
              <w:pStyle w:val="BodyText"/>
            </w:pPr>
            <w:r w:rsidRPr="00547292">
              <w:t>3. Examples of network infrastructure are topology, TCP/IP networking strategy, DHCP strategy, D</w:t>
            </w:r>
            <w:r w:rsidRPr="00547292">
              <w:t>esign of name resolution services, Multi-protocol strategy and Distributed File Strategy</w:t>
            </w:r>
          </w:p>
          <w:p w:rsidR="00000000" w:rsidRPr="00547292" w:rsidP="00547292">
            <w:pPr>
              <w:pStyle w:val="BodyText"/>
            </w:pPr>
            <w:r w:rsidRPr="00547292">
              <w:t xml:space="preserve">4. Hardware installation includes using qualified tools, driver signing options, digital signatures on driver files and systems support for legacy hardware devices. </w:t>
            </w:r>
          </w:p>
          <w:p w:rsidR="00000000" w:rsidRPr="00547292" w:rsidP="00547292">
            <w:pPr>
              <w:pStyle w:val="BodyText"/>
            </w:pPr>
            <w:r w:rsidRPr="00547292">
              <w:t>5</w:t>
            </w:r>
            <w:r w:rsidRPr="00547292">
              <w:t>. Example of user and group objects are computer accounts, groups configuring accounts via a directory service, searching for objects, use of templates for creating user accounts and resetting accounts</w:t>
            </w:r>
          </w:p>
          <w:p w:rsidR="00000000" w:rsidRPr="00547292" w:rsidP="00547292">
            <w:pPr>
              <w:pStyle w:val="BodyText"/>
            </w:pPr>
            <w:r w:rsidRPr="00547292">
              <w:t>6. Examples of group policy implementation are deployi</w:t>
            </w:r>
            <w:r w:rsidRPr="00547292">
              <w:t>ng software, updates and assigning and publishing applications.</w:t>
            </w:r>
          </w:p>
          <w:p w:rsidR="00000000" w:rsidRPr="00547292" w:rsidP="00547292">
            <w:pPr>
              <w:pStyle w:val="BodyText"/>
            </w:pPr>
            <w:r w:rsidRPr="00547292">
              <w:t>7. Examples of directory services are publishing resources, performing searches and configuring printer objects</w:t>
            </w:r>
          </w:p>
          <w:p w:rsidR="00000000" w:rsidRPr="00547292" w:rsidP="00547292">
            <w:pPr>
              <w:pStyle w:val="BodyText"/>
            </w:pPr>
            <w:r w:rsidRPr="00547292">
              <w:t>8. Examples of data storage are NTFS and FAT file systems such as New Technology File Systems (NTFS) and File Allocation Table (FAT), quotas, Encrypting File Systems, configuring volumes and basic and dynamic disks, file and folder permissions and compress</w:t>
            </w:r>
            <w:r w:rsidRPr="00547292">
              <w:t>ion and domain-based distributed file systems.</w:t>
            </w:r>
          </w:p>
          <w:p w:rsidR="00000000" w:rsidRPr="00547292" w:rsidP="00547292">
            <w:pPr>
              <w:pStyle w:val="BodyText"/>
            </w:pPr>
            <w:r w:rsidRPr="00547292">
              <w:t>9. Examples of shared resources are folders, web sharing, folder permissions, printers and printer permissions.</w:t>
            </w:r>
          </w:p>
          <w:p w:rsidR="00000000" w:rsidRPr="00547292" w:rsidP="00547292">
            <w:pPr>
              <w:pStyle w:val="BodyText"/>
            </w:pPr>
            <w:r w:rsidRPr="00547292">
              <w:t>10. Examples of Internet Information Services are virtual directories and servers, Internet and i</w:t>
            </w:r>
            <w:r w:rsidRPr="00547292">
              <w:t xml:space="preserve">ntranet browsing, authentication and Secure Sockets Layer (SSL), File Transfer Protocol (FTP) services and access permissions for intranet server </w:t>
            </w:r>
          </w:p>
          <w:p w:rsidR="00000000" w:rsidRPr="00547292" w:rsidP="00547292">
            <w:pPr>
              <w:pStyle w:val="BodyText"/>
            </w:pPr>
            <w:r w:rsidRPr="00547292">
              <w:t xml:space="preserve">11. Examples of Network security are user account lockout settings, password management, Group Policy to run </w:t>
            </w:r>
            <w:r w:rsidRPr="00547292">
              <w:t>logon scripts and link objects, auditing and security log file.</w:t>
            </w:r>
          </w:p>
          <w:p w:rsidR="00000000" w:rsidRPr="00547292" w:rsidP="00547292">
            <w:pPr>
              <w:pStyle w:val="BodyText"/>
            </w:pPr>
            <w:r w:rsidRPr="00547292">
              <w:t>12. Examples of network operations are routing TCP/IP, DHCP, Domain Name Service, name resolution, starting servers, client computers, User and group objects, directory service replication pro</w:t>
            </w:r>
            <w:r w:rsidRPr="00547292">
              <w:t>blems, End-User Group Policy and remote access.</w:t>
            </w:r>
          </w:p>
        </w:tc>
      </w:tr>
    </w:tbl>
    <w:p w:rsidR="00000000" w:rsidRPr="00547292" w:rsidP="00547292">
      <w:pPr>
        <w:pStyle w:val="BodyText"/>
      </w:pPr>
    </w:p>
    <w:p w:rsidR="00000000" w:rsidRPr="00547292" w:rsidP="00547292">
      <w:pPr>
        <w:pStyle w:val="AllowPageBreak"/>
      </w:pPr>
    </w:p>
    <w:p w:rsidR="00000000" w:rsidRPr="00547292" w:rsidP="00547292">
      <w:pPr>
        <w:pStyle w:val="Heading1"/>
      </w:pPr>
      <w:bookmarkStart w:id="9" w:name="O_416373"/>
      <w:bookmarkEnd w:id="9"/>
      <w:r w:rsidRPr="00547292">
        <w:t>Required Skills and Knowledge</w:t>
      </w:r>
    </w:p>
    <w:tbl>
      <w:tblPr>
        <w:tblW w:w="0" w:type="auto"/>
        <w:tblLayout w:type="fixed"/>
        <w:tblCellMar>
          <w:left w:w="62" w:type="dxa"/>
          <w:right w:w="62" w:type="dxa"/>
        </w:tblCellMar>
        <w:tblLook w:val="0000"/>
      </w:tblPr>
      <w:tblGrid>
        <w:gridCol w:w="8460"/>
      </w:tblGrid>
      <w:tr w:rsidTr="007D19B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47292">
            <w:pPr>
              <w:pStyle w:val="BodyText"/>
              <w:rPr>
                <w:lang w:val="en-NZ"/>
              </w:rPr>
            </w:pPr>
            <w:r w:rsidRPr="00547292">
              <w:rPr>
                <w:rStyle w:val="SpecialBold"/>
              </w:rPr>
              <w:t>REQUIRED SKILLS AND KNOWLEDGE</w:t>
            </w:r>
          </w:p>
        </w:tc>
      </w:tr>
      <w:tr w:rsidTr="007D19B5">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547292" w:rsidP="00547292">
            <w:pPr>
              <w:pStyle w:val="BodyText"/>
            </w:pPr>
            <w:r w:rsidRPr="00547292">
              <w:rPr>
                <w:rStyle w:val="SpecialBold"/>
              </w:rPr>
              <w:t>8)</w:t>
            </w:r>
            <w:r w:rsidRPr="00547292">
              <w:t xml:space="preserve"> This describes the essential skills and knowledge and their level, required for this unit.</w:t>
            </w:r>
          </w:p>
          <w:p w:rsidR="00000000" w:rsidRPr="00547292" w:rsidP="00547292">
            <w:pPr>
              <w:pStyle w:val="BodyText"/>
            </w:pPr>
            <w:r w:rsidRPr="00547292">
              <w:t>Evidence shall show that knowledg</w:t>
            </w:r>
            <w:r w:rsidRPr="00547292">
              <w:t>e has been acquired of safe work practices and designing and managing enterprise networks.</w:t>
            </w:r>
          </w:p>
          <w:p w:rsidR="00000000" w:rsidRPr="00547292" w:rsidP="00547292">
            <w:pPr>
              <w:pStyle w:val="BodyText"/>
            </w:pPr>
            <w:r w:rsidRPr="00547292">
              <w:t>All knowledge and skills detailed in this unit should be contextualised to current industry practices and technologies.</w:t>
            </w:r>
          </w:p>
          <w:p w:rsidR="00000000" w:rsidRPr="00547292" w:rsidP="00547292">
            <w:pPr>
              <w:pStyle w:val="BodyText"/>
            </w:pPr>
            <w:r w:rsidRPr="00547292">
              <w:rPr>
                <w:rStyle w:val="SpecialBold"/>
              </w:rPr>
              <w:t>KS01-ED114A</w:t>
            </w:r>
            <w:r w:rsidRPr="00547292">
              <w:rPr>
                <w:rStyle w:val="SpecialBold"/>
              </w:rPr>
              <w:tab/>
            </w:r>
            <w:r w:rsidRPr="00547292">
              <w:rPr>
                <w:rStyle w:val="SpecialBold"/>
              </w:rPr>
              <w:t xml:space="preserve">              Design and manage enterprise computer networks</w:t>
            </w:r>
          </w:p>
          <w:p w:rsidR="00000000" w:rsidRPr="00547292" w:rsidP="00547292">
            <w:pPr>
              <w:pStyle w:val="BodyText"/>
            </w:pPr>
            <w:r w:rsidRPr="00547292">
              <w:t>Evidence shall show an understanding of enterprise computer network design and management processes to an extent indicated by the following aspects:</w:t>
            </w:r>
          </w:p>
          <w:p w:rsidR="00000000" w:rsidRPr="00547292" w:rsidP="00547292">
            <w:pPr>
              <w:pStyle w:val="BodyText"/>
            </w:pPr>
            <w:r w:rsidRPr="00547292">
              <w:t>T1</w:t>
            </w:r>
            <w:r w:rsidRPr="00547292">
              <w:tab/>
              <w:t>Analyse business requirements:</w:t>
            </w:r>
          </w:p>
          <w:p w:rsidR="00000000" w:rsidRPr="00547292" w:rsidP="00547292">
            <w:pPr>
              <w:pStyle w:val="ListBullet"/>
            </w:pPr>
            <w:r w:rsidRPr="00547292">
              <w:t>Existing an</w:t>
            </w:r>
            <w:r w:rsidRPr="00547292">
              <w:t>d planned business model and organisational structure</w:t>
            </w:r>
          </w:p>
          <w:p w:rsidR="00000000" w:rsidRPr="00547292" w:rsidP="00547292">
            <w:pPr>
              <w:pStyle w:val="ListBullet"/>
            </w:pPr>
            <w:r w:rsidRPr="00547292">
              <w:t>Factors impacting on design decisions</w:t>
            </w:r>
          </w:p>
          <w:p w:rsidR="00000000" w:rsidRPr="00547292" w:rsidP="00547292">
            <w:pPr>
              <w:pStyle w:val="BodyText"/>
            </w:pPr>
            <w:r w:rsidRPr="00547292">
              <w:t>T2</w:t>
            </w:r>
            <w:r w:rsidRPr="00547292">
              <w:tab/>
              <w:t>Analyse technical requirements:</w:t>
            </w:r>
          </w:p>
          <w:p w:rsidR="00000000" w:rsidRPr="00547292" w:rsidP="00547292">
            <w:pPr>
              <w:pStyle w:val="ListBullet"/>
            </w:pPr>
            <w:r w:rsidRPr="00547292">
              <w:t>Evaluation of the company’s existing and planned technical and environmental goals</w:t>
            </w:r>
          </w:p>
          <w:p w:rsidR="00000000" w:rsidRPr="00547292" w:rsidP="00547292">
            <w:pPr>
              <w:pStyle w:val="ListBullet"/>
            </w:pPr>
            <w:r w:rsidRPr="00547292">
              <w:t xml:space="preserve">Client access, end user work needs and usage </w:t>
            </w:r>
            <w:r w:rsidRPr="00547292">
              <w:t>patterns</w:t>
            </w:r>
          </w:p>
          <w:p w:rsidR="00000000" w:rsidRPr="00547292" w:rsidP="00547292">
            <w:pPr>
              <w:pStyle w:val="ListBullet"/>
            </w:pPr>
            <w:r w:rsidRPr="00547292">
              <w:t>Disaster recovery options</w:t>
            </w:r>
          </w:p>
          <w:p w:rsidR="00000000" w:rsidRPr="00547292" w:rsidP="00547292">
            <w:pPr>
              <w:pStyle w:val="BodyText"/>
            </w:pPr>
            <w:r w:rsidRPr="00547292">
              <w:t>T3</w:t>
            </w:r>
            <w:r w:rsidRPr="00547292">
              <w:tab/>
              <w:t>Plan for network and application services</w:t>
            </w:r>
          </w:p>
          <w:p w:rsidR="00000000" w:rsidRPr="00547292" w:rsidP="00547292">
            <w:pPr>
              <w:pStyle w:val="ListBullet"/>
            </w:pPr>
            <w:r w:rsidRPr="00547292">
              <w:t>Name resolution</w:t>
            </w:r>
          </w:p>
          <w:p w:rsidR="00000000" w:rsidRPr="00547292" w:rsidP="00547292">
            <w:pPr>
              <w:pStyle w:val="ListBullet"/>
            </w:pPr>
            <w:r w:rsidRPr="00547292">
              <w:t>IP addressing</w:t>
            </w:r>
          </w:p>
          <w:p w:rsidR="00000000" w:rsidRPr="00547292" w:rsidP="00547292">
            <w:pPr>
              <w:pStyle w:val="ListBullet"/>
            </w:pPr>
            <w:r w:rsidRPr="00547292">
              <w:t>Network access policies</w:t>
            </w:r>
          </w:p>
          <w:p w:rsidR="00000000" w:rsidRPr="00547292" w:rsidP="00547292">
            <w:pPr>
              <w:pStyle w:val="ListBullet"/>
            </w:pPr>
            <w:r w:rsidRPr="00547292">
              <w:t>Remote access strategies</w:t>
            </w:r>
          </w:p>
          <w:p w:rsidR="00000000" w:rsidRPr="00547292" w:rsidP="00547292">
            <w:pPr>
              <w:pStyle w:val="ListBullet"/>
            </w:pPr>
            <w:r w:rsidRPr="00547292">
              <w:t>Support for legacy clients</w:t>
            </w:r>
          </w:p>
          <w:p w:rsidR="00000000" w:rsidRPr="00547292" w:rsidP="00547292">
            <w:pPr>
              <w:pStyle w:val="ListBullet"/>
            </w:pPr>
            <w:r w:rsidRPr="00547292">
              <w:t>Application virtualisation</w:t>
            </w:r>
          </w:p>
          <w:p w:rsidR="00000000" w:rsidRPr="00547292" w:rsidP="00547292">
            <w:pPr>
              <w:pStyle w:val="ListBullet"/>
            </w:pPr>
            <w:r w:rsidRPr="00547292">
              <w:t>Locally installed software</w:t>
            </w:r>
          </w:p>
          <w:p w:rsidR="00000000" w:rsidRPr="00547292" w:rsidP="00547292">
            <w:pPr>
              <w:pStyle w:val="ListBullet"/>
            </w:pPr>
            <w:r w:rsidRPr="00547292">
              <w:t>Web based appli</w:t>
            </w:r>
            <w:r w:rsidRPr="00547292">
              <w:t>cations</w:t>
            </w:r>
          </w:p>
          <w:p w:rsidR="00000000" w:rsidRPr="00547292" w:rsidP="00547292">
            <w:pPr>
              <w:pStyle w:val="ListBullet"/>
            </w:pPr>
            <w:r w:rsidRPr="00547292">
              <w:t>Terminal services licensing</w:t>
            </w:r>
          </w:p>
          <w:p w:rsidR="00000000" w:rsidRPr="00547292" w:rsidP="00547292">
            <w:pPr>
              <w:pStyle w:val="ListBullet"/>
            </w:pPr>
            <w:r w:rsidRPr="00547292">
              <w:t>Remote desktop services infrastructure</w:t>
            </w:r>
          </w:p>
          <w:p w:rsidR="00000000" w:rsidRPr="00547292" w:rsidP="00547292">
            <w:pPr>
              <w:pStyle w:val="BodyText"/>
            </w:pPr>
            <w:r w:rsidRPr="00547292">
              <w:t>T4</w:t>
            </w:r>
            <w:r w:rsidRPr="00547292">
              <w:tab/>
              <w:t>Design and manage directory service identity and management components</w:t>
            </w:r>
          </w:p>
          <w:p w:rsidR="00000000" w:rsidRPr="00547292" w:rsidP="00547292">
            <w:pPr>
              <w:pStyle w:val="ListBullet"/>
            </w:pPr>
            <w:r w:rsidRPr="00547292">
              <w:t>Directory service logical components</w:t>
            </w:r>
          </w:p>
          <w:p w:rsidR="00000000" w:rsidRPr="00547292" w:rsidP="00547292">
            <w:pPr>
              <w:pStyle w:val="ListBullet"/>
            </w:pPr>
            <w:r w:rsidRPr="00547292">
              <w:t>Directory service functional levels</w:t>
            </w:r>
          </w:p>
          <w:p w:rsidR="00000000" w:rsidRPr="00547292" w:rsidP="00547292">
            <w:pPr>
              <w:pStyle w:val="ListBullet"/>
            </w:pPr>
            <w:r w:rsidRPr="00547292">
              <w:t>Intra-organisational authorisation and authentication</w:t>
            </w:r>
          </w:p>
          <w:p w:rsidR="00000000" w:rsidRPr="00547292" w:rsidP="00547292">
            <w:pPr>
              <w:pStyle w:val="ListBullet"/>
            </w:pPr>
            <w:r w:rsidRPr="00547292">
              <w:t>Schema modifications</w:t>
            </w:r>
          </w:p>
          <w:p w:rsidR="00000000" w:rsidRPr="00547292" w:rsidP="00547292">
            <w:pPr>
              <w:pStyle w:val="ListBullet"/>
            </w:pPr>
            <w:r w:rsidRPr="00547292">
              <w:t>Directory service physical topologies</w:t>
            </w:r>
          </w:p>
          <w:p w:rsidR="00000000" w:rsidRPr="00547292" w:rsidP="00547292">
            <w:pPr>
              <w:pStyle w:val="ListBullet2"/>
            </w:pPr>
            <w:r w:rsidRPr="00547292">
              <w:t>Placement of servers</w:t>
            </w:r>
          </w:p>
          <w:p w:rsidR="00000000" w:rsidRPr="00547292" w:rsidP="00547292">
            <w:pPr>
              <w:pStyle w:val="ListBullet2"/>
            </w:pPr>
            <w:r w:rsidRPr="00547292">
              <w:t>Definition of physical site boundaries</w:t>
            </w:r>
          </w:p>
          <w:p w:rsidR="00000000" w:rsidRPr="00547292" w:rsidP="00547292">
            <w:pPr>
              <w:pStyle w:val="ListBullet2"/>
            </w:pPr>
            <w:r w:rsidRPr="00547292">
              <w:t>Site replication parameters</w:t>
            </w:r>
          </w:p>
          <w:p w:rsidR="00000000" w:rsidRPr="00547292" w:rsidP="00547292">
            <w:pPr>
              <w:pStyle w:val="ListBullet2"/>
            </w:pPr>
            <w:r w:rsidRPr="00547292">
              <w:t>Printer location policies</w:t>
            </w:r>
          </w:p>
          <w:p w:rsidR="00000000" w:rsidRPr="00547292" w:rsidP="00547292">
            <w:pPr>
              <w:pStyle w:val="ListBullet"/>
            </w:pPr>
            <w:r w:rsidRPr="00547292">
              <w:t>Directory service administr</w:t>
            </w:r>
            <w:r w:rsidRPr="00547292">
              <w:t>ative model</w:t>
            </w:r>
          </w:p>
          <w:p w:rsidR="00000000" w:rsidRPr="00547292" w:rsidP="00547292">
            <w:pPr>
              <w:pStyle w:val="ListBullet2"/>
            </w:pPr>
            <w:r w:rsidRPr="00547292">
              <w:t>Delegation of administration</w:t>
            </w:r>
          </w:p>
          <w:p w:rsidR="00000000" w:rsidRPr="00547292" w:rsidP="00547292">
            <w:pPr>
              <w:pStyle w:val="ListBullet2"/>
            </w:pPr>
            <w:r w:rsidRPr="00547292">
              <w:t>Group strategies</w:t>
            </w:r>
          </w:p>
          <w:p w:rsidR="00000000" w:rsidRPr="00547292" w:rsidP="00547292">
            <w:pPr>
              <w:pStyle w:val="ListBullet2"/>
            </w:pPr>
            <w:r w:rsidRPr="00547292">
              <w:t>Compliance auditing</w:t>
            </w:r>
          </w:p>
          <w:p w:rsidR="00000000" w:rsidRPr="00547292" w:rsidP="00547292">
            <w:pPr>
              <w:pStyle w:val="ListBullet2"/>
            </w:pPr>
            <w:r w:rsidRPr="00547292">
              <w:t>Group administration</w:t>
            </w:r>
          </w:p>
          <w:p w:rsidR="00000000" w:rsidRPr="00547292" w:rsidP="00547292">
            <w:pPr>
              <w:pStyle w:val="ListBullet2"/>
            </w:pPr>
            <w:r w:rsidRPr="00547292">
              <w:t>Organisational structure</w:t>
            </w:r>
          </w:p>
          <w:p w:rsidR="00000000" w:rsidRPr="00547292" w:rsidP="00547292">
            <w:pPr>
              <w:pStyle w:val="ListBullet"/>
            </w:pPr>
            <w:r w:rsidRPr="00547292">
              <w:t>Enterprise level policy strategy</w:t>
            </w:r>
          </w:p>
          <w:p w:rsidR="00000000" w:rsidRPr="00547292" w:rsidP="00547292">
            <w:pPr>
              <w:pStyle w:val="ListBullet"/>
            </w:pPr>
            <w:r w:rsidRPr="00547292">
              <w:t>Directory service logical component migration strategies</w:t>
            </w:r>
          </w:p>
          <w:p w:rsidR="00000000" w:rsidRPr="00547292" w:rsidP="00547292">
            <w:pPr>
              <w:pStyle w:val="ListBullet"/>
            </w:pPr>
            <w:r w:rsidRPr="00547292">
              <w:t>Directory service upgrade and restructuring</w:t>
            </w:r>
          </w:p>
          <w:p w:rsidR="00000000" w:rsidRPr="00547292" w:rsidP="00547292">
            <w:pPr>
              <w:pStyle w:val="ListBullet"/>
            </w:pPr>
            <w:r w:rsidRPr="00547292">
              <w:t>Cross component authentication</w:t>
            </w:r>
          </w:p>
          <w:p w:rsidR="00000000" w:rsidRPr="00547292" w:rsidP="00547292">
            <w:pPr>
              <w:pStyle w:val="ListBullet"/>
            </w:pPr>
            <w:r w:rsidRPr="00547292">
              <w:t>Backwards compatibility</w:t>
            </w:r>
          </w:p>
          <w:p w:rsidR="00000000" w:rsidRPr="00547292" w:rsidP="00547292">
            <w:pPr>
              <w:pStyle w:val="ListBullet"/>
            </w:pPr>
            <w:r w:rsidRPr="00547292">
              <w:t>Implementation planning</w:t>
            </w:r>
          </w:p>
          <w:p w:rsidR="00000000" w:rsidRPr="00547292" w:rsidP="00547292">
            <w:pPr>
              <w:pStyle w:val="ListBullet"/>
            </w:pPr>
            <w:r w:rsidRPr="00547292">
              <w:t>Environmental preparation</w:t>
            </w:r>
          </w:p>
          <w:p w:rsidR="00000000" w:rsidRPr="00547292" w:rsidP="00547292">
            <w:pPr>
              <w:pStyle w:val="ListBullet"/>
            </w:pPr>
            <w:r w:rsidRPr="00547292">
              <w:t>Branch office deployment</w:t>
            </w:r>
          </w:p>
          <w:p w:rsidR="00000000" w:rsidRPr="00547292" w:rsidP="00547292">
            <w:pPr>
              <w:pStyle w:val="ListBullet2"/>
            </w:pPr>
            <w:r w:rsidRPr="00547292">
              <w:t>Authentication strategies</w:t>
            </w:r>
          </w:p>
          <w:p w:rsidR="00000000" w:rsidRPr="00547292" w:rsidP="00547292">
            <w:pPr>
              <w:pStyle w:val="ListBullet2"/>
            </w:pPr>
            <w:r w:rsidRPr="00547292">
              <w:t>Server security</w:t>
            </w:r>
          </w:p>
          <w:p w:rsidR="00000000" w:rsidRPr="00547292" w:rsidP="00547292">
            <w:pPr>
              <w:pStyle w:val="ListBullet"/>
            </w:pPr>
            <w:r w:rsidRPr="00547292">
              <w:t>Implement a public key infrastructure (PKI)</w:t>
            </w:r>
          </w:p>
          <w:p w:rsidR="00000000" w:rsidRPr="00547292" w:rsidP="00547292">
            <w:pPr>
              <w:pStyle w:val="ListBullet"/>
            </w:pPr>
            <w:r w:rsidRPr="00547292">
              <w:t>Plan for interoperability</w:t>
            </w:r>
          </w:p>
          <w:p w:rsidR="00000000" w:rsidRPr="00547292" w:rsidP="00547292">
            <w:pPr>
              <w:pStyle w:val="ListBullet2"/>
            </w:pPr>
            <w:r w:rsidRPr="00547292">
              <w:t>Inter-organisational authorisation and authentication</w:t>
            </w:r>
          </w:p>
          <w:p w:rsidR="00000000" w:rsidRPr="00547292" w:rsidP="00547292">
            <w:pPr>
              <w:pStyle w:val="ListBullet2"/>
            </w:pPr>
            <w:r w:rsidRPr="00547292">
              <w:t>Application authentication interoperability</w:t>
            </w:r>
          </w:p>
          <w:p w:rsidR="00000000" w:rsidRPr="00547292" w:rsidP="00547292">
            <w:pPr>
              <w:pStyle w:val="ListBullet2"/>
            </w:pPr>
            <w:r w:rsidRPr="00547292">
              <w:t>Cross platform interoperability</w:t>
            </w:r>
          </w:p>
          <w:p w:rsidR="00000000" w:rsidRPr="00547292" w:rsidP="00547292">
            <w:pPr>
              <w:pStyle w:val="BodyText"/>
            </w:pPr>
            <w:r w:rsidRPr="00547292">
              <w:t>T5</w:t>
            </w:r>
            <w:r w:rsidRPr="00547292">
              <w:tab/>
              <w:t>Design and manage business continuity and data avail</w:t>
            </w:r>
            <w:r w:rsidRPr="00547292">
              <w:t>ability</w:t>
            </w:r>
          </w:p>
          <w:p w:rsidR="00000000" w:rsidRPr="00547292" w:rsidP="00547292">
            <w:pPr>
              <w:pStyle w:val="ListBullet"/>
            </w:pPr>
            <w:r w:rsidRPr="00547292">
              <w:t>Plan for business continuity</w:t>
            </w:r>
          </w:p>
          <w:p w:rsidR="00000000" w:rsidRPr="00547292" w:rsidP="00547292">
            <w:pPr>
              <w:pStyle w:val="ListBullet2"/>
            </w:pPr>
            <w:r w:rsidRPr="00547292">
              <w:t>Service availability</w:t>
            </w:r>
          </w:p>
          <w:p w:rsidR="00000000" w:rsidRPr="00547292" w:rsidP="00547292">
            <w:pPr>
              <w:pStyle w:val="ListBullet2"/>
            </w:pPr>
            <w:r w:rsidRPr="00547292">
              <w:t>Directory service recovery</w:t>
            </w:r>
          </w:p>
          <w:p w:rsidR="00000000" w:rsidRPr="00547292" w:rsidP="00547292">
            <w:pPr>
              <w:pStyle w:val="ListBullet"/>
            </w:pPr>
            <w:r w:rsidRPr="00547292">
              <w:t>Software updates</w:t>
            </w:r>
          </w:p>
          <w:p w:rsidR="00000000" w:rsidRPr="00547292" w:rsidP="00547292">
            <w:pPr>
              <w:pStyle w:val="ListBullet"/>
            </w:pPr>
            <w:r w:rsidRPr="00547292">
              <w:t>Compliance management</w:t>
            </w:r>
          </w:p>
          <w:p w:rsidR="00000000" w:rsidRPr="00547292" w:rsidP="00547292">
            <w:pPr>
              <w:pStyle w:val="ListBullet"/>
            </w:pPr>
            <w:r w:rsidRPr="00547292">
              <w:t>Patch management strategies</w:t>
            </w:r>
          </w:p>
          <w:p w:rsidR="00000000" w:rsidRPr="00547292" w:rsidP="00547292">
            <w:pPr>
              <w:pStyle w:val="ListBullet"/>
            </w:pPr>
            <w:r w:rsidRPr="00547292">
              <w:t>Operating system virtualisation strategies</w:t>
            </w:r>
          </w:p>
          <w:p w:rsidR="00000000" w:rsidRPr="00547292" w:rsidP="00547292">
            <w:pPr>
              <w:pStyle w:val="ListBullet2"/>
            </w:pPr>
            <w:r w:rsidRPr="00547292">
              <w:t>Server consolidation</w:t>
            </w:r>
          </w:p>
          <w:p w:rsidR="00000000" w:rsidRPr="00547292" w:rsidP="00547292">
            <w:pPr>
              <w:pStyle w:val="ListBullet2"/>
            </w:pPr>
            <w:r w:rsidRPr="00547292">
              <w:t>Application compatibility</w:t>
            </w:r>
          </w:p>
          <w:p w:rsidR="00000000" w:rsidRPr="00547292" w:rsidP="00547292">
            <w:pPr>
              <w:pStyle w:val="ListBullet2"/>
            </w:pPr>
            <w:r w:rsidRPr="00547292">
              <w:t>Virtualisation management</w:t>
            </w:r>
          </w:p>
          <w:p w:rsidR="00000000" w:rsidRPr="00547292" w:rsidP="00547292">
            <w:pPr>
              <w:pStyle w:val="ListBullet2"/>
            </w:pPr>
            <w:r w:rsidRPr="00547292">
              <w:t>Placement of servers</w:t>
            </w:r>
          </w:p>
          <w:p w:rsidR="00000000" w:rsidRPr="00547292" w:rsidP="00547292">
            <w:pPr>
              <w:pStyle w:val="ListBullet"/>
            </w:pPr>
            <w:r w:rsidRPr="00547292">
              <w:t>Data management and data access</w:t>
            </w:r>
          </w:p>
          <w:p w:rsidR="00000000" w:rsidRPr="00547292" w:rsidP="00547292">
            <w:pPr>
              <w:pStyle w:val="ListBullet2"/>
            </w:pPr>
            <w:r w:rsidRPr="00547292">
              <w:t>Data security</w:t>
            </w:r>
          </w:p>
          <w:p w:rsidR="00000000" w:rsidRPr="00547292" w:rsidP="00547292">
            <w:pPr>
              <w:pStyle w:val="ListBullet2"/>
            </w:pPr>
            <w:r w:rsidRPr="00547292">
              <w:t>Data accessibility</w:t>
            </w:r>
          </w:p>
          <w:p w:rsidR="00000000" w:rsidRPr="00547292" w:rsidP="00547292">
            <w:pPr>
              <w:pStyle w:val="ListBullet2"/>
            </w:pPr>
            <w:r w:rsidRPr="00547292">
              <w:t>Redundancy</w:t>
            </w:r>
          </w:p>
          <w:p w:rsidR="00000000" w:rsidRPr="00547292" w:rsidP="00547292">
            <w:pPr>
              <w:pStyle w:val="ListBullet2"/>
            </w:pPr>
            <w:r w:rsidRPr="00547292">
              <w:t>Data collaboration</w:t>
            </w:r>
          </w:p>
        </w:tc>
      </w:tr>
    </w:tbl>
    <w:p w:rsidR="00000000" w:rsidRPr="00547292" w:rsidP="00547292">
      <w:pPr>
        <w:pStyle w:val="BodyText"/>
      </w:pPr>
    </w:p>
    <w:p w:rsidR="00000000" w:rsidRPr="00547292" w:rsidP="00547292">
      <w:pPr>
        <w:pStyle w:val="AllowPageBreak"/>
      </w:pPr>
    </w:p>
    <w:p w:rsidR="00000000" w:rsidRPr="00547292" w:rsidP="00547292">
      <w:pPr>
        <w:pStyle w:val="Heading1"/>
      </w:pPr>
      <w:bookmarkStart w:id="10" w:name="O_416368"/>
      <w:bookmarkEnd w:id="10"/>
      <w:r w:rsidRPr="00547292">
        <w:t>Evidence Guide</w:t>
      </w:r>
    </w:p>
    <w:tbl>
      <w:tblPr>
        <w:tblW w:w="0" w:type="auto"/>
        <w:tblLayout w:type="fixed"/>
        <w:tblCellMar>
          <w:left w:w="62" w:type="dxa"/>
          <w:right w:w="62" w:type="dxa"/>
        </w:tblCellMar>
        <w:tblLook w:val="0000"/>
      </w:tblPr>
      <w:tblGrid>
        <w:gridCol w:w="8460"/>
      </w:tblGrid>
      <w:tr w:rsidTr="007D19B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47292">
            <w:pPr>
              <w:pStyle w:val="BodyText"/>
              <w:rPr>
                <w:lang w:val="en-NZ"/>
              </w:rPr>
            </w:pPr>
            <w:r w:rsidRPr="00547292">
              <w:rPr>
                <w:rStyle w:val="SpecialBold"/>
              </w:rPr>
              <w:t>EVIDENCE GUIDE</w:t>
            </w:r>
          </w:p>
        </w:tc>
      </w:tr>
      <w:tr w:rsidTr="007D19B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47292" w:rsidP="00547292">
            <w:pPr>
              <w:pStyle w:val="BodyText"/>
            </w:pPr>
            <w:r w:rsidRPr="00547292">
              <w:rPr>
                <w:rStyle w:val="SpecialBold"/>
              </w:rPr>
              <w:t>9)</w:t>
            </w:r>
            <w:r w:rsidRPr="00547292">
              <w:t xml:space="preserve"> This provides essential advice for assessment of the unit and must be read in conjunction with the performance criteria and the range statement of the unit and the Training Package Assessment Guidelines.</w:t>
            </w:r>
          </w:p>
          <w:p w:rsidR="00000000" w:rsidRPr="00547292" w:rsidP="00547292">
            <w:pPr>
              <w:pStyle w:val="BodyText"/>
            </w:pPr>
            <w:r w:rsidRPr="00547292">
              <w:t>The Evidence Guide forms an integral part of this u</w:t>
            </w:r>
            <w:r w:rsidRPr="00547292">
              <w:t>nit. It must be used in conjunction with all parts of this unit and performed in accordance with the Assessment Guidelines of this Training Package.</w:t>
            </w:r>
          </w:p>
        </w:tc>
      </w:tr>
    </w:tbl>
    <w:p w:rsidR="00000000" w:rsidRPr="00547292" w:rsidP="00547292">
      <w:pPr>
        <w:pStyle w:val="BodyText"/>
      </w:pPr>
    </w:p>
    <w:tbl>
      <w:tblPr>
        <w:tblW w:w="0" w:type="auto"/>
        <w:tblLayout w:type="fixed"/>
        <w:tblCellMar>
          <w:left w:w="62" w:type="dxa"/>
          <w:right w:w="62" w:type="dxa"/>
        </w:tblCellMar>
        <w:tblLook w:val="0000"/>
      </w:tblPr>
      <w:tblGrid>
        <w:gridCol w:w="1890"/>
        <w:gridCol w:w="6570"/>
      </w:tblGrid>
      <w:tr w:rsidTr="007D19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47292" w:rsidP="00547292">
            <w:pPr>
              <w:pStyle w:val="BodyText"/>
            </w:pPr>
            <w:r w:rsidRPr="00547292">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547292">
            <w:pPr>
              <w:pStyle w:val="BodyText"/>
              <w:rPr>
                <w:lang w:val="en-NZ"/>
              </w:rPr>
            </w:pPr>
            <w:r w:rsidRPr="00547292">
              <w:rPr>
                <w:rStyle w:val="SpecialBold"/>
              </w:rPr>
              <w:t>9.1)</w:t>
            </w:r>
          </w:p>
        </w:tc>
      </w:tr>
      <w:tr w:rsidTr="007D19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47292" w:rsidP="00547292">
            <w:pPr>
              <w:pStyle w:val="BodyText"/>
            </w:pPr>
            <w:r w:rsidRPr="00547292">
              <w:t>Longitudinal competency development approaches to assessment, such as Profiling, require data to be reliably gathered in a form that can be consistently interpreted over time. This approach is best utilised in Apprenticeship programs and reduces assessment</w:t>
            </w:r>
            <w:r w:rsidRPr="00547292">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547292">
              <w:t>ncy in a realistically simulated work environment. It is recognised that, in some circumstances, assessment in part or full can occur outside the workplace. However, it must be in accordance with industry and regulatory policy.</w:t>
            </w:r>
          </w:p>
          <w:p w:rsidR="00000000" w:rsidRPr="00547292" w:rsidP="00547292">
            <w:pPr>
              <w:pStyle w:val="BodyText"/>
            </w:pPr>
            <w:r w:rsidRPr="00547292">
              <w:t>Methods chosen for a particu</w:t>
            </w:r>
            <w:r w:rsidRPr="00547292">
              <w:t>lar assessment will be influenced by various factors. These include the extent of the assessment, the most effective locations for the assessment activities to take place, access to physical resources, additional safety measures that may be required and th</w:t>
            </w:r>
            <w:r w:rsidRPr="00547292">
              <w:t>e critical nature of the competencies being assessed.</w:t>
            </w:r>
          </w:p>
          <w:p w:rsidR="00000000" w:rsidRPr="00547292" w:rsidP="00547292">
            <w:pPr>
              <w:pStyle w:val="BodyText"/>
            </w:pPr>
            <w:r w:rsidRPr="00547292">
              <w:t>The critical safety nature of working with electricity, electrical equipment, gas or any other hazardous substance/material carries risk in deeming a person competent. Sources of evidence need to be ‘ri</w:t>
            </w:r>
            <w:r w:rsidRPr="00547292">
              <w:t>ch’ in nature to minimise error in judgment.</w:t>
            </w:r>
          </w:p>
          <w:p w:rsidR="00000000" w:rsidRPr="00547292" w:rsidP="00547292">
            <w:pPr>
              <w:pStyle w:val="BodyText"/>
            </w:pPr>
            <w:r w:rsidRPr="00547292">
              <w:t>Activities associated with normal everyday work have a bearing on the decision as to how much and how detailed the data gathered will contribute to its ‘richness’. Some skills are more critical to safety and ope</w:t>
            </w:r>
            <w:r w:rsidRPr="00547292">
              <w:t>rational requirements while the same skills may be more or less frequently practised. These points are raised for the assessors to consider when choosing an assessment method and developing assessment instruments. Sample assessment instruments are included</w:t>
            </w:r>
            <w:r w:rsidRPr="00547292">
              <w:t xml:space="preserve"> for Assessors in the Assessment Guidelines of this Training Package.</w:t>
            </w:r>
          </w:p>
        </w:tc>
      </w:tr>
    </w:tbl>
    <w:p w:rsidR="00000000" w:rsidRPr="00547292" w:rsidP="00547292">
      <w:pPr>
        <w:pStyle w:val="BodyText"/>
      </w:pPr>
    </w:p>
    <w:tbl>
      <w:tblPr>
        <w:tblW w:w="0" w:type="auto"/>
        <w:tblLayout w:type="fixed"/>
        <w:tblCellMar>
          <w:left w:w="62" w:type="dxa"/>
          <w:right w:w="62" w:type="dxa"/>
        </w:tblCellMar>
        <w:tblLook w:val="0000"/>
      </w:tblPr>
      <w:tblGrid>
        <w:gridCol w:w="1890"/>
        <w:gridCol w:w="1530"/>
        <w:gridCol w:w="5040"/>
      </w:tblGrid>
      <w:tr w:rsidTr="007D19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47292" w:rsidP="00547292">
            <w:pPr>
              <w:pStyle w:val="BodyText"/>
            </w:pPr>
            <w:r w:rsidRPr="00547292">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547292">
            <w:pPr>
              <w:pStyle w:val="BodyText"/>
              <w:rPr>
                <w:lang w:val="en-NZ"/>
              </w:rPr>
            </w:pPr>
            <w:r w:rsidRPr="00547292">
              <w:rPr>
                <w:rStyle w:val="SpecialBold"/>
              </w:rPr>
              <w:t>9.2)</w:t>
            </w:r>
          </w:p>
        </w:tc>
      </w:tr>
      <w:tr w:rsidTr="007D19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547292" w:rsidP="00547292">
            <w:pPr>
              <w:pStyle w:val="BodyText"/>
            </w:pPr>
            <w:r w:rsidRPr="00547292">
              <w:t>Before the critical aspects of evidence are considered all prerequisites shall be met.</w:t>
            </w:r>
          </w:p>
          <w:p w:rsidR="00000000" w:rsidRPr="00547292" w:rsidP="00547292">
            <w:pPr>
              <w:pStyle w:val="BodyText"/>
            </w:pPr>
            <w:r w:rsidRPr="00547292">
              <w:t>Evidence for competence in this unit shall be considered holistically.  Each element and associated performance criteria shall be demonstrated on at least two occasions in accordance with the ‘Assessment Guidelines – UEE11’.  Evidence shall also comprise:</w:t>
            </w:r>
          </w:p>
          <w:p w:rsidR="00000000" w:rsidRPr="00547292" w:rsidP="00547292">
            <w:pPr>
              <w:pStyle w:val="ListBullet"/>
            </w:pPr>
            <w:r w:rsidRPr="00547292">
              <w:t>A representative body of work performance demonstrated within the timeframes typically expected of the discipline, work function and industrial environment. In particular this shall incorporate evidence that shows a candidate is able to:</w:t>
            </w:r>
          </w:p>
          <w:p w:rsidR="00000000" w:rsidRPr="00547292" w:rsidP="00547292">
            <w:pPr>
              <w:pStyle w:val="ListBullet2"/>
            </w:pPr>
            <w:r w:rsidRPr="00547292">
              <w:t>Implement Occupational Health and Safety workplace procedures and practices, including the use of risk control measures as specified in the performance criteria and range statement</w:t>
            </w:r>
          </w:p>
          <w:p w:rsidR="00000000" w:rsidRPr="00547292" w:rsidP="00547292">
            <w:pPr>
              <w:pStyle w:val="ListBullet2"/>
            </w:pPr>
            <w:r w:rsidRPr="00547292">
              <w:t>Apply sustainable energy principles and practices as specified in the perfo</w:t>
            </w:r>
            <w:r w:rsidRPr="00547292">
              <w:t>rmance criteria and range statement</w:t>
            </w:r>
          </w:p>
          <w:p w:rsidR="00000000" w:rsidRPr="00547292" w:rsidP="00547292">
            <w:pPr>
              <w:pStyle w:val="ListBullet2"/>
            </w:pPr>
            <w:r w:rsidRPr="00547292">
              <w:t>Demonstrate an understanding of the essential knowledge and associated skills as described in this unit.  It may be required by some jurisdictions that RTOs provide a percentile graded result for the purpose of regulator</w:t>
            </w:r>
            <w:r w:rsidRPr="00547292">
              <w:t xml:space="preserve">y or licensing requirements.   </w:t>
            </w:r>
          </w:p>
          <w:p w:rsidR="00000000" w:rsidRPr="00547292" w:rsidP="00547292">
            <w:pPr>
              <w:pStyle w:val="ListBullet2"/>
            </w:pPr>
            <w:r w:rsidRPr="00547292">
              <w:t>Demonstrate an appropriate level of skills enabling employment</w:t>
            </w:r>
          </w:p>
          <w:p w:rsidR="00000000" w:rsidRPr="00547292" w:rsidP="00547292">
            <w:pPr>
              <w:pStyle w:val="ListBullet2"/>
            </w:pPr>
            <w:r w:rsidRPr="00547292">
              <w:t>Conduct work observing the relevant Anti Discrimination legislation, regulations, polices and workplace procedures</w:t>
            </w:r>
          </w:p>
          <w:p w:rsidR="00000000" w:rsidRPr="00547292" w:rsidP="00547292">
            <w:pPr>
              <w:pStyle w:val="ListBullet"/>
            </w:pPr>
            <w:r w:rsidRPr="00547292">
              <w:t xml:space="preserve">Demonstrated consistent performance across a </w:t>
            </w:r>
            <w:r w:rsidRPr="00547292">
              <w:t>representative range of contexts from the prescribed items below:</w:t>
            </w:r>
          </w:p>
          <w:p w:rsidR="00000000" w:rsidP="00547292">
            <w:pPr>
              <w:pStyle w:val="ListBullet2"/>
              <w:rPr>
                <w:lang w:val="en-NZ"/>
              </w:rPr>
            </w:pPr>
            <w:r w:rsidRPr="00547292">
              <w:t>Design and manage enterprise networks as described in 8) and including:</w:t>
            </w:r>
          </w:p>
        </w:tc>
      </w:tr>
      <w:tr w:rsidTr="007D19B5">
        <w:tblPrEx>
          <w:tblW w:w="0" w:type="auto"/>
          <w:tblLayout w:type="fixed"/>
          <w:tblCellMar>
            <w:left w:w="62" w:type="dxa"/>
            <w:right w:w="62" w:type="dxa"/>
          </w:tblCellMar>
          <w:tblLook w:val="0000"/>
        </w:tblPrEx>
        <w:trPr>
          <w:trHeight w:val="31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547292">
            <w:pPr>
              <w:pStyle w:val="BodyText"/>
              <w:rPr>
                <w:lang w:val="en-NZ"/>
              </w:rPr>
            </w:pPr>
            <w:r w:rsidRPr="00547292">
              <w:t>A</w:t>
            </w:r>
          </w:p>
        </w:tc>
        <w:tc>
          <w:tcPr>
            <w:tcW w:w="5040" w:type="dxa"/>
            <w:tcBorders>
              <w:top w:val="nil"/>
              <w:left w:val="nil"/>
              <w:bottom w:val="nil"/>
              <w:right w:val="nil"/>
            </w:tcBorders>
            <w:tcMar>
              <w:top w:w="0" w:type="dxa"/>
              <w:left w:w="62" w:type="dxa"/>
              <w:bottom w:w="0" w:type="dxa"/>
              <w:right w:w="62" w:type="dxa"/>
            </w:tcMar>
          </w:tcPr>
          <w:p w:rsidR="00000000" w:rsidP="00547292">
            <w:pPr>
              <w:pStyle w:val="BodyText"/>
              <w:rPr>
                <w:lang w:val="en-NZ"/>
              </w:rPr>
            </w:pPr>
            <w:r w:rsidRPr="00547292">
              <w:t>Analysing business requirements.</w:t>
            </w:r>
          </w:p>
        </w:tc>
      </w:tr>
      <w:tr w:rsidTr="007D19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547292">
            <w:pPr>
              <w:pStyle w:val="BodyText"/>
              <w:rPr>
                <w:lang w:val="en-NZ"/>
              </w:rPr>
            </w:pPr>
            <w:r w:rsidRPr="00547292">
              <w:t>B</w:t>
            </w:r>
          </w:p>
        </w:tc>
        <w:tc>
          <w:tcPr>
            <w:tcW w:w="5040" w:type="dxa"/>
            <w:tcBorders>
              <w:top w:val="nil"/>
              <w:left w:val="nil"/>
              <w:bottom w:val="nil"/>
              <w:right w:val="nil"/>
            </w:tcBorders>
            <w:tcMar>
              <w:top w:w="0" w:type="dxa"/>
              <w:left w:w="62" w:type="dxa"/>
              <w:bottom w:w="0" w:type="dxa"/>
              <w:right w:w="62" w:type="dxa"/>
            </w:tcMar>
          </w:tcPr>
          <w:p w:rsidR="00000000" w:rsidP="00547292">
            <w:pPr>
              <w:pStyle w:val="BodyText"/>
              <w:rPr>
                <w:lang w:val="en-NZ"/>
              </w:rPr>
            </w:pPr>
            <w:r w:rsidRPr="00547292">
              <w:t>Analysing technical requirements.</w:t>
            </w:r>
          </w:p>
        </w:tc>
      </w:tr>
      <w:tr w:rsidTr="007D19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547292">
            <w:pPr>
              <w:pStyle w:val="BodyText"/>
              <w:rPr>
                <w:lang w:val="en-NZ"/>
              </w:rPr>
            </w:pPr>
            <w:r w:rsidRPr="00547292">
              <w:t>C</w:t>
            </w:r>
          </w:p>
        </w:tc>
        <w:tc>
          <w:tcPr>
            <w:tcW w:w="5040" w:type="dxa"/>
            <w:tcBorders>
              <w:top w:val="nil"/>
              <w:left w:val="nil"/>
              <w:bottom w:val="nil"/>
              <w:right w:val="nil"/>
            </w:tcBorders>
            <w:tcMar>
              <w:top w:w="0" w:type="dxa"/>
              <w:left w:w="62" w:type="dxa"/>
              <w:bottom w:w="0" w:type="dxa"/>
              <w:right w:w="62" w:type="dxa"/>
            </w:tcMar>
          </w:tcPr>
          <w:p w:rsidR="00000000" w:rsidP="00547292">
            <w:pPr>
              <w:pStyle w:val="BodyText"/>
              <w:rPr>
                <w:lang w:val="en-NZ"/>
              </w:rPr>
            </w:pPr>
            <w:r w:rsidRPr="00547292">
              <w:t>Obtaining approval for network design specification.</w:t>
            </w:r>
          </w:p>
        </w:tc>
      </w:tr>
      <w:tr w:rsidTr="007D19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547292">
            <w:pPr>
              <w:pStyle w:val="BodyText"/>
              <w:rPr>
                <w:lang w:val="en-NZ"/>
              </w:rPr>
            </w:pPr>
            <w:r w:rsidRPr="00547292">
              <w:t>D</w:t>
            </w:r>
          </w:p>
        </w:tc>
        <w:tc>
          <w:tcPr>
            <w:tcW w:w="5040" w:type="dxa"/>
            <w:tcBorders>
              <w:top w:val="nil"/>
              <w:left w:val="nil"/>
              <w:bottom w:val="nil"/>
              <w:right w:val="nil"/>
            </w:tcBorders>
            <w:tcMar>
              <w:top w:w="0" w:type="dxa"/>
              <w:left w:w="62" w:type="dxa"/>
              <w:bottom w:w="0" w:type="dxa"/>
              <w:right w:w="62" w:type="dxa"/>
            </w:tcMar>
          </w:tcPr>
          <w:p w:rsidR="00000000" w:rsidP="00547292">
            <w:pPr>
              <w:pStyle w:val="BodyText"/>
              <w:rPr>
                <w:lang w:val="en-NZ"/>
              </w:rPr>
            </w:pPr>
            <w:r w:rsidRPr="00547292">
              <w:t>Designing a practical network in compliance with specifications and industry standards.</w:t>
            </w:r>
          </w:p>
        </w:tc>
      </w:tr>
      <w:tr w:rsidTr="007D19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547292">
            <w:pPr>
              <w:pStyle w:val="BodyText"/>
              <w:rPr>
                <w:lang w:val="en-NZ"/>
              </w:rPr>
            </w:pPr>
            <w:r w:rsidRPr="00547292">
              <w:t>E</w:t>
            </w:r>
          </w:p>
        </w:tc>
        <w:tc>
          <w:tcPr>
            <w:tcW w:w="5040" w:type="dxa"/>
            <w:tcBorders>
              <w:top w:val="nil"/>
              <w:left w:val="nil"/>
              <w:bottom w:val="nil"/>
              <w:right w:val="nil"/>
            </w:tcBorders>
            <w:tcMar>
              <w:top w:w="0" w:type="dxa"/>
              <w:left w:w="62" w:type="dxa"/>
              <w:bottom w:w="0" w:type="dxa"/>
              <w:right w:w="62" w:type="dxa"/>
            </w:tcMar>
          </w:tcPr>
          <w:p w:rsidR="00000000" w:rsidP="00547292">
            <w:pPr>
              <w:pStyle w:val="BodyText"/>
              <w:rPr>
                <w:lang w:val="en-NZ"/>
              </w:rPr>
            </w:pPr>
            <w:r w:rsidRPr="00547292">
              <w:t>Implementing network design.</w:t>
            </w:r>
          </w:p>
        </w:tc>
      </w:tr>
      <w:tr w:rsidTr="007D19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547292">
            <w:pPr>
              <w:pStyle w:val="BodyText"/>
              <w:rPr>
                <w:lang w:val="en-NZ"/>
              </w:rPr>
            </w:pPr>
            <w:r w:rsidRPr="00547292">
              <w:t>F</w:t>
            </w:r>
          </w:p>
        </w:tc>
        <w:tc>
          <w:tcPr>
            <w:tcW w:w="5040" w:type="dxa"/>
            <w:tcBorders>
              <w:top w:val="nil"/>
              <w:left w:val="nil"/>
              <w:bottom w:val="nil"/>
              <w:right w:val="nil"/>
            </w:tcBorders>
            <w:tcMar>
              <w:top w:w="0" w:type="dxa"/>
              <w:left w:w="62" w:type="dxa"/>
              <w:bottom w:w="0" w:type="dxa"/>
              <w:right w:w="62" w:type="dxa"/>
            </w:tcMar>
          </w:tcPr>
          <w:p w:rsidR="00000000" w:rsidP="00547292">
            <w:pPr>
              <w:pStyle w:val="BodyText"/>
              <w:rPr>
                <w:lang w:val="en-NZ"/>
              </w:rPr>
            </w:pPr>
            <w:r w:rsidRPr="00547292">
              <w:t>Diagnosing and rectifying the cause of network malfunctions effectively.</w:t>
            </w:r>
          </w:p>
        </w:tc>
      </w:tr>
      <w:tr w:rsidTr="007D19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547292">
            <w:pPr>
              <w:pStyle w:val="BodyText"/>
              <w:rPr>
                <w:lang w:val="en-NZ"/>
              </w:rPr>
            </w:pPr>
            <w:r w:rsidRPr="00547292">
              <w:t>G</w:t>
            </w:r>
          </w:p>
        </w:tc>
        <w:tc>
          <w:tcPr>
            <w:tcW w:w="5040" w:type="dxa"/>
            <w:tcBorders>
              <w:top w:val="nil"/>
              <w:left w:val="nil"/>
              <w:bottom w:val="nil"/>
              <w:right w:val="nil"/>
            </w:tcBorders>
            <w:tcMar>
              <w:top w:w="0" w:type="dxa"/>
              <w:left w:w="62" w:type="dxa"/>
              <w:bottom w:w="0" w:type="dxa"/>
              <w:right w:w="62" w:type="dxa"/>
            </w:tcMar>
          </w:tcPr>
          <w:p w:rsidR="00000000" w:rsidP="00547292">
            <w:pPr>
              <w:pStyle w:val="BodyText"/>
              <w:rPr>
                <w:lang w:val="en-NZ"/>
              </w:rPr>
            </w:pPr>
            <w:r w:rsidRPr="00547292">
              <w:t>Documenting justification for network solutions.</w:t>
            </w:r>
          </w:p>
        </w:tc>
      </w:tr>
      <w:tr w:rsidTr="007D19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547292">
            <w:pPr>
              <w:pStyle w:val="BodyText"/>
              <w:rPr>
                <w:lang w:val="en-NZ"/>
              </w:rPr>
            </w:pPr>
            <w:r w:rsidRPr="00547292">
              <w:t>H</w:t>
            </w:r>
          </w:p>
        </w:tc>
        <w:tc>
          <w:tcPr>
            <w:tcW w:w="5040" w:type="dxa"/>
            <w:tcBorders>
              <w:top w:val="nil"/>
              <w:left w:val="nil"/>
              <w:bottom w:val="nil"/>
              <w:right w:val="nil"/>
            </w:tcBorders>
            <w:tcMar>
              <w:top w:w="0" w:type="dxa"/>
              <w:left w:w="62" w:type="dxa"/>
              <w:bottom w:w="0" w:type="dxa"/>
              <w:right w:w="62" w:type="dxa"/>
            </w:tcMar>
          </w:tcPr>
          <w:p w:rsidR="00000000" w:rsidRPr="00547292" w:rsidP="00547292">
            <w:pPr>
              <w:pStyle w:val="BodyText"/>
            </w:pPr>
            <w:r w:rsidRPr="00547292">
              <w:t>Dealing with unplanned events by drawing on essential knowledge and skills to provide appropriate solutions incorporated in a holistic assessment with the above listed items.</w:t>
            </w:r>
          </w:p>
        </w:tc>
      </w:tr>
    </w:tbl>
    <w:p w:rsidR="00000000" w:rsidRPr="00547292" w:rsidP="00547292">
      <w:pPr>
        <w:pStyle w:val="BodyText"/>
      </w:pPr>
    </w:p>
    <w:tbl>
      <w:tblPr>
        <w:tblW w:w="0" w:type="auto"/>
        <w:tblLayout w:type="fixed"/>
        <w:tblCellMar>
          <w:left w:w="62" w:type="dxa"/>
          <w:right w:w="62" w:type="dxa"/>
        </w:tblCellMar>
        <w:tblLook w:val="0000"/>
      </w:tblPr>
      <w:tblGrid>
        <w:gridCol w:w="1890"/>
        <w:gridCol w:w="6570"/>
      </w:tblGrid>
      <w:tr w:rsidTr="007D19B5">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547292" w:rsidP="00547292">
            <w:pPr>
              <w:pStyle w:val="BodyText"/>
            </w:pPr>
            <w:r w:rsidRPr="00547292">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547292">
            <w:pPr>
              <w:pStyle w:val="BodyText"/>
              <w:rPr>
                <w:lang w:val="en-NZ"/>
              </w:rPr>
            </w:pPr>
            <w:r w:rsidRPr="00547292">
              <w:rPr>
                <w:rStyle w:val="SpecialBold"/>
              </w:rPr>
              <w:t>9.3)</w:t>
            </w:r>
          </w:p>
        </w:tc>
      </w:tr>
      <w:tr w:rsidTr="007D19B5">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47292" w:rsidP="00547292">
            <w:pPr>
              <w:pStyle w:val="BodyText"/>
            </w:pPr>
            <w:r w:rsidRPr="00547292">
              <w:t>This unit should be assessed as it relates to normal work practice using procedures, information and resources typical of a workplace. This should include:</w:t>
            </w:r>
          </w:p>
          <w:p w:rsidR="00000000" w:rsidRPr="00547292" w:rsidP="00547292">
            <w:pPr>
              <w:pStyle w:val="ListBullet"/>
            </w:pPr>
            <w:r w:rsidRPr="00547292">
              <w:t>OHS policy and work procedures and instruct</w:t>
            </w:r>
            <w:r w:rsidRPr="00547292">
              <w:t>ions.</w:t>
            </w:r>
          </w:p>
          <w:p w:rsidR="00000000" w:rsidRPr="00547292" w:rsidP="00547292">
            <w:pPr>
              <w:pStyle w:val="ListBullet"/>
            </w:pPr>
            <w:r w:rsidRPr="00547292">
              <w:t>Suitable work environment, facilities, equipment and materials to undertake actual work as prescribed in this unit.</w:t>
            </w:r>
          </w:p>
          <w:p w:rsidR="00000000" w:rsidRPr="00547292" w:rsidP="00547292">
            <w:pPr>
              <w:pStyle w:val="BodyText"/>
            </w:pPr>
            <w:r w:rsidRPr="00547292">
              <w:t>These should be used in the formal learning/assessment environment.</w:t>
            </w:r>
          </w:p>
          <w:p w:rsidR="00000000" w:rsidRPr="00547292" w:rsidP="00547292">
            <w:pPr>
              <w:pStyle w:val="BodyText"/>
            </w:pPr>
            <w:r w:rsidRPr="00547292">
              <w:t>Note:</w:t>
            </w:r>
          </w:p>
          <w:p w:rsidR="00000000" w:rsidRPr="00547292" w:rsidP="00547292">
            <w:pPr>
              <w:pStyle w:val="BodyText"/>
            </w:pPr>
            <w:r w:rsidRPr="00547292">
              <w:t>Where simulation is considered a suitable strategy for assessment, conditions for assessment must be authentic and as far as possible reproduce and replicate the workplace and be consistent with the approved industry simulation policy.</w:t>
            </w:r>
          </w:p>
          <w:p w:rsidR="00000000" w:rsidRPr="00547292" w:rsidP="00547292">
            <w:pPr>
              <w:pStyle w:val="BodyText"/>
            </w:pPr>
            <w:r w:rsidRPr="00547292">
              <w:t>The resources used f</w:t>
            </w:r>
            <w:r w:rsidRPr="00547292">
              <w:t>or assessment should reflect current industry practices in relation to design and management of enterprise computer networks.</w:t>
            </w:r>
          </w:p>
        </w:tc>
      </w:tr>
    </w:tbl>
    <w:p w:rsidR="00000000" w:rsidRPr="00547292" w:rsidP="00547292">
      <w:pPr>
        <w:pStyle w:val="BodyText"/>
      </w:pPr>
    </w:p>
    <w:tbl>
      <w:tblPr>
        <w:tblW w:w="0" w:type="auto"/>
        <w:tblLayout w:type="fixed"/>
        <w:tblCellMar>
          <w:left w:w="62" w:type="dxa"/>
          <w:right w:w="62" w:type="dxa"/>
        </w:tblCellMar>
        <w:tblLook w:val="0000"/>
      </w:tblPr>
      <w:tblGrid>
        <w:gridCol w:w="1890"/>
        <w:gridCol w:w="6570"/>
      </w:tblGrid>
      <w:tr w:rsidTr="007D19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47292" w:rsidP="00547292">
            <w:pPr>
              <w:pStyle w:val="BodyText"/>
            </w:pPr>
            <w:r w:rsidRPr="00547292">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547292">
            <w:pPr>
              <w:pStyle w:val="BodyText"/>
              <w:rPr>
                <w:lang w:val="en-NZ"/>
              </w:rPr>
            </w:pPr>
            <w:r w:rsidRPr="00547292">
              <w:rPr>
                <w:rStyle w:val="SpecialBold"/>
              </w:rPr>
              <w:t>9.4)</w:t>
            </w:r>
          </w:p>
        </w:tc>
      </w:tr>
      <w:tr w:rsidTr="007D19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47292" w:rsidP="00547292">
            <w:pPr>
              <w:pStyle w:val="BodyText"/>
            </w:pPr>
            <w:r w:rsidRPr="00547292">
              <w:t>This unit shall be assessed by methods given in Volume 1, Part 3 ‘Assessment Guidelines’.</w:t>
            </w:r>
          </w:p>
          <w:p w:rsidR="00000000" w:rsidRPr="00547292" w:rsidP="00547292">
            <w:pPr>
              <w:pStyle w:val="BodyText"/>
            </w:pPr>
            <w:r w:rsidRPr="00547292">
              <w:t xml:space="preserve">Note: </w:t>
            </w:r>
          </w:p>
          <w:p w:rsidR="00000000" w:rsidRPr="00547292" w:rsidP="00547292">
            <w:pPr>
              <w:pStyle w:val="BodyText"/>
            </w:pPr>
            <w:r w:rsidRPr="00547292">
              <w:t>Competent performance with inherent safe working practices is expected in the Industry to which this unit applies. This requires assessment in a structured environment which is primarily intended for learning/assessment and incorporates all necessary equip</w:t>
            </w:r>
            <w:r w:rsidRPr="00547292">
              <w:t>ment and facilities for learners to develop and demonstrate the essential knowledge and skills described in this unit.</w:t>
            </w:r>
          </w:p>
        </w:tc>
      </w:tr>
    </w:tbl>
    <w:p w:rsidR="00000000" w:rsidRPr="00547292" w:rsidP="00547292">
      <w:pPr>
        <w:pStyle w:val="BodyText"/>
      </w:pPr>
    </w:p>
    <w:tbl>
      <w:tblPr>
        <w:tblW w:w="0" w:type="auto"/>
        <w:tblLayout w:type="fixed"/>
        <w:tblCellMar>
          <w:left w:w="62" w:type="dxa"/>
          <w:right w:w="62" w:type="dxa"/>
        </w:tblCellMar>
        <w:tblLook w:val="0000"/>
      </w:tblPr>
      <w:tblGrid>
        <w:gridCol w:w="1890"/>
        <w:gridCol w:w="6570"/>
      </w:tblGrid>
      <w:tr w:rsidTr="007D19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47292" w:rsidP="00547292">
            <w:pPr>
              <w:pStyle w:val="BodyText"/>
            </w:pPr>
            <w:r w:rsidRPr="00547292">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547292">
            <w:pPr>
              <w:pStyle w:val="BodyText"/>
              <w:rPr>
                <w:lang w:val="en-NZ"/>
              </w:rPr>
            </w:pPr>
            <w:r w:rsidRPr="00547292">
              <w:rPr>
                <w:rStyle w:val="SpecialBold"/>
              </w:rPr>
              <w:t>9.5)</w:t>
            </w:r>
          </w:p>
        </w:tc>
      </w:tr>
      <w:tr w:rsidTr="007D19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47292" w:rsidP="00547292">
            <w:pPr>
              <w:pStyle w:val="BodyText"/>
            </w:pPr>
            <w:r w:rsidRPr="00547292">
              <w:t>There are no concurrent assessment recommendations for this unit.</w:t>
            </w:r>
          </w:p>
        </w:tc>
      </w:tr>
    </w:tbl>
    <w:p w:rsidR="00000000" w:rsidRPr="00547292" w:rsidP="00547292">
      <w:pPr>
        <w:pStyle w:val="BodyText"/>
      </w:pPr>
    </w:p>
    <w:p w:rsidR="00000000" w:rsidRPr="00547292" w:rsidP="00547292">
      <w:pPr>
        <w:pStyle w:val="AllowPageBreak"/>
      </w:pPr>
    </w:p>
    <w:p w:rsidR="00000000" w:rsidRPr="00547292" w:rsidP="00547292">
      <w:pPr>
        <w:pStyle w:val="Heading1"/>
      </w:pPr>
      <w:bookmarkStart w:id="11" w:name="O_416372"/>
      <w:bookmarkEnd w:id="11"/>
      <w:r w:rsidRPr="00547292">
        <w:t>Range Statement</w:t>
      </w:r>
    </w:p>
    <w:tbl>
      <w:tblPr>
        <w:tblW w:w="0" w:type="auto"/>
        <w:tblLayout w:type="fixed"/>
        <w:tblCellMar>
          <w:left w:w="62" w:type="dxa"/>
          <w:right w:w="62" w:type="dxa"/>
        </w:tblCellMar>
        <w:tblLook w:val="0000"/>
      </w:tblPr>
      <w:tblGrid>
        <w:gridCol w:w="8460"/>
      </w:tblGrid>
      <w:tr w:rsidTr="007D19B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47292">
            <w:pPr>
              <w:pStyle w:val="BodyText"/>
              <w:rPr>
                <w:lang w:val="en-NZ"/>
              </w:rPr>
            </w:pPr>
            <w:r w:rsidRPr="00547292">
              <w:rPr>
                <w:rStyle w:val="SpecialBold"/>
              </w:rPr>
              <w:t>RANGE STATEMENT</w:t>
            </w:r>
          </w:p>
        </w:tc>
      </w:tr>
      <w:tr w:rsidTr="007D19B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47292" w:rsidP="00547292">
            <w:pPr>
              <w:pStyle w:val="BodyText"/>
            </w:pPr>
            <w:r w:rsidRPr="00547292">
              <w:rPr>
                <w:rStyle w:val="SpecialBold"/>
              </w:rPr>
              <w:t>10)</w:t>
            </w:r>
            <w:r w:rsidRPr="00547292">
              <w:t xml:space="preserve"> This relates to the unit as a whole providing the range of contexts and conditions to which the performance criteria apply. It allows for different work e</w:t>
            </w:r>
            <w:r w:rsidRPr="00547292">
              <w:t>nvironments and situations that will affect performance.</w:t>
            </w:r>
          </w:p>
          <w:p w:rsidR="00000000" w:rsidRPr="00547292" w:rsidP="00547292">
            <w:pPr>
              <w:pStyle w:val="BodyText"/>
            </w:pPr>
            <w:r w:rsidRPr="00547292">
              <w:t>This unit shall be demonstrated in relation design and management of any enterprise network consisting of multiple sites and users and is to provide users with email and Internet access, shared resou</w:t>
            </w:r>
            <w:r w:rsidRPr="00547292">
              <w:t>rces and security.</w:t>
            </w:r>
          </w:p>
          <w:p w:rsidR="00000000" w:rsidRPr="00547292" w:rsidP="00547292">
            <w:pPr>
              <w:pStyle w:val="BodyText"/>
            </w:pPr>
            <w:r w:rsidRPr="00547292">
              <w:t>Generic terms used throughout this Vocational Standard shall be regarded as part of the Range Statement in which competency is demonstrated. The definition of these and other terms that apply are given in Volume 2, Part 2.1.</w:t>
            </w:r>
          </w:p>
        </w:tc>
      </w:tr>
    </w:tbl>
    <w:p w:rsidR="00000000" w:rsidRPr="00547292" w:rsidP="00547292">
      <w:pPr>
        <w:pStyle w:val="BodyText"/>
      </w:pPr>
    </w:p>
    <w:p w:rsidR="00000000" w:rsidRPr="00547292" w:rsidP="00547292">
      <w:pPr>
        <w:pStyle w:val="AllowPageBreak"/>
      </w:pPr>
    </w:p>
    <w:p w:rsidR="00000000" w:rsidRPr="00547292" w:rsidP="00547292">
      <w:pPr>
        <w:pStyle w:val="Heading1"/>
      </w:pPr>
      <w:bookmarkStart w:id="12" w:name="O_416375"/>
      <w:bookmarkEnd w:id="12"/>
      <w:r w:rsidRPr="00547292">
        <w:t>Unit Sector(s)</w:t>
      </w:r>
    </w:p>
    <w:p w:rsidR="00000000" w:rsidRPr="00547292" w:rsidP="00547292">
      <w:pPr>
        <w:pStyle w:val="BodyText"/>
      </w:pPr>
      <w:r w:rsidRPr="00547292">
        <w:t>Not applicable.</w:t>
      </w:r>
    </w:p>
    <w:p w:rsidR="00000000" w:rsidRPr="00547292" w:rsidP="00547292">
      <w:pPr>
        <w:pStyle w:val="AllowPageBreak"/>
      </w:pPr>
    </w:p>
    <w:p w:rsidR="00000000" w:rsidRPr="00547292" w:rsidP="00547292">
      <w:pPr>
        <w:pStyle w:val="Heading1"/>
      </w:pPr>
      <w:bookmarkStart w:id="13" w:name="O_416364"/>
      <w:bookmarkEnd w:id="13"/>
      <w:r w:rsidRPr="00547292">
        <w:t>Competency Field</w:t>
      </w:r>
    </w:p>
    <w:tbl>
      <w:tblPr>
        <w:tblW w:w="0" w:type="auto"/>
        <w:tblLayout w:type="fixed"/>
        <w:tblCellMar>
          <w:left w:w="62" w:type="dxa"/>
          <w:right w:w="62" w:type="dxa"/>
        </w:tblCellMar>
        <w:tblLook w:val="0000"/>
      </w:tblPr>
      <w:tblGrid>
        <w:gridCol w:w="2700"/>
        <w:gridCol w:w="5760"/>
      </w:tblGrid>
      <w:tr w:rsidTr="007D19B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47292" w:rsidP="00547292">
            <w:pPr>
              <w:pStyle w:val="BodyText"/>
            </w:pPr>
            <w:r w:rsidRPr="00547292">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547292">
            <w:pPr>
              <w:pStyle w:val="BodyText"/>
              <w:rPr>
                <w:lang w:val="en-NZ"/>
              </w:rPr>
            </w:pPr>
            <w:r w:rsidRPr="00547292">
              <w:rPr>
                <w:rStyle w:val="SpecialBold"/>
              </w:rPr>
              <w:t xml:space="preserve">11) </w:t>
            </w:r>
          </w:p>
        </w:tc>
      </w:tr>
      <w:tr w:rsidTr="007D19B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47292" w:rsidP="00547292">
            <w:pPr>
              <w:pStyle w:val="BodyText"/>
            </w:pPr>
            <w:r w:rsidRPr="00547292">
              <w:t>Computer Systems</w:t>
            </w:r>
          </w:p>
        </w:tc>
      </w:tr>
    </w:tbl>
    <w:p w:rsidR="00000000" w:rsidRPr="00547292" w:rsidP="00547292">
      <w:pPr>
        <w:pStyle w:val="BodyText"/>
      </w:pPr>
    </w:p>
    <w:p w:rsidR="00000000" w:rsidRPr="00547292" w:rsidP="00547292"/>
    <w:sectPr w:rsidSect="0054729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2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D19B5" w:rsidP="007D19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2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9B5" w:rsidP="005472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7D19B5" w:rsidP="0054729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7D19B5" w:rsidP="0054729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2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D19B5" w:rsidP="007D19B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2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9B5" w:rsidP="00547292">
    <w:pPr>
      <w:pStyle w:val="Header"/>
      <w:framePr w:wrap="around"/>
    </w:pPr>
    <w:r>
      <w:fldChar w:fldCharType="begin"/>
    </w:r>
    <w:r>
      <w:instrText xml:space="preserve"> TITLE   \* MERGEFORMAT </w:instrText>
    </w:r>
    <w:r>
      <w:fldChar w:fldCharType="separate"/>
    </w:r>
    <w:r>
      <w:t>UEENEED114A Design and manage enterprise computer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D19B5" w:rsidP="0054729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E620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93A32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8BCED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729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47292"/>
    <w:pPr>
      <w:spacing w:before="360" w:after="60"/>
      <w:outlineLvl w:val="0"/>
    </w:pPr>
    <w:rPr>
      <w:sz w:val="32"/>
    </w:rPr>
  </w:style>
  <w:style w:type="paragraph" w:styleId="Heading2">
    <w:name w:val="heading 2"/>
    <w:basedOn w:val="HeadingBase"/>
    <w:next w:val="BodyText"/>
    <w:link w:val="Heading2Char"/>
    <w:qFormat/>
    <w:rsid w:val="00547292"/>
    <w:pPr>
      <w:keepLines/>
      <w:spacing w:before="240" w:after="120"/>
      <w:outlineLvl w:val="1"/>
    </w:pPr>
    <w:rPr>
      <w:sz w:val="28"/>
      <w:szCs w:val="40"/>
    </w:rPr>
  </w:style>
  <w:style w:type="paragraph" w:styleId="Heading3">
    <w:name w:val="heading 3"/>
    <w:basedOn w:val="HeadingBase"/>
    <w:next w:val="BodyText"/>
    <w:link w:val="Heading3Char"/>
    <w:qFormat/>
    <w:rsid w:val="00547292"/>
    <w:pPr>
      <w:spacing w:before="180" w:after="120"/>
      <w:outlineLvl w:val="2"/>
    </w:pPr>
    <w:rPr>
      <w:spacing w:val="-10"/>
      <w:kern w:val="32"/>
    </w:rPr>
  </w:style>
  <w:style w:type="paragraph" w:styleId="Heading4">
    <w:name w:val="heading 4"/>
    <w:basedOn w:val="HeadingBase"/>
    <w:next w:val="BodyText"/>
    <w:link w:val="Heading4Char"/>
    <w:qFormat/>
    <w:rsid w:val="00547292"/>
    <w:pPr>
      <w:spacing w:before="160" w:after="120"/>
      <w:outlineLvl w:val="3"/>
    </w:pPr>
    <w:rPr>
      <w:sz w:val="22"/>
    </w:rPr>
  </w:style>
  <w:style w:type="paragraph" w:styleId="Heading5">
    <w:name w:val="heading 5"/>
    <w:basedOn w:val="HeadingBase"/>
    <w:next w:val="Normal"/>
    <w:link w:val="Heading5Char"/>
    <w:qFormat/>
    <w:rsid w:val="00547292"/>
    <w:pPr>
      <w:spacing w:before="80"/>
      <w:outlineLvl w:val="4"/>
    </w:pPr>
    <w:rPr>
      <w:color w:val="918585"/>
      <w:sz w:val="20"/>
    </w:rPr>
  </w:style>
  <w:style w:type="paragraph" w:styleId="Heading6">
    <w:name w:val="heading 6"/>
    <w:basedOn w:val="HeadingBase"/>
    <w:next w:val="Normal"/>
    <w:link w:val="Heading6Char"/>
    <w:qFormat/>
    <w:rsid w:val="00547292"/>
    <w:pPr>
      <w:spacing w:before="60"/>
      <w:outlineLvl w:val="5"/>
    </w:pPr>
    <w:rPr>
      <w:color w:val="918585"/>
      <w:sz w:val="20"/>
    </w:rPr>
  </w:style>
  <w:style w:type="paragraph" w:styleId="Heading7">
    <w:name w:val="heading 7"/>
    <w:basedOn w:val="Normal"/>
    <w:next w:val="Normal"/>
    <w:link w:val="Heading7Char"/>
    <w:qFormat/>
    <w:rsid w:val="00547292"/>
    <w:pPr>
      <w:ind w:left="720"/>
      <w:outlineLvl w:val="6"/>
    </w:pPr>
    <w:rPr>
      <w:i/>
    </w:rPr>
  </w:style>
  <w:style w:type="paragraph" w:styleId="Heading8">
    <w:name w:val="heading 8"/>
    <w:basedOn w:val="Normal"/>
    <w:next w:val="Normal"/>
    <w:link w:val="Heading8Char"/>
    <w:qFormat/>
    <w:rsid w:val="00547292"/>
    <w:pPr>
      <w:ind w:left="720"/>
      <w:outlineLvl w:val="7"/>
    </w:pPr>
    <w:rPr>
      <w:i/>
    </w:rPr>
  </w:style>
  <w:style w:type="paragraph" w:styleId="Heading9">
    <w:name w:val="heading 9"/>
    <w:basedOn w:val="Normal"/>
    <w:next w:val="Normal"/>
    <w:link w:val="Heading9Char"/>
    <w:qFormat/>
    <w:rsid w:val="00547292"/>
    <w:pPr>
      <w:ind w:left="720"/>
      <w:outlineLvl w:val="8"/>
    </w:pPr>
    <w:rPr>
      <w:i/>
    </w:rPr>
  </w:style>
  <w:style w:type="character" w:default="1" w:styleId="DefaultParagraphFont">
    <w:name w:val="Default Paragraph Font"/>
    <w:uiPriority w:val="1"/>
    <w:unhideWhenUsed/>
    <w:rsid w:val="005472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7292"/>
  </w:style>
  <w:style w:type="character" w:customStyle="1" w:styleId="Heading1Char">
    <w:name w:val="Heading 1 Char"/>
    <w:link w:val="Heading1"/>
    <w:rsid w:val="00547292"/>
    <w:rPr>
      <w:rFonts w:ascii="Times New Roman" w:eastAsia="Times New Roman" w:hAnsi="Times New Roman" w:cs="Times New Roman"/>
      <w:b/>
      <w:sz w:val="32"/>
      <w:szCs w:val="20"/>
      <w:lang w:eastAsia="en-US"/>
    </w:rPr>
  </w:style>
  <w:style w:type="paragraph" w:styleId="BodyText">
    <w:name w:val="Body Text"/>
    <w:basedOn w:val="Normal"/>
    <w:link w:val="BodyTextChar"/>
    <w:rsid w:val="00547292"/>
    <w:pPr>
      <w:spacing w:before="120" w:after="120"/>
      <w:contextualSpacing/>
    </w:pPr>
    <w:rPr>
      <w:rFonts w:ascii="Times New Roman" w:hAnsi="Times New Roman"/>
      <w:sz w:val="24"/>
      <w:szCs w:val="22"/>
    </w:rPr>
  </w:style>
  <w:style w:type="character" w:customStyle="1" w:styleId="BodyTextChar">
    <w:name w:val="Body Text Char"/>
    <w:link w:val="BodyText"/>
    <w:rsid w:val="00547292"/>
    <w:rPr>
      <w:rFonts w:ascii="Times New Roman" w:eastAsia="Times New Roman" w:hAnsi="Times New Roman" w:cs="Times New Roman"/>
      <w:sz w:val="24"/>
      <w:lang w:val="en-US" w:eastAsia="en-US"/>
    </w:rPr>
  </w:style>
  <w:style w:type="paragraph" w:styleId="Footer">
    <w:name w:val="footer"/>
    <w:basedOn w:val="Normal"/>
    <w:link w:val="FooterChar"/>
    <w:rsid w:val="005472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47292"/>
    <w:rPr>
      <w:rFonts w:ascii="Times New Roman" w:eastAsia="Times New Roman" w:hAnsi="Times New Roman" w:cs="Times New Roman"/>
      <w:sz w:val="16"/>
      <w:lang w:val="en-US" w:eastAsia="en-US"/>
    </w:rPr>
  </w:style>
  <w:style w:type="paragraph" w:styleId="ListBullet">
    <w:name w:val="List Bullet"/>
    <w:basedOn w:val="List"/>
    <w:rsid w:val="00547292"/>
    <w:pPr>
      <w:numPr>
        <w:numId w:val="13"/>
      </w:numPr>
      <w:tabs>
        <w:tab w:val="clear" w:pos="340"/>
      </w:tabs>
      <w:spacing w:before="40" w:after="40"/>
    </w:pPr>
  </w:style>
  <w:style w:type="character" w:customStyle="1" w:styleId="SpecialBold">
    <w:name w:val="Special Bold"/>
    <w:rsid w:val="00547292"/>
    <w:rPr>
      <w:b/>
      <w:spacing w:val="0"/>
    </w:rPr>
  </w:style>
  <w:style w:type="paragraph" w:styleId="ListBullet2">
    <w:name w:val="List Bullet 2"/>
    <w:basedOn w:val="List2"/>
    <w:rsid w:val="00547292"/>
    <w:pPr>
      <w:numPr>
        <w:numId w:val="14"/>
      </w:numPr>
      <w:tabs>
        <w:tab w:val="clear" w:pos="680"/>
      </w:tabs>
    </w:pPr>
  </w:style>
  <w:style w:type="paragraph" w:styleId="Header">
    <w:name w:val="header"/>
    <w:basedOn w:val="Normal"/>
    <w:link w:val="HeaderChar"/>
    <w:rsid w:val="005472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4729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47292"/>
    <w:pPr>
      <w:spacing w:before="240" w:after="120"/>
      <w:outlineLvl w:val="0"/>
    </w:pPr>
    <w:rPr>
      <w:rFonts w:ascii="Times New Roman" w:hAnsi="Times New Roman"/>
      <w:b/>
      <w:sz w:val="28"/>
    </w:rPr>
  </w:style>
  <w:style w:type="paragraph" w:customStyle="1" w:styleId="AllowPageBreak">
    <w:name w:val="AllowPageBreak"/>
    <w:rsid w:val="0054729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547292"/>
    <w:rPr>
      <w:rFonts w:ascii="Times New Roman" w:eastAsia="Times New Roman" w:hAnsi="Times New Roman" w:cs="Times New Roman"/>
      <w:b/>
      <w:sz w:val="28"/>
      <w:szCs w:val="40"/>
      <w:lang w:eastAsia="en-US"/>
    </w:rPr>
  </w:style>
  <w:style w:type="character" w:customStyle="1" w:styleId="Heading3Char">
    <w:name w:val="Heading 3 Char"/>
    <w:link w:val="Heading3"/>
    <w:rsid w:val="0054729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47292"/>
    <w:rPr>
      <w:rFonts w:ascii="Times New Roman" w:eastAsia="Times New Roman" w:hAnsi="Times New Roman" w:cs="Times New Roman"/>
      <w:b/>
      <w:szCs w:val="20"/>
      <w:lang w:eastAsia="en-US"/>
    </w:rPr>
  </w:style>
  <w:style w:type="character" w:customStyle="1" w:styleId="Heading5Char">
    <w:name w:val="Heading 5 Char"/>
    <w:link w:val="Heading5"/>
    <w:rsid w:val="0054729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472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729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4729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47292"/>
    <w:rPr>
      <w:rFonts w:ascii="Courier New" w:eastAsia="Times New Roman" w:hAnsi="Courier New" w:cs="Times New Roman"/>
      <w:i/>
      <w:szCs w:val="20"/>
      <w:lang w:val="en-US" w:eastAsia="en-US"/>
    </w:rPr>
  </w:style>
  <w:style w:type="paragraph" w:customStyle="1" w:styleId="HeadingBase">
    <w:name w:val="Heading Base"/>
    <w:rsid w:val="005472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7292"/>
    <w:pPr>
      <w:tabs>
        <w:tab w:val="right" w:leader="dot" w:pos="9072"/>
      </w:tabs>
      <w:ind w:left="567"/>
    </w:pPr>
    <w:rPr>
      <w:szCs w:val="22"/>
    </w:rPr>
  </w:style>
  <w:style w:type="paragraph" w:customStyle="1" w:styleId="TOCBase">
    <w:name w:val="TOC Base"/>
    <w:rsid w:val="005472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7292"/>
    <w:pPr>
      <w:tabs>
        <w:tab w:val="right" w:leader="dot" w:pos="9072"/>
      </w:tabs>
      <w:spacing w:before="40" w:after="40"/>
      <w:ind w:left="284"/>
    </w:pPr>
    <w:rPr>
      <w:rFonts w:ascii="Times New Roman" w:hAnsi="Times New Roman"/>
    </w:rPr>
  </w:style>
  <w:style w:type="paragraph" w:styleId="TOC1">
    <w:name w:val="toc 1"/>
    <w:basedOn w:val="TOCBase"/>
    <w:next w:val="Normal"/>
    <w:rsid w:val="0054729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47292"/>
    <w:pPr>
      <w:spacing w:before="5040"/>
      <w:jc w:val="center"/>
    </w:pPr>
    <w:rPr>
      <w:sz w:val="48"/>
      <w:szCs w:val="72"/>
      <w:lang w:val="en-US"/>
    </w:rPr>
  </w:style>
  <w:style w:type="character" w:customStyle="1" w:styleId="TitleChar">
    <w:name w:val="Title Char"/>
    <w:link w:val="Title"/>
    <w:rsid w:val="005472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7292"/>
    <w:pPr>
      <w:tabs>
        <w:tab w:val="left" w:pos="3600"/>
        <w:tab w:val="left" w:pos="3958"/>
      </w:tabs>
    </w:pPr>
  </w:style>
  <w:style w:type="paragraph" w:styleId="List">
    <w:name w:val="List"/>
    <w:basedOn w:val="BodyText"/>
    <w:next w:val="BodyText"/>
    <w:rsid w:val="00547292"/>
    <w:pPr>
      <w:tabs>
        <w:tab w:val="left" w:pos="340"/>
      </w:tabs>
      <w:spacing w:before="60" w:after="60"/>
      <w:ind w:left="340" w:hanging="340"/>
    </w:pPr>
  </w:style>
  <w:style w:type="paragraph" w:customStyle="1" w:styleId="Note">
    <w:name w:val="Note"/>
    <w:basedOn w:val="BodyText"/>
    <w:rsid w:val="005472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7292"/>
    <w:pPr>
      <w:framePr w:wrap="auto" w:hAnchor="text" w:y="6049"/>
    </w:pPr>
    <w:rPr>
      <w:color w:val="000000"/>
      <w:sz w:val="40"/>
    </w:rPr>
  </w:style>
  <w:style w:type="paragraph" w:customStyle="1" w:styleId="TOCTitle">
    <w:name w:val="TOCTitle"/>
    <w:basedOn w:val="Heading1"/>
    <w:rsid w:val="00547292"/>
    <w:pPr>
      <w:spacing w:after="240"/>
      <w:jc w:val="center"/>
      <w:outlineLvl w:val="9"/>
    </w:pPr>
    <w:rPr>
      <w:caps/>
    </w:rPr>
  </w:style>
  <w:style w:type="paragraph" w:customStyle="1" w:styleId="Version">
    <w:name w:val="Version"/>
    <w:rsid w:val="0054729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47292"/>
    <w:pPr>
      <w:keepNext w:val="0"/>
      <w:tabs>
        <w:tab w:val="right" w:pos="4176"/>
      </w:tabs>
      <w:ind w:left="198" w:hanging="198"/>
    </w:pPr>
    <w:rPr>
      <w:rFonts w:ascii="Garamond" w:hAnsi="Garamond"/>
    </w:rPr>
  </w:style>
  <w:style w:type="paragraph" w:styleId="IndexHeading">
    <w:name w:val="index heading"/>
    <w:basedOn w:val="Normal"/>
    <w:next w:val="Index1"/>
    <w:semiHidden/>
    <w:rsid w:val="00547292"/>
    <w:pPr>
      <w:spacing w:before="120" w:after="120"/>
    </w:pPr>
    <w:rPr>
      <w:rFonts w:ascii="Arial" w:hAnsi="Arial"/>
      <w:b/>
      <w:color w:val="918585"/>
      <w:sz w:val="24"/>
    </w:rPr>
  </w:style>
  <w:style w:type="paragraph" w:customStyle="1" w:styleId="Chapter">
    <w:name w:val="Chapter"/>
    <w:basedOn w:val="Normal"/>
    <w:rsid w:val="00547292"/>
    <w:pPr>
      <w:spacing w:before="240"/>
    </w:pPr>
    <w:rPr>
      <w:rFonts w:ascii="Times New Roman" w:hAnsi="Times New Roman"/>
      <w:smallCaps/>
      <w:spacing w:val="80"/>
      <w:sz w:val="28"/>
    </w:rPr>
  </w:style>
  <w:style w:type="paragraph" w:customStyle="1" w:styleId="InChapter">
    <w:name w:val="InChapter"/>
    <w:basedOn w:val="Heading3"/>
    <w:rsid w:val="00547292"/>
    <w:pPr>
      <w:spacing w:after="240"/>
      <w:outlineLvl w:val="9"/>
    </w:pPr>
    <w:rPr>
      <w:noProof/>
    </w:rPr>
  </w:style>
  <w:style w:type="paragraph" w:styleId="Index2">
    <w:name w:val="index 2"/>
    <w:basedOn w:val="Normal"/>
    <w:next w:val="Normal"/>
    <w:semiHidden/>
    <w:rsid w:val="00547292"/>
    <w:pPr>
      <w:tabs>
        <w:tab w:val="right" w:pos="4176"/>
      </w:tabs>
      <w:ind w:left="568" w:hanging="284"/>
    </w:pPr>
    <w:rPr>
      <w:rFonts w:ascii="Garamond" w:hAnsi="Garamond"/>
    </w:rPr>
  </w:style>
  <w:style w:type="paragraph" w:customStyle="1" w:styleId="Byline">
    <w:name w:val="Byline"/>
    <w:rsid w:val="005472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7292"/>
    <w:pPr>
      <w:tabs>
        <w:tab w:val="clear" w:pos="3600"/>
        <w:tab w:val="clear" w:pos="3958"/>
      </w:tabs>
      <w:jc w:val="right"/>
    </w:pPr>
  </w:style>
  <w:style w:type="character" w:styleId="Emphasis">
    <w:name w:val="Emphasis"/>
    <w:qFormat/>
    <w:rsid w:val="00547292"/>
    <w:rPr>
      <w:i/>
    </w:rPr>
  </w:style>
  <w:style w:type="paragraph" w:styleId="Caption">
    <w:name w:val="caption"/>
    <w:basedOn w:val="BodyText"/>
    <w:next w:val="Normal"/>
    <w:qFormat/>
    <w:rsid w:val="00547292"/>
    <w:pPr>
      <w:framePr w:w="2268" w:hSpace="181" w:vSpace="181" w:wrap="around" w:vAnchor="text" w:hAnchor="page" w:x="1135" w:y="285" w:anchorLock="1"/>
    </w:pPr>
    <w:rPr>
      <w:i/>
    </w:rPr>
  </w:style>
  <w:style w:type="paragraph" w:customStyle="1" w:styleId="MiniTOCTitle">
    <w:name w:val="MiniTOCTitle"/>
    <w:basedOn w:val="Heading4"/>
    <w:rsid w:val="00547292"/>
    <w:pPr>
      <w:spacing w:before="240"/>
      <w:outlineLvl w:val="9"/>
    </w:pPr>
    <w:rPr>
      <w:noProof/>
      <w:sz w:val="24"/>
    </w:rPr>
  </w:style>
  <w:style w:type="paragraph" w:customStyle="1" w:styleId="MiniTOCItem">
    <w:name w:val="MiniTOCItem"/>
    <w:basedOn w:val="ListBullet"/>
    <w:rsid w:val="00547292"/>
    <w:pPr>
      <w:numPr>
        <w:numId w:val="0"/>
      </w:numPr>
      <w:tabs>
        <w:tab w:val="right" w:leader="dot" w:pos="6521"/>
      </w:tabs>
      <w:spacing w:before="0" w:after="0"/>
    </w:pPr>
  </w:style>
  <w:style w:type="paragraph" w:customStyle="1" w:styleId="TOFTitle">
    <w:name w:val="TOFTitle"/>
    <w:basedOn w:val="TOCTitle"/>
    <w:rsid w:val="00547292"/>
  </w:style>
  <w:style w:type="paragraph" w:styleId="TableofFigures">
    <w:name w:val="table of figures"/>
    <w:basedOn w:val="Normal"/>
    <w:next w:val="Normal"/>
    <w:semiHidden/>
    <w:rsid w:val="00547292"/>
    <w:pPr>
      <w:tabs>
        <w:tab w:val="right" w:leader="dot" w:pos="9072"/>
      </w:tabs>
      <w:ind w:left="970" w:hanging="403"/>
    </w:pPr>
    <w:rPr>
      <w:rFonts w:ascii="Times New Roman" w:hAnsi="Times New Roman"/>
      <w:b/>
    </w:rPr>
  </w:style>
  <w:style w:type="paragraph" w:styleId="ListNumber">
    <w:name w:val="List Number"/>
    <w:basedOn w:val="List"/>
    <w:rsid w:val="00547292"/>
    <w:pPr>
      <w:numPr>
        <w:numId w:val="11"/>
      </w:numPr>
    </w:pPr>
  </w:style>
  <w:style w:type="character" w:customStyle="1" w:styleId="WingdingSymbols">
    <w:name w:val="Wingding Symbols"/>
    <w:rsid w:val="00547292"/>
    <w:rPr>
      <w:rFonts w:ascii="Wingdings" w:hAnsi="Wingdings"/>
    </w:rPr>
  </w:style>
  <w:style w:type="paragraph" w:customStyle="1" w:styleId="TableHeading">
    <w:name w:val="Table Heading"/>
    <w:basedOn w:val="HeadingBase"/>
    <w:rsid w:val="00547292"/>
    <w:pPr>
      <w:keepLines/>
      <w:pBdr>
        <w:bottom w:val="single" w:sz="6" w:space="1" w:color="918585"/>
      </w:pBdr>
      <w:spacing w:before="240"/>
    </w:pPr>
  </w:style>
  <w:style w:type="character" w:customStyle="1" w:styleId="HotSpot">
    <w:name w:val="HotSpot"/>
    <w:rsid w:val="00547292"/>
    <w:rPr>
      <w:color w:val="0033CC"/>
      <w:u w:val="none"/>
    </w:rPr>
  </w:style>
  <w:style w:type="paragraph" w:customStyle="1" w:styleId="BodyTextRight">
    <w:name w:val="Body Text Right"/>
    <w:basedOn w:val="BodyText"/>
    <w:rsid w:val="00547292"/>
    <w:pPr>
      <w:spacing w:before="0" w:after="0"/>
      <w:jc w:val="right"/>
    </w:pPr>
  </w:style>
  <w:style w:type="paragraph" w:styleId="Index3">
    <w:name w:val="index 3"/>
    <w:basedOn w:val="ListNumber2"/>
    <w:next w:val="Normal"/>
    <w:semiHidden/>
    <w:rsid w:val="00547292"/>
    <w:pPr>
      <w:numPr>
        <w:numId w:val="0"/>
      </w:numPr>
      <w:tabs>
        <w:tab w:val="right" w:leader="dot" w:pos="4176"/>
      </w:tabs>
    </w:pPr>
  </w:style>
  <w:style w:type="paragraph" w:styleId="ListNumber2">
    <w:name w:val="List Number 2"/>
    <w:basedOn w:val="List2"/>
    <w:rsid w:val="00547292"/>
    <w:pPr>
      <w:numPr>
        <w:numId w:val="10"/>
      </w:numPr>
      <w:tabs>
        <w:tab w:val="clear" w:pos="1060"/>
      </w:tabs>
    </w:pPr>
  </w:style>
  <w:style w:type="paragraph" w:customStyle="1" w:styleId="MarginNote">
    <w:name w:val="Margin Note"/>
    <w:basedOn w:val="BodyText"/>
    <w:rsid w:val="005472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72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4729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47292"/>
    <w:rPr>
      <w:sz w:val="32"/>
    </w:rPr>
  </w:style>
  <w:style w:type="paragraph" w:customStyle="1" w:styleId="HeadingProcedure">
    <w:name w:val="Heading Procedure"/>
    <w:basedOn w:val="HeadingBase"/>
    <w:next w:val="Normal"/>
    <w:rsid w:val="00547292"/>
    <w:pPr>
      <w:tabs>
        <w:tab w:val="left" w:pos="0"/>
      </w:tabs>
      <w:spacing w:before="120" w:after="60"/>
    </w:pPr>
    <w:rPr>
      <w:i/>
      <w:color w:val="918585"/>
      <w:sz w:val="22"/>
    </w:rPr>
  </w:style>
  <w:style w:type="paragraph" w:customStyle="1" w:styleId="TableBodyText">
    <w:name w:val="Table Body Text"/>
    <w:basedOn w:val="BodyText"/>
    <w:rsid w:val="00547292"/>
    <w:pPr>
      <w:spacing w:before="60" w:after="60"/>
    </w:pPr>
  </w:style>
  <w:style w:type="paragraph" w:styleId="ListContinue">
    <w:name w:val="List Continue"/>
    <w:basedOn w:val="List"/>
    <w:rsid w:val="00547292"/>
    <w:pPr>
      <w:ind w:firstLine="0"/>
    </w:pPr>
  </w:style>
  <w:style w:type="paragraph" w:customStyle="1" w:styleId="ListNote">
    <w:name w:val="List Note"/>
    <w:basedOn w:val="List"/>
    <w:rsid w:val="00547292"/>
    <w:pPr>
      <w:pBdr>
        <w:top w:val="single" w:sz="6" w:space="2" w:color="918585"/>
        <w:bottom w:val="single" w:sz="6" w:space="2" w:color="918585"/>
      </w:pBdr>
      <w:tabs>
        <w:tab w:val="left" w:pos="1021"/>
      </w:tabs>
      <w:ind w:firstLine="0"/>
    </w:pPr>
  </w:style>
  <w:style w:type="paragraph" w:customStyle="1" w:styleId="Warning">
    <w:name w:val="Warning"/>
    <w:basedOn w:val="BodyText"/>
    <w:rsid w:val="00547292"/>
    <w:pPr>
      <w:shd w:val="clear" w:color="auto" w:fill="D9D9D9"/>
      <w:tabs>
        <w:tab w:val="left" w:pos="992"/>
      </w:tabs>
      <w:ind w:left="119" w:right="119"/>
    </w:pPr>
    <w:rPr>
      <w:sz w:val="20"/>
    </w:rPr>
  </w:style>
  <w:style w:type="paragraph" w:customStyle="1" w:styleId="MarginIcons">
    <w:name w:val="Margin Icons"/>
    <w:basedOn w:val="BodyText"/>
    <w:rsid w:val="0054729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47292"/>
    <w:rPr>
      <w:rFonts w:ascii="Courier New" w:hAnsi="Courier New"/>
    </w:rPr>
  </w:style>
  <w:style w:type="paragraph" w:customStyle="1" w:styleId="NoteBullet">
    <w:name w:val="Note Bullet"/>
    <w:basedOn w:val="Note"/>
    <w:rsid w:val="00547292"/>
    <w:pPr>
      <w:tabs>
        <w:tab w:val="clear" w:pos="680"/>
      </w:tabs>
      <w:spacing w:before="60" w:after="60"/>
    </w:pPr>
  </w:style>
  <w:style w:type="paragraph" w:customStyle="1" w:styleId="SubHeading2">
    <w:name w:val="SubHeading2"/>
    <w:basedOn w:val="HeadingBase"/>
    <w:rsid w:val="00547292"/>
    <w:pPr>
      <w:spacing w:before="240" w:after="60"/>
    </w:pPr>
    <w:rPr>
      <w:sz w:val="20"/>
    </w:rPr>
  </w:style>
  <w:style w:type="paragraph" w:customStyle="1" w:styleId="SubHeading1">
    <w:name w:val="SubHeading1"/>
    <w:basedOn w:val="HeadingBase"/>
    <w:rsid w:val="00547292"/>
    <w:pPr>
      <w:spacing w:before="240" w:after="60"/>
    </w:pPr>
    <w:rPr>
      <w:color w:val="918585"/>
      <w:sz w:val="22"/>
    </w:rPr>
  </w:style>
  <w:style w:type="paragraph" w:customStyle="1" w:styleId="SideHeading">
    <w:name w:val="Side Heading"/>
    <w:basedOn w:val="HeadingBase"/>
    <w:rsid w:val="005472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7292"/>
    <w:pPr>
      <w:numPr>
        <w:numId w:val="12"/>
      </w:numPr>
    </w:pPr>
  </w:style>
  <w:style w:type="paragraph" w:styleId="PlainText">
    <w:name w:val="Plain Text"/>
    <w:basedOn w:val="Normal"/>
    <w:link w:val="PlainTextChar"/>
    <w:rsid w:val="00547292"/>
    <w:rPr>
      <w:sz w:val="20"/>
    </w:rPr>
  </w:style>
  <w:style w:type="character" w:customStyle="1" w:styleId="PlainTextChar">
    <w:name w:val="Plain Text Char"/>
    <w:basedOn w:val="DefaultParagraphFont"/>
    <w:link w:val="PlainText"/>
    <w:rsid w:val="00547292"/>
    <w:rPr>
      <w:rFonts w:ascii="Courier New" w:eastAsia="Times New Roman" w:hAnsi="Courier New" w:cs="Times New Roman"/>
      <w:sz w:val="20"/>
      <w:szCs w:val="20"/>
      <w:lang w:val="en-US" w:eastAsia="en-US"/>
    </w:rPr>
  </w:style>
  <w:style w:type="character" w:customStyle="1" w:styleId="MenuOption">
    <w:name w:val="Menu Option"/>
    <w:rsid w:val="00547292"/>
    <w:rPr>
      <w:b/>
      <w:smallCaps/>
    </w:rPr>
  </w:style>
  <w:style w:type="paragraph" w:customStyle="1" w:styleId="TableListNumber">
    <w:name w:val="Table List Number"/>
    <w:basedOn w:val="ListNumber"/>
    <w:rsid w:val="00547292"/>
    <w:pPr>
      <w:numPr>
        <w:numId w:val="0"/>
      </w:numPr>
    </w:pPr>
  </w:style>
  <w:style w:type="paragraph" w:styleId="TOC4">
    <w:name w:val="toc 4"/>
    <w:basedOn w:val="TOCBase"/>
    <w:next w:val="Normal"/>
    <w:semiHidden/>
    <w:rsid w:val="00547292"/>
    <w:pPr>
      <w:tabs>
        <w:tab w:val="right" w:leader="dot" w:pos="9071"/>
      </w:tabs>
      <w:ind w:left="1701"/>
    </w:pPr>
  </w:style>
  <w:style w:type="paragraph" w:customStyle="1" w:styleId="ListAlpha">
    <w:name w:val="List Alpha"/>
    <w:basedOn w:val="List"/>
    <w:rsid w:val="00547292"/>
    <w:pPr>
      <w:numPr>
        <w:numId w:val="9"/>
      </w:numPr>
    </w:pPr>
  </w:style>
  <w:style w:type="paragraph" w:customStyle="1" w:styleId="ListAlpha2">
    <w:name w:val="List Alpha 2"/>
    <w:basedOn w:val="List2"/>
    <w:rsid w:val="00547292"/>
    <w:pPr>
      <w:numPr>
        <w:numId w:val="8"/>
      </w:numPr>
    </w:pPr>
  </w:style>
  <w:style w:type="paragraph" w:styleId="List2">
    <w:name w:val="List 2"/>
    <w:basedOn w:val="BodyText"/>
    <w:rsid w:val="00547292"/>
    <w:pPr>
      <w:tabs>
        <w:tab w:val="left" w:pos="680"/>
      </w:tabs>
      <w:spacing w:before="60" w:after="60"/>
      <w:ind w:left="680" w:hanging="340"/>
    </w:pPr>
  </w:style>
  <w:style w:type="paragraph" w:styleId="List3">
    <w:name w:val="List 3"/>
    <w:basedOn w:val="BodyText"/>
    <w:rsid w:val="00547292"/>
    <w:pPr>
      <w:tabs>
        <w:tab w:val="left" w:pos="1021"/>
      </w:tabs>
      <w:spacing w:before="60" w:after="60"/>
      <w:ind w:left="1020" w:hanging="340"/>
    </w:pPr>
  </w:style>
  <w:style w:type="paragraph" w:styleId="List4">
    <w:name w:val="List 4"/>
    <w:basedOn w:val="BodyText"/>
    <w:rsid w:val="00547292"/>
    <w:pPr>
      <w:tabs>
        <w:tab w:val="left" w:pos="1361"/>
      </w:tabs>
      <w:spacing w:before="60" w:after="60"/>
      <w:ind w:left="1361" w:hanging="340"/>
    </w:pPr>
  </w:style>
  <w:style w:type="paragraph" w:styleId="List5">
    <w:name w:val="List 5"/>
    <w:basedOn w:val="BodyText"/>
    <w:rsid w:val="00547292"/>
    <w:pPr>
      <w:tabs>
        <w:tab w:val="left" w:pos="1701"/>
      </w:tabs>
      <w:spacing w:before="60" w:after="60"/>
      <w:ind w:left="1701" w:hanging="340"/>
    </w:pPr>
  </w:style>
  <w:style w:type="paragraph" w:styleId="ListBullet3">
    <w:name w:val="List Bullet 3"/>
    <w:basedOn w:val="List3"/>
    <w:rsid w:val="00547292"/>
    <w:pPr>
      <w:numPr>
        <w:numId w:val="15"/>
      </w:numPr>
      <w:tabs>
        <w:tab w:val="clear" w:pos="1021"/>
      </w:tabs>
      <w:ind w:left="1037" w:hanging="357"/>
    </w:pPr>
  </w:style>
  <w:style w:type="paragraph" w:styleId="ListBullet4">
    <w:name w:val="List Bullet 4"/>
    <w:basedOn w:val="List4"/>
    <w:rsid w:val="00547292"/>
    <w:pPr>
      <w:numPr>
        <w:numId w:val="3"/>
      </w:numPr>
    </w:pPr>
  </w:style>
  <w:style w:type="paragraph" w:styleId="ListBullet5">
    <w:name w:val="List Bullet 5"/>
    <w:basedOn w:val="List5"/>
    <w:rsid w:val="00547292"/>
    <w:pPr>
      <w:numPr>
        <w:numId w:val="4"/>
      </w:numPr>
    </w:pPr>
  </w:style>
  <w:style w:type="paragraph" w:styleId="ListContinue2">
    <w:name w:val="List Continue 2"/>
    <w:basedOn w:val="List2"/>
    <w:rsid w:val="00547292"/>
    <w:pPr>
      <w:ind w:firstLine="0"/>
    </w:pPr>
  </w:style>
  <w:style w:type="paragraph" w:styleId="ListContinue3">
    <w:name w:val="List Continue 3"/>
    <w:basedOn w:val="List3"/>
    <w:rsid w:val="00547292"/>
    <w:pPr>
      <w:ind w:left="1021" w:firstLine="0"/>
    </w:pPr>
  </w:style>
  <w:style w:type="paragraph" w:styleId="ListContinue4">
    <w:name w:val="List Continue 4"/>
    <w:basedOn w:val="List4"/>
    <w:rsid w:val="00547292"/>
    <w:pPr>
      <w:ind w:firstLine="0"/>
    </w:pPr>
  </w:style>
  <w:style w:type="paragraph" w:styleId="ListContinue5">
    <w:name w:val="List Continue 5"/>
    <w:basedOn w:val="List5"/>
    <w:rsid w:val="00547292"/>
    <w:pPr>
      <w:ind w:firstLine="0"/>
    </w:pPr>
  </w:style>
  <w:style w:type="paragraph" w:styleId="ListNumber3">
    <w:name w:val="List Number 3"/>
    <w:basedOn w:val="List3"/>
    <w:rsid w:val="00547292"/>
    <w:pPr>
      <w:numPr>
        <w:numId w:val="5"/>
      </w:numPr>
    </w:pPr>
  </w:style>
  <w:style w:type="paragraph" w:styleId="ListNumber4">
    <w:name w:val="List Number 4"/>
    <w:basedOn w:val="List4"/>
    <w:rsid w:val="00547292"/>
    <w:pPr>
      <w:numPr>
        <w:numId w:val="6"/>
      </w:numPr>
    </w:pPr>
  </w:style>
  <w:style w:type="paragraph" w:styleId="ListNumber5">
    <w:name w:val="List Number 5"/>
    <w:basedOn w:val="List5"/>
    <w:rsid w:val="00547292"/>
    <w:pPr>
      <w:numPr>
        <w:numId w:val="7"/>
      </w:numPr>
    </w:pPr>
  </w:style>
  <w:style w:type="paragraph" w:styleId="BlockText">
    <w:name w:val="Block Text"/>
    <w:basedOn w:val="Normal"/>
    <w:rsid w:val="00547292"/>
    <w:pPr>
      <w:spacing w:after="120"/>
      <w:ind w:left="1440" w:right="1440"/>
    </w:pPr>
  </w:style>
  <w:style w:type="character" w:customStyle="1" w:styleId="Subscript">
    <w:name w:val="Subscript"/>
    <w:rsid w:val="00547292"/>
    <w:rPr>
      <w:sz w:val="16"/>
      <w:vertAlign w:val="subscript"/>
    </w:rPr>
  </w:style>
  <w:style w:type="character" w:customStyle="1" w:styleId="Superscript">
    <w:name w:val="Superscript"/>
    <w:rsid w:val="00547292"/>
    <w:rPr>
      <w:sz w:val="16"/>
      <w:vertAlign w:val="superscript"/>
    </w:rPr>
  </w:style>
  <w:style w:type="character" w:customStyle="1" w:styleId="Symbols">
    <w:name w:val="Symbols"/>
    <w:rsid w:val="00547292"/>
    <w:rPr>
      <w:rFonts w:ascii="Symbol" w:hAnsi="Symbol"/>
    </w:rPr>
  </w:style>
  <w:style w:type="character" w:customStyle="1" w:styleId="MenuOptions">
    <w:name w:val="Menu Options"/>
    <w:rsid w:val="00547292"/>
    <w:rPr>
      <w:rFonts w:ascii="Arial Narrow" w:hAnsi="Arial Narrow"/>
      <w:smallCaps/>
    </w:rPr>
  </w:style>
  <w:style w:type="character" w:customStyle="1" w:styleId="Buttons">
    <w:name w:val="Buttons"/>
    <w:rsid w:val="00547292"/>
    <w:rPr>
      <w:b/>
    </w:rPr>
  </w:style>
  <w:style w:type="character" w:customStyle="1" w:styleId="Underlined">
    <w:name w:val="Underlined"/>
    <w:rsid w:val="00547292"/>
    <w:rPr>
      <w:u w:val="single"/>
    </w:rPr>
  </w:style>
  <w:style w:type="paragraph" w:customStyle="1" w:styleId="TableBodyTextRight">
    <w:name w:val="Table Body Text Right"/>
    <w:basedOn w:val="TableBodyText"/>
    <w:rsid w:val="00547292"/>
    <w:pPr>
      <w:widowControl w:val="0"/>
      <w:autoSpaceDE w:val="0"/>
      <w:autoSpaceDN w:val="0"/>
      <w:adjustRightInd w:val="0"/>
      <w:jc w:val="right"/>
    </w:pPr>
    <w:rPr>
      <w:rFonts w:cs="Arial"/>
      <w:szCs w:val="18"/>
    </w:rPr>
  </w:style>
  <w:style w:type="paragraph" w:customStyle="1" w:styleId="CopyrightText">
    <w:name w:val="Copyright Text"/>
    <w:basedOn w:val="BodyText"/>
    <w:rsid w:val="00547292"/>
    <w:rPr>
      <w:sz w:val="18"/>
    </w:rPr>
  </w:style>
  <w:style w:type="paragraph" w:customStyle="1" w:styleId="BodySmallRight">
    <w:name w:val="Body Small Right"/>
    <w:basedOn w:val="BodyTextRight"/>
    <w:rsid w:val="00547292"/>
    <w:rPr>
      <w:sz w:val="18"/>
      <w:szCs w:val="18"/>
    </w:rPr>
  </w:style>
  <w:style w:type="paragraph" w:customStyle="1" w:styleId="MarginEdition">
    <w:name w:val="Margin Edition"/>
    <w:basedOn w:val="MarginNote"/>
    <w:rsid w:val="00547292"/>
    <w:pPr>
      <w:spacing w:before="0" w:after="0"/>
    </w:pPr>
    <w:rPr>
      <w:rFonts w:ascii="Times New Roman" w:hAnsi="Times New Roman"/>
      <w:color w:val="999999"/>
    </w:rPr>
  </w:style>
  <w:style w:type="paragraph" w:customStyle="1" w:styleId="Spacer">
    <w:name w:val="Spacer"/>
    <w:basedOn w:val="Normal"/>
    <w:rsid w:val="00547292"/>
    <w:rPr>
      <w:sz w:val="2"/>
      <w:szCs w:val="2"/>
    </w:rPr>
  </w:style>
  <w:style w:type="character" w:customStyle="1" w:styleId="Small">
    <w:name w:val="Small"/>
    <w:rsid w:val="00547292"/>
    <w:rPr>
      <w:sz w:val="16"/>
    </w:rPr>
  </w:style>
  <w:style w:type="paragraph" w:customStyle="1" w:styleId="WideTable">
    <w:name w:val="Wide Table"/>
    <w:basedOn w:val="Normal"/>
    <w:rsid w:val="00547292"/>
    <w:pPr>
      <w:ind w:left="-1418"/>
    </w:pPr>
    <w:rPr>
      <w:sz w:val="2"/>
      <w:szCs w:val="2"/>
    </w:rPr>
  </w:style>
  <w:style w:type="character" w:styleId="PageNumber">
    <w:name w:val="page number"/>
    <w:rsid w:val="00547292"/>
  </w:style>
  <w:style w:type="paragraph" w:styleId="Quote">
    <w:name w:val="Quote"/>
    <w:basedOn w:val="Heading1"/>
    <w:link w:val="QuoteChar"/>
    <w:qFormat/>
    <w:rsid w:val="00547292"/>
    <w:rPr>
      <w:b w:val="0"/>
      <w:sz w:val="72"/>
      <w:szCs w:val="72"/>
      <w:lang w:val="en-NZ"/>
    </w:rPr>
  </w:style>
  <w:style w:type="character" w:customStyle="1" w:styleId="QuoteChar">
    <w:name w:val="Quote Char"/>
    <w:link w:val="Quote"/>
    <w:rsid w:val="005472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7292"/>
    <w:pPr>
      <w:pageBreakBefore/>
    </w:pPr>
  </w:style>
  <w:style w:type="paragraph" w:customStyle="1" w:styleId="Border">
    <w:name w:val="Border"/>
    <w:basedOn w:val="Normal"/>
    <w:qFormat/>
    <w:rsid w:val="00547292"/>
    <w:pPr>
      <w:pBdr>
        <w:top w:val="single" w:sz="18" w:space="1" w:color="auto"/>
      </w:pBdr>
    </w:pPr>
    <w:rPr>
      <w:rFonts w:ascii="Times New Roman" w:hAnsi="Times New Roman"/>
      <w:color w:val="FFFFFF"/>
      <w:sz w:val="2"/>
    </w:rPr>
  </w:style>
  <w:style w:type="character" w:styleId="IntenseEmphasis">
    <w:name w:val="Intense Emphasis"/>
    <w:uiPriority w:val="21"/>
    <w:qFormat/>
    <w:rsid w:val="00547292"/>
    <w:rPr>
      <w:b/>
      <w:bCs/>
      <w:i/>
      <w:iCs/>
      <w:color w:val="auto"/>
    </w:rPr>
  </w:style>
  <w:style w:type="paragraph" w:styleId="IntenseQuote">
    <w:name w:val="Intense Quote"/>
    <w:basedOn w:val="Normal"/>
    <w:next w:val="Normal"/>
    <w:link w:val="IntenseQuoteChar"/>
    <w:uiPriority w:val="30"/>
    <w:qFormat/>
    <w:rsid w:val="0054729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47292"/>
    <w:rPr>
      <w:rFonts w:ascii="Courier New" w:eastAsia="Times New Roman" w:hAnsi="Courier New" w:cs="Times New Roman"/>
      <w:b/>
      <w:bCs/>
      <w:i/>
      <w:iCs/>
      <w:szCs w:val="20"/>
      <w:lang w:val="en-US" w:eastAsia="en-US"/>
    </w:rPr>
  </w:style>
  <w:style w:type="character" w:styleId="SubtleReference">
    <w:name w:val="Subtle Reference"/>
    <w:uiPriority w:val="31"/>
    <w:qFormat/>
    <w:rsid w:val="00547292"/>
    <w:rPr>
      <w:smallCaps/>
      <w:color w:val="auto"/>
      <w:u w:val="single"/>
    </w:rPr>
  </w:style>
  <w:style w:type="character" w:styleId="IntenseReference">
    <w:name w:val="Intense Reference"/>
    <w:uiPriority w:val="32"/>
    <w:qFormat/>
    <w:rsid w:val="00547292"/>
    <w:rPr>
      <w:b/>
      <w:bCs/>
      <w:smallCaps/>
      <w:color w:val="auto"/>
      <w:spacing w:val="5"/>
      <w:u w:val="single"/>
    </w:rPr>
  </w:style>
  <w:style w:type="paragraph" w:customStyle="1" w:styleId="2ColumnHeading">
    <w:name w:val="2Column Heading"/>
    <w:basedOn w:val="BodyText"/>
    <w:qFormat/>
    <w:rsid w:val="00547292"/>
    <w:pPr>
      <w:spacing w:after="60"/>
      <w:ind w:left="-2268"/>
    </w:pPr>
    <w:rPr>
      <w:b/>
    </w:rPr>
  </w:style>
  <w:style w:type="paragraph" w:customStyle="1" w:styleId="Heading1TOC">
    <w:name w:val="Heading1 TOC"/>
    <w:basedOn w:val="Normal"/>
    <w:qFormat/>
    <w:rsid w:val="00547292"/>
    <w:pPr>
      <w:spacing w:before="240" w:after="120"/>
    </w:pPr>
    <w:rPr>
      <w:rFonts w:ascii="Times New Roman" w:hAnsi="Times New Roman"/>
      <w:b/>
      <w:sz w:val="32"/>
    </w:rPr>
  </w:style>
  <w:style w:type="paragraph" w:customStyle="1" w:styleId="Heading2TOC">
    <w:name w:val="Heading2 TOC"/>
    <w:basedOn w:val="Normal"/>
    <w:qFormat/>
    <w:rsid w:val="00547292"/>
    <w:pPr>
      <w:spacing w:before="240" w:after="60"/>
    </w:pPr>
    <w:rPr>
      <w:rFonts w:ascii="Times New Roman" w:hAnsi="Times New Roman"/>
      <w:b/>
      <w:sz w:val="28"/>
    </w:rPr>
  </w:style>
  <w:style w:type="character" w:customStyle="1" w:styleId="Underline">
    <w:name w:val="Underline"/>
    <w:qFormat/>
    <w:rsid w:val="00547292"/>
    <w:rPr>
      <w:u w:val="single"/>
    </w:rPr>
  </w:style>
  <w:style w:type="character" w:customStyle="1" w:styleId="BoldandItalics">
    <w:name w:val="Bold and Italics"/>
    <w:qFormat/>
    <w:rsid w:val="00547292"/>
    <w:rPr>
      <w:b/>
      <w:i/>
      <w:u w:val="none"/>
    </w:rPr>
  </w:style>
  <w:style w:type="paragraph" w:styleId="BalloonText">
    <w:name w:val="Balloon Text"/>
    <w:basedOn w:val="Normal"/>
    <w:link w:val="BalloonTextChar"/>
    <w:rsid w:val="00547292"/>
    <w:rPr>
      <w:rFonts w:ascii="Tahoma" w:hAnsi="Tahoma" w:cs="Tahoma"/>
      <w:sz w:val="16"/>
      <w:szCs w:val="16"/>
    </w:rPr>
  </w:style>
  <w:style w:type="character" w:customStyle="1" w:styleId="BalloonTextChar">
    <w:name w:val="Balloon Text Char"/>
    <w:link w:val="BalloonText"/>
    <w:rsid w:val="0054729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4729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4729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2534</Words>
  <Characters>15975</Characters>
  <Application>Microsoft Office Word</Application>
  <DocSecurity>0</DocSecurity>
  <Lines>617</Lines>
  <Paragraphs>270</Paragraphs>
  <ScaleCrop>false</ScaleCrop>
  <Company>Author-it Software Corporation Ltd.</Company>
  <LinksUpToDate>false</LinksUpToDate>
  <CharactersWithSpaces>18346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UEENEED114A Design and manage enterprise computer networks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2012-05-26T10:45:00Z</dcterms:created>
  <dcterms:modified xsi:type="dcterms:W3CDTF">2012-05-26T10:46:00Z</dcterms:modified>
</cp:coreProperties>
</file>