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9A5" w:rsidP="003F29A5">
      <w:pPr>
        <w:pStyle w:val="Title"/>
      </w:pPr>
      <w:r>
        <w:fldChar w:fldCharType="begin"/>
      </w:r>
      <w:r>
        <w:instrText xml:space="preserve"> TITLE   \* MERGEFORMAT </w:instrText>
      </w:r>
      <w:r>
        <w:fldChar w:fldCharType="separate"/>
      </w:r>
      <w:r>
        <w:t>UEE63011 Advanced Diploma of Electrical Systems Engineering</w:t>
      </w:r>
      <w:r>
        <w:fldChar w:fldCharType="end"/>
      </w:r>
    </w:p>
    <w:p w:rsidR="003F29A5" w:rsidP="003F29A5">
      <w:pPr>
        <w:pStyle w:val="Version"/>
        <w:sectPr w:rsidSect="001861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8615D" w:rsidP="0018615D">
      <w:pPr>
        <w:pStyle w:val="SuperHeading"/>
      </w:pPr>
      <w:r w:rsidRPr="0018615D">
        <w:t>UEE63011 Advanced Diploma of Electrical Systems Engineering</w:t>
      </w:r>
    </w:p>
    <w:p w:rsidR="00000000" w:rsidRPr="0018615D" w:rsidP="0018615D">
      <w:pPr>
        <w:pStyle w:val="Heading1"/>
      </w:pPr>
      <w:bookmarkStart w:id="1" w:name="O_643251"/>
      <w:bookmarkEnd w:id="1"/>
      <w:r w:rsidRPr="0018615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Points</w:t>
            </w:r>
          </w:p>
        </w:tc>
      </w:tr>
      <w:tr w:rsidTr="003F29A5">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UETTDRIS44A</w:t>
            </w:r>
            <w:r w:rsidRPr="0018615D">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UETTDRIS69A</w:t>
            </w:r>
            <w:r w:rsidRPr="0018615D">
              <w:tab/>
              <w:t>Diagnose and rectify faults in energy supply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UETTDRIS70A</w:t>
            </w:r>
            <w:r w:rsidRPr="0018615D">
              <w:tab/>
              <w:t>Diagnose and rectify faults in electrical energy distribution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UETTDRIS71A</w:t>
            </w:r>
            <w:r w:rsidRPr="0018615D">
              <w:tab/>
              <w:t>Diagnose and rectify faults in electrical energy supply transmission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UETTDRIS72A</w:t>
            </w:r>
            <w:r w:rsidRPr="0018615D">
              <w:tab/>
              <w:t>Diagnose and rectify fau</w:t>
            </w:r>
            <w:r w:rsidRPr="0018615D">
              <w:t>lts in distributed Generation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UETTDRIS74A</w:t>
            </w:r>
            <w:r w:rsidRPr="0018615D">
              <w:tab/>
              <w:t>Develop engineering solutions for energy supply system protection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Edit Name to reflect correct Unit title</w:t>
            </w:r>
          </w:p>
          <w:p w:rsidR="00000000" w:rsidP="0018615D">
            <w:pPr>
              <w:pStyle w:val="BodyText"/>
              <w:rPr>
                <w:lang w:val="en-NZ"/>
              </w:rPr>
            </w:pPr>
            <w:r w:rsidRPr="0018615D">
              <w:t>UEENEED104A</w:t>
            </w:r>
            <w:r w:rsidRPr="0018615D">
              <w:tab/>
            </w:r>
            <w:r w:rsidRPr="0018615D">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Edit Name to Reflect correct Unit Title</w:t>
            </w:r>
          </w:p>
          <w:p w:rsidR="00000000" w:rsidP="0018615D">
            <w:pPr>
              <w:pStyle w:val="BodyText"/>
              <w:rPr>
                <w:lang w:val="en-NZ"/>
              </w:rPr>
            </w:pPr>
            <w:r w:rsidRPr="0018615D">
              <w:t>UEENEEI124A</w:t>
            </w:r>
            <w:r w:rsidRPr="0018615D">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p>
        </w:tc>
      </w:tr>
      <w:tr w:rsidTr="003F29A5">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Move unit from Elective Group C to Group B</w:t>
            </w:r>
          </w:p>
          <w:p w:rsidR="00000000" w:rsidP="0018615D">
            <w:pPr>
              <w:pStyle w:val="BodyText"/>
              <w:rPr>
                <w:lang w:val="en-NZ"/>
              </w:rPr>
            </w:pPr>
            <w:r w:rsidRPr="0018615D">
              <w:t>UETTDRIS67A</w:t>
            </w:r>
            <w:r w:rsidRPr="0018615D">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Move unit from Elective Group C to Group B</w:t>
            </w:r>
          </w:p>
          <w:p w:rsidR="00000000" w:rsidP="0018615D">
            <w:pPr>
              <w:pStyle w:val="BodyText"/>
              <w:rPr>
                <w:lang w:val="en-NZ"/>
              </w:rPr>
            </w:pPr>
            <w:r w:rsidRPr="0018615D">
              <w:t>UETTDRIS68A</w:t>
            </w:r>
            <w:r w:rsidRPr="0018615D">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p>
        </w:tc>
      </w:tr>
    </w:tbl>
    <w:p w:rsidR="00000000" w:rsidRPr="0018615D" w:rsidP="0018615D">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3F29A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t>Edit Name to reflect correct Unit title</w:t>
            </w:r>
          </w:p>
          <w:p w:rsidR="00000000" w:rsidP="0018615D">
            <w:pPr>
              <w:pStyle w:val="BodyText"/>
              <w:rPr>
                <w:lang w:val="en-NZ"/>
              </w:rPr>
            </w:pPr>
            <w:r w:rsidRPr="0018615D">
              <w:t>UEENEEI102A Solve problems in pressure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t>Edit Name to reflect correct Unit title</w:t>
            </w:r>
          </w:p>
          <w:p w:rsidR="00000000" w:rsidP="0018615D">
            <w:pPr>
              <w:pStyle w:val="BodyText"/>
              <w:rPr>
                <w:lang w:val="en-NZ"/>
              </w:rPr>
            </w:pPr>
            <w:r w:rsidRPr="0018615D">
              <w:t>UEENEEI103A Solve problems in density_level measurement components and syst</w:t>
            </w:r>
            <w:r w:rsidRPr="0018615D">
              <w: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t>Edit Name to reflect correct Unit title</w:t>
            </w:r>
          </w:p>
          <w:p w:rsidR="00000000" w:rsidP="0018615D">
            <w:pPr>
              <w:pStyle w:val="BodyText"/>
              <w:rPr>
                <w:lang w:val="en-NZ"/>
              </w:rPr>
            </w:pPr>
            <w:r w:rsidRPr="0018615D">
              <w:t>UEENEEI104A Solve problems in flow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t>Edit Name to reflect correct Unit title</w:t>
            </w:r>
          </w:p>
          <w:p w:rsidR="00000000" w:rsidP="0018615D">
            <w:pPr>
              <w:pStyle w:val="BodyText"/>
              <w:rPr>
                <w:lang w:val="en-NZ"/>
              </w:rPr>
            </w:pPr>
            <w:r w:rsidRPr="0018615D">
              <w:t>UEENEEI105A Solve problems in temperature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Group C</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t>Edit Name to reflect correct Unit title</w:t>
            </w:r>
          </w:p>
          <w:p w:rsidR="00000000" w:rsidP="0018615D">
            <w:pPr>
              <w:pStyle w:val="BodyText"/>
              <w:rPr>
                <w:lang w:val="en-NZ"/>
              </w:rPr>
            </w:pPr>
            <w:r w:rsidRPr="0018615D">
              <w:t>UEENEEI151A Develop, enter and verify word and analogue control programs for programmable logic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t>60</w:t>
            </w:r>
          </w:p>
        </w:tc>
      </w:tr>
    </w:tbl>
    <w:p w:rsidR="00000000" w:rsidRPr="0018615D" w:rsidP="0018615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UEENEEG199A - Conduct compliance and functional verification of electrical apparatus and existing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8615D" w:rsidP="0018615D">
            <w:pPr>
              <w:pStyle w:val="BodyText"/>
            </w:pPr>
            <w:r w:rsidRPr="0018615D">
              <w:t>40</w:t>
            </w:r>
          </w:p>
          <w:p w:rsidR="00000000" w:rsidP="0018615D">
            <w:pPr>
              <w:pStyle w:val="BodyText"/>
              <w:rPr>
                <w:lang w:val="en-NZ"/>
              </w:rPr>
            </w:pP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UEENEEE127A - Use advanced computational processes to provide solutions to energy sector</w:t>
            </w:r>
            <w:r w:rsidRPr="0018615D">
              <w:t xml:space="preserve">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UEENEEE128A - Develop engineering solutions to photonic system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UEENEEE161A - 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UEENEEE162A - Select drive components for electrical equipment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UEENEEE163A - Analyse materials for suitability in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UEENEEG110A - 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w:t>
            </w:r>
            <w:r w:rsidRPr="0018615D">
              <w:t>G116A - 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UEENEEG120A - Select and arrange equipment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UEENEEG125A - 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UEENEEG127A - Design electrical installations with a low voltage demand greater than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UEENEEG128A - 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w:t>
            </w:r>
            <w:r w:rsidRPr="0018615D">
              <w:t>e of UEENEEG129A - 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UEENEEG130A - Design switchboards rated for high fault levels (greater than 400 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UEENEEG131A - 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UEENEEG143A - Develop engineering solution for synchronous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w:t>
            </w:r>
            <w:r w:rsidRPr="0018615D">
              <w:t>G144A - Develop engineering solutions for d.c.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UEENEEG145A - Develop engineering solutions for induction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UEENEEG153A - 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UEENEEG155A - Rewind HV three phase induction machines rated for voltages to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UEENEEG156A - Rew</w:t>
            </w:r>
            <w:r w:rsidRPr="0018615D">
              <w:t>ind HV three phase induction machines rated for voltages above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UEENEEG159A - 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UEENEEG161A - Design and develop modifications to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UEENEEG165A - 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UEENEEG166A - 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UEENEEG167A - Align</w:t>
            </w:r>
            <w:r w:rsidRPr="0018615D">
              <w:t xml:space="preserve">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20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UEENEEG168A - 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UEENEEG172A - 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UEENEEG185A - 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UEENEEH102A - Repairs basic electronic apparatus faults by replacement of componen</w:t>
            </w:r>
            <w:r w:rsidRPr="0018615D">
              <w:t>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UEENEEH147A - Assess electronic apparatus compliance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UEENEEH184A - Modify digital signal processing (DSP) based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UEENEEH185A - Design signal-conditioning subsystems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UEENEEH188A - 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w:t>
            </w:r>
            <w:r w:rsidRPr="0018615D">
              <w:t>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20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UEENEEI119A - 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UEENEEI123A - 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UEENEEI126A - Provide solutions to pneumatic-hydraulic system o</w:t>
            </w:r>
            <w:r w:rsidRPr="0018615D">
              <w:t>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UEENEEI128A - Set up and configure controls on complex fluid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UEENEEI148A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UEENEEI154A - Design and use advanced programming tools PC networks and HMI Interfacing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120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UEENEEK138A - Design micro-hydro systems rated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UEENEEK139A - Design stand-alone renewable energy (RE)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UEENEEK140A - Develop engineering solutions t</w:t>
            </w:r>
            <w:r w:rsidRPr="0018615D">
              <w:t>o renewable energy (RE)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UEENEEK146A - Design energy management controls for electrical installations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80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UEENEEK151A - Develop effective engineering strategies for energy reduction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60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UEENEEM039A - Conduct testing of hazardous areas installations - gas atmospheres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40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UEENEEM079A - Design of gas detection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20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UEENEEM080A - Report on the integrity of explosion-protected equipment in a hazardous area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8615D">
            <w:pPr>
              <w:pStyle w:val="BodyText"/>
              <w:rPr>
                <w:lang w:val="en-NZ"/>
              </w:rPr>
            </w:pPr>
            <w:r w:rsidRPr="0018615D">
              <w:t>20</w:t>
            </w:r>
          </w:p>
        </w:tc>
      </w:tr>
      <w:tr w:rsidTr="003F29A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Correct title of UETTDRIS44A - Perform HV fie</w:t>
            </w:r>
            <w:r w:rsidRPr="0018615D">
              <w:t>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8615D" w:rsidP="0018615D">
            <w:pPr>
              <w:pStyle w:val="BodyText"/>
            </w:pPr>
            <w:r w:rsidRPr="0018615D">
              <w:t>40</w:t>
            </w:r>
          </w:p>
        </w:tc>
      </w:tr>
    </w:tbl>
    <w:p w:rsidR="00000000" w:rsidRPr="0018615D" w:rsidP="0018615D">
      <w:pPr>
        <w:pStyle w:val="BodyText"/>
      </w:pPr>
    </w:p>
    <w:p w:rsidR="00000000" w:rsidRPr="0018615D" w:rsidP="0018615D">
      <w:pPr>
        <w:pStyle w:val="AllowPageBreak"/>
      </w:pPr>
    </w:p>
    <w:p w:rsidR="00000000" w:rsidRPr="0018615D" w:rsidP="0018615D">
      <w:pPr>
        <w:pStyle w:val="Heading1"/>
      </w:pPr>
      <w:bookmarkStart w:id="2" w:name="O_643250"/>
      <w:bookmarkEnd w:id="2"/>
      <w:r w:rsidRPr="0018615D">
        <w:t>Description</w:t>
      </w:r>
    </w:p>
    <w:p w:rsidR="00000000" w:rsidRPr="0018615D" w:rsidP="0018615D">
      <w:pPr>
        <w:pStyle w:val="BodyText"/>
      </w:pPr>
      <w:r w:rsidRPr="0018615D">
        <w:rPr>
          <w:rStyle w:val="SpecialBold"/>
        </w:rPr>
        <w:t>Scope</w:t>
      </w:r>
    </w:p>
    <w:p w:rsidR="00000000" w:rsidRPr="0018615D" w:rsidP="0018615D">
      <w:pPr>
        <w:pStyle w:val="BodyText"/>
      </w:pPr>
      <w:r w:rsidRPr="0018615D">
        <w:t>This qualification provides competencies to develop, design and validate/evaluate, select, commission, maintain and diagnose faults/malfunctions on advanced electrical equipment and systems. Also, provides skills to manage risk, estimate and manage project</w:t>
      </w:r>
      <w:r w:rsidRPr="0018615D">
        <w:t xml:space="preserve">s and provide technical advice/sales. </w:t>
      </w:r>
    </w:p>
    <w:p w:rsidR="003F29A5" w:rsidP="0018615D">
      <w:pPr>
        <w:pStyle w:val="BodyText"/>
      </w:pPr>
      <w:r w:rsidRPr="0018615D">
        <w:t>It develops competencies in the ethical and responsible application of mathematics, science, engineering techniques, Standards and Codes of Practice, engineering design practices, supervision and management of physica</w:t>
      </w:r>
      <w:r w:rsidRPr="0018615D">
        <w:t xml:space="preserve">l, human and financial resources in engineering. </w:t>
      </w:r>
    </w:p>
    <w:p w:rsidR="003F29A5" w:rsidP="0018615D">
      <w:pPr>
        <w:pStyle w:val="BodyText"/>
      </w:pPr>
    </w:p>
    <w:p w:rsidR="00000000" w:rsidRPr="0018615D" w:rsidP="0018615D">
      <w:pPr>
        <w:pStyle w:val="Heading1"/>
      </w:pPr>
      <w:bookmarkStart w:id="3" w:name="O_643249"/>
      <w:bookmarkEnd w:id="3"/>
      <w:r w:rsidRPr="0018615D">
        <w:t>Pathways Information</w:t>
      </w:r>
    </w:p>
    <w:p w:rsidR="00000000" w:rsidRPr="0018615D" w:rsidP="0018615D">
      <w:pPr>
        <w:pStyle w:val="BodyText"/>
      </w:pPr>
      <w:r w:rsidRPr="0018615D">
        <w:t>Not applicable.</w:t>
      </w:r>
    </w:p>
    <w:p w:rsidR="00000000" w:rsidRPr="0018615D" w:rsidP="0018615D">
      <w:pPr>
        <w:pStyle w:val="AllowPageBreak"/>
      </w:pPr>
    </w:p>
    <w:p w:rsidR="00000000" w:rsidRPr="0018615D" w:rsidP="0018615D">
      <w:pPr>
        <w:pStyle w:val="Heading1"/>
      </w:pPr>
      <w:bookmarkStart w:id="4" w:name="O_643248"/>
      <w:bookmarkEnd w:id="4"/>
      <w:r w:rsidRPr="0018615D">
        <w:t>Licensing/Regulatory Information</w:t>
      </w:r>
    </w:p>
    <w:p w:rsidR="00000000" w:rsidRPr="0018615D" w:rsidP="0018615D">
      <w:pPr>
        <w:pStyle w:val="BodyText"/>
      </w:pPr>
      <w:r w:rsidRPr="0018615D">
        <w:t>Not applicable.</w:t>
      </w:r>
    </w:p>
    <w:p w:rsidR="00000000" w:rsidRPr="0018615D" w:rsidP="0018615D">
      <w:pPr>
        <w:pStyle w:val="AllowPageBreak"/>
      </w:pPr>
    </w:p>
    <w:p w:rsidR="00000000" w:rsidRPr="0018615D" w:rsidP="0018615D">
      <w:pPr>
        <w:pStyle w:val="Heading1"/>
      </w:pPr>
      <w:bookmarkStart w:id="5" w:name="O_643247"/>
      <w:bookmarkEnd w:id="5"/>
      <w:r w:rsidRPr="0018615D">
        <w:t>Entry Requirements</w:t>
      </w:r>
    </w:p>
    <w:p w:rsidR="00000000" w:rsidRPr="0018615D" w:rsidP="0018615D">
      <w:pPr>
        <w:pStyle w:val="BodyText"/>
      </w:pPr>
      <w:r w:rsidRPr="0018615D">
        <w:t>Not applicable.</w:t>
      </w:r>
    </w:p>
    <w:p w:rsidR="00000000" w:rsidRPr="0018615D" w:rsidP="0018615D">
      <w:pPr>
        <w:pStyle w:val="AllowPageBreak"/>
      </w:pPr>
    </w:p>
    <w:p w:rsidR="00000000" w:rsidRPr="0018615D" w:rsidP="0018615D">
      <w:pPr>
        <w:pStyle w:val="Heading1"/>
      </w:pPr>
      <w:bookmarkStart w:id="6" w:name="O_643246"/>
      <w:bookmarkEnd w:id="6"/>
      <w:r w:rsidRPr="0018615D">
        <w:t>Employability Sk</w:t>
      </w:r>
      <w:r w:rsidRPr="0018615D">
        <w:t>ills Summary</w:t>
      </w:r>
    </w:p>
    <w:p w:rsidR="00000000" w:rsidRPr="0018615D" w:rsidP="0018615D">
      <w:pPr>
        <w:pStyle w:val="BodyText"/>
      </w:pPr>
      <w:r w:rsidRPr="0018615D">
        <w:t>Not applicable.</w:t>
      </w:r>
    </w:p>
    <w:p w:rsidR="00000000" w:rsidRPr="0018615D" w:rsidP="0018615D">
      <w:pPr>
        <w:pStyle w:val="AllowPageBreak"/>
      </w:pPr>
    </w:p>
    <w:p w:rsidR="00000000" w:rsidRPr="0018615D" w:rsidP="0018615D">
      <w:pPr>
        <w:pStyle w:val="Heading1"/>
      </w:pPr>
      <w:bookmarkStart w:id="7" w:name="O_643245"/>
      <w:bookmarkEnd w:id="7"/>
      <w:r w:rsidRPr="0018615D">
        <w:t>Packaging Rules</w:t>
      </w:r>
    </w:p>
    <w:p w:rsidR="00000000" w:rsidRPr="0018615D" w:rsidP="0018615D">
      <w:pPr>
        <w:pStyle w:val="BodyText"/>
      </w:pPr>
      <w:r w:rsidRPr="0018615D">
        <w:rPr>
          <w:rStyle w:val="SpecialBold"/>
        </w:rPr>
        <w:t>Completion requirements</w:t>
      </w:r>
    </w:p>
    <w:p w:rsidR="00000000" w:rsidRPr="0018615D" w:rsidP="0018615D">
      <w:pPr>
        <w:pStyle w:val="BodyText"/>
      </w:pPr>
      <w:r w:rsidRPr="0018615D">
        <w:t>The requirements for granting this qualification will be met when competency is demonstrated and achieved for:</w:t>
      </w:r>
    </w:p>
    <w:p w:rsidR="00000000" w:rsidRPr="0018615D" w:rsidP="0018615D">
      <w:pPr>
        <w:pStyle w:val="ListBullet"/>
      </w:pPr>
      <w:r w:rsidRPr="0018615D">
        <w:t>All the Core competency standard units, defined in the Cor</w:t>
      </w:r>
      <w:r w:rsidRPr="0018615D">
        <w:t>e Competency Standard Units table below and</w:t>
      </w:r>
    </w:p>
    <w:p w:rsidR="00000000" w:rsidRPr="0018615D" w:rsidP="0018615D">
      <w:pPr>
        <w:pStyle w:val="ListBullet"/>
      </w:pPr>
      <w:r w:rsidRPr="0018615D">
        <w:t>A combination of Elective competency standard units to achieve a total weighting of 580 points in accordance with the Elective Competency Standard Units table below.</w:t>
      </w:r>
    </w:p>
    <w:p w:rsidR="00000000" w:rsidRPr="0018615D" w:rsidP="0018615D">
      <w:pPr>
        <w:pStyle w:val="BodyText"/>
      </w:pPr>
    </w:p>
    <w:p w:rsidR="00000000" w:rsidRPr="0018615D" w:rsidP="0018615D">
      <w:pPr>
        <w:pStyle w:val="BodyText"/>
      </w:pPr>
      <w:r w:rsidRPr="0018615D">
        <w:t>Note: UEENEEG199A - Those holding an ‘</w:t>
      </w:r>
      <w:r w:rsidRPr="0018615D">
        <w:t>Unrestricted Electrical Fitter Licence or equivalent issued in an Australian State or Territory meet the requirements of this unit and its pre-requisite requirements.</w:t>
      </w:r>
    </w:p>
    <w:p w:rsidR="00000000" w:rsidRPr="0018615D" w:rsidP="0018615D">
      <w:pPr>
        <w:pStyle w:val="BodyText"/>
      </w:pPr>
    </w:p>
    <w:tbl>
      <w:tblPr>
        <w:tblW w:w="9214" w:type="dxa"/>
        <w:tblLayout w:type="fixed"/>
        <w:tblCellMar>
          <w:left w:w="62" w:type="dxa"/>
          <w:right w:w="62" w:type="dxa"/>
        </w:tblCellMar>
        <w:tblLook w:val="0000"/>
      </w:tblPr>
      <w:tblGrid>
        <w:gridCol w:w="2127"/>
        <w:gridCol w:w="5670"/>
        <w:gridCol w:w="1417"/>
      </w:tblGrid>
      <w:tr w:rsidTr="003F29A5">
        <w:tblPrEx>
          <w:tblW w:w="9214" w:type="dxa"/>
          <w:tblLayout w:type="fixed"/>
          <w:tblCellMar>
            <w:left w:w="62" w:type="dxa"/>
            <w:right w:w="62" w:type="dxa"/>
          </w:tblCellMar>
          <w:tblLook w:val="0000"/>
        </w:tblPrEx>
        <w:trPr>
          <w:tblHeader/>
        </w:trPr>
        <w:tc>
          <w:tcPr>
            <w:tcW w:w="7797"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18615D" w:rsidP="0018615D">
            <w:pPr>
              <w:pStyle w:val="BodyText"/>
            </w:pPr>
            <w:r w:rsidRPr="0018615D">
              <w:rPr>
                <w:rStyle w:val="SpecialBold"/>
              </w:rPr>
              <w:t xml:space="preserve">Core Competency Standard Units </w:t>
            </w:r>
          </w:p>
          <w:p w:rsidR="00000000" w:rsidRPr="0018615D" w:rsidP="0018615D">
            <w:pPr>
              <w:pStyle w:val="BodyText"/>
            </w:pPr>
            <w:r w:rsidRPr="0018615D">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18615D">
            <w:pPr>
              <w:pStyle w:val="BodyText"/>
              <w:rPr>
                <w:lang w:val="en-NZ"/>
              </w:rPr>
            </w:pPr>
            <w:r w:rsidRPr="0018615D">
              <w:rPr>
                <w:rStyle w:val="SpecialBold"/>
              </w:rPr>
              <w:t>Weigh</w:t>
            </w:r>
            <w:r w:rsidRPr="0018615D">
              <w:rPr>
                <w:rStyle w:val="SpecialBold"/>
              </w:rPr>
              <w:t>ting Points</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UEENEED104A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UEENEEE006B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Apply methods to maintain currency of industry developments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UEENEEE011C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Manage risk in electrotechnology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UEENEEE015B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design briefs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UEENEEE071B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Write specifications for electrical engineering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UEENEEE080A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Apply industry and community standards to engineering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UEENEEE081A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Apply material science to solving</w:t>
            </w:r>
            <w:r w:rsidRPr="0018615D">
              <w:t xml:space="preserve"> electrotechnology engineering problems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UEENEEE082A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Appl`y physics to solving electrotechnology engineering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UEENEEE083A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Establish and follow a competency development plan in an electrotechnology engineering discipline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120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UEENEEE102A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UEENEEE104A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UEENEEE105A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Fix and secure electrote</w:t>
            </w:r>
            <w:r w:rsidRPr="0018615D">
              <w:t>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UEENEEE107A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UEENEEE117A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UEENEEE124A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UEENEEE125A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Provide engineering solutions for problems in complex multiple path circuits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UEENEEE126A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UEENEEE137A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Document and apply measures to control OHS risks associated with el</w:t>
            </w:r>
            <w:r w:rsidRPr="0018615D">
              <w:t>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UEENEEG006A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UEENEEG033A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UEENEEG063A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UEENEEG102A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UEENEEG106A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Terminate cables, cords</w:t>
            </w:r>
            <w:r w:rsidRPr="0018615D">
              <w:t xml:space="preserve">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UEENEEG108A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UEENEEG109A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UEENEEG149A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engineering solutions to problems in complex polyphase power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UEENEEG169A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Manage large electrical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UEENEEG170A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Plan large electrical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UEENEEG199A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compliance and functional verification of electrical apparatus and existing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UEENEEK132A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rPr>
                <w:rStyle w:val="SpecialBold"/>
              </w:rPr>
              <w:t>1580</w:t>
            </w:r>
          </w:p>
        </w:tc>
      </w:tr>
    </w:tbl>
    <w:p w:rsidR="00000000" w:rsidRPr="0018615D" w:rsidP="0018615D">
      <w:pPr>
        <w:pStyle w:val="BodyText"/>
      </w:pPr>
    </w:p>
    <w:tbl>
      <w:tblPr>
        <w:tblW w:w="9214" w:type="dxa"/>
        <w:tblLayout w:type="fixed"/>
        <w:tblCellMar>
          <w:left w:w="62" w:type="dxa"/>
          <w:right w:w="62" w:type="dxa"/>
        </w:tblCellMar>
        <w:tblLook w:val="0000"/>
      </w:tblPr>
      <w:tblGrid>
        <w:gridCol w:w="426"/>
        <w:gridCol w:w="6095"/>
        <w:gridCol w:w="1276"/>
        <w:gridCol w:w="1417"/>
      </w:tblGrid>
      <w:tr w:rsidTr="003F29A5">
        <w:tblPrEx>
          <w:tblW w:w="9214" w:type="dxa"/>
          <w:tblLayout w:type="fixed"/>
          <w:tblCellMar>
            <w:left w:w="62" w:type="dxa"/>
            <w:right w:w="62" w:type="dxa"/>
          </w:tblCellMar>
          <w:tblLook w:val="0000"/>
        </w:tblPrEx>
        <w:tc>
          <w:tcPr>
            <w:tcW w:w="9214"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8615D" w:rsidP="0018615D">
            <w:pPr>
              <w:pStyle w:val="BodyText"/>
            </w:pPr>
            <w:r w:rsidRPr="0018615D">
              <w:rPr>
                <w:rStyle w:val="SpecialBold"/>
              </w:rPr>
              <w:t>Elective Competency Sta</w:t>
            </w:r>
            <w:r w:rsidRPr="0018615D">
              <w:rPr>
                <w:rStyle w:val="SpecialBold"/>
              </w:rPr>
              <w:t>ndard Units</w:t>
            </w:r>
          </w:p>
          <w:p w:rsidR="00000000" w:rsidP="0018615D">
            <w:pPr>
              <w:pStyle w:val="BodyText"/>
              <w:rPr>
                <w:lang w:val="en-NZ"/>
              </w:rPr>
            </w:pPr>
            <w:r w:rsidRPr="0018615D">
              <w:t xml:space="preserve">Complete Elective units to achieve a total of weighting of 580 points from the following groups: </w:t>
            </w:r>
          </w:p>
        </w:tc>
      </w:tr>
      <w:tr w:rsidTr="003F29A5">
        <w:tblPrEx>
          <w:tblW w:w="9214" w:type="dxa"/>
          <w:tblLayout w:type="fixed"/>
          <w:tblCellMar>
            <w:left w:w="62" w:type="dxa"/>
            <w:right w:w="62" w:type="dxa"/>
          </w:tblCellMar>
          <w:tblLook w:val="0000"/>
        </w:tblPrEx>
        <w:trPr>
          <w:trHeight w:val="644"/>
        </w:trPr>
        <w:tc>
          <w:tcPr>
            <w:tcW w:w="652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rPr>
                <w:rStyle w:val="SpecialBold"/>
              </w:rPr>
              <w:t>Maximum points</w:t>
            </w:r>
          </w:p>
        </w:tc>
      </w:tr>
      <w:tr w:rsidTr="003F29A5">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rPr>
                <w:rStyle w:val="SpecialBold"/>
              </w:rPr>
              <w:t>A</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rPr>
                <w:rStyle w:val="SpecialBold"/>
              </w:rPr>
              <w:t>Imported and Common Elective Units</w:t>
            </w:r>
          </w:p>
          <w:p w:rsidR="00000000" w:rsidP="0018615D">
            <w:pPr>
              <w:pStyle w:val="BodyText"/>
              <w:rPr>
                <w:lang w:val="en-NZ"/>
              </w:rPr>
            </w:pPr>
            <w:r w:rsidRPr="0018615D">
              <w:t>Imported units from other training packages and/or state accredited courses can be added to this group, but they must be selected from qualifications where the unit is first packaged at AQF level 6.  If units have not being assigned a weighting by the rele</w:t>
            </w:r>
            <w:r w:rsidRPr="0018615D">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220</w:t>
            </w:r>
          </w:p>
        </w:tc>
      </w:tr>
      <w:tr w:rsidTr="003F29A5">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rPr>
                <w:rStyle w:val="SpecialBold"/>
              </w:rPr>
              <w:t>B</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160</w:t>
            </w:r>
          </w:p>
        </w:tc>
      </w:tr>
      <w:tr w:rsidTr="003F29A5">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rPr>
                <w:rStyle w:val="SpecialBold"/>
              </w:rPr>
              <w:t>C</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160</w:t>
            </w:r>
          </w:p>
        </w:tc>
      </w:tr>
      <w:tr w:rsidTr="003F29A5">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rPr>
                <w:rStyle w:val="SpecialBold"/>
              </w:rPr>
              <w:t>D</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160</w:t>
            </w:r>
          </w:p>
        </w:tc>
      </w:tr>
      <w:tr w:rsidTr="003F29A5">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rPr>
                <w:rStyle w:val="SpecialBold"/>
              </w:rPr>
              <w:t>E</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rPr>
                <w:rStyle w:val="SpecialBold"/>
              </w:rPr>
              <w:t>Qualification Elective Units</w:t>
            </w:r>
          </w:p>
          <w:p w:rsidR="00000000" w:rsidP="0018615D">
            <w:pPr>
              <w:pStyle w:val="BodyText"/>
              <w:rPr>
                <w:lang w:val="en-NZ"/>
              </w:rPr>
            </w:pPr>
            <w:r w:rsidRPr="0018615D">
              <w:t>You may select the majority of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580</w:t>
            </w:r>
          </w:p>
        </w:tc>
      </w:tr>
    </w:tbl>
    <w:p w:rsidR="00000000" w:rsidRPr="0018615D" w:rsidP="0018615D">
      <w:pPr>
        <w:pStyle w:val="BodyText"/>
      </w:pPr>
    </w:p>
    <w:tbl>
      <w:tblPr>
        <w:tblW w:w="9214" w:type="dxa"/>
        <w:tblLayout w:type="fixed"/>
        <w:tblCellMar>
          <w:left w:w="62" w:type="dxa"/>
          <w:right w:w="62" w:type="dxa"/>
        </w:tblCellMar>
        <w:tblLook w:val="0000"/>
      </w:tblPr>
      <w:tblGrid>
        <w:gridCol w:w="2127"/>
        <w:gridCol w:w="5804"/>
        <w:gridCol w:w="1283"/>
      </w:tblGrid>
      <w:tr w:rsidTr="003F29A5">
        <w:tblPrEx>
          <w:tblW w:w="9214" w:type="dxa"/>
          <w:tblLayout w:type="fixed"/>
          <w:tblCellMar>
            <w:left w:w="62" w:type="dxa"/>
            <w:right w:w="62" w:type="dxa"/>
          </w:tblCellMar>
          <w:tblLook w:val="0000"/>
        </w:tblPrEx>
        <w:tc>
          <w:tcPr>
            <w:tcW w:w="79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8615D" w:rsidP="0018615D">
            <w:pPr>
              <w:pStyle w:val="BodyText"/>
            </w:pPr>
            <w:r w:rsidRPr="0018615D">
              <w:rPr>
                <w:rStyle w:val="SpecialBold"/>
              </w:rPr>
              <w:t>Group A – Imported and Common Electives Units</w:t>
            </w:r>
          </w:p>
          <w:p w:rsidR="00000000" w:rsidRPr="0018615D" w:rsidP="0018615D">
            <w:pPr>
              <w:pStyle w:val="BodyText"/>
            </w:pPr>
            <w:r w:rsidRPr="0018615D">
              <w:t>You may complete units to a maximum weighting of 220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8615D">
            <w:pPr>
              <w:pStyle w:val="BodyText"/>
              <w:rPr>
                <w:lang w:val="en-NZ"/>
              </w:rPr>
            </w:pPr>
            <w:r w:rsidRPr="0018615D">
              <w:rPr>
                <w:rStyle w:val="SpecialBold"/>
              </w:rPr>
              <w:t>Weighting Points</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BSBMGT502B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Manage people performance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70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BSBINM501A</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Manage an information or knowledge management system</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50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BSBMGT516C</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Facilitate continuous improvement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BSBINN502A</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Build and sustain an innovative work environment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50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BSBWOR502B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Ensure team effectiveness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8615D" w:rsidP="0018615D">
            <w:pPr>
              <w:pStyle w:val="BodyText"/>
            </w:pPr>
            <w:r w:rsidRPr="0018615D">
              <w:t>Imported units from other training packages and/or state accredited courses can be added to this group, but they must be selected from qualifications where the unit is first packaged at AQF level 6.  If units have not being assigned a weighting by the rele</w:t>
            </w:r>
            <w:r w:rsidRPr="0018615D">
              <w:t xml:space="preserve">vant EE-Oz Industry Technical Advisory Committee, their weighting will be 10 points. </w:t>
            </w:r>
          </w:p>
          <w:p w:rsidR="00000000" w:rsidRPr="0018615D" w:rsidP="0018615D">
            <w:pPr>
              <w:pStyle w:val="BodyText"/>
            </w:pPr>
          </w:p>
          <w:p w:rsidR="00000000" w:rsidP="0018615D">
            <w:pPr>
              <w:pStyle w:val="BodyText"/>
              <w:rPr>
                <w:lang w:val="en-NZ"/>
              </w:rPr>
            </w:pPr>
            <w:r w:rsidRPr="0018615D">
              <w:t>Note: For further information see Application of the NQC Flexibility Formula, UEE11 Electrotechnology Training Package, Version 1, Volume 1 Qualification Framework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Up to</w:t>
            </w:r>
            <w:r w:rsidRPr="0018615D">
              <w:t xml:space="preserve"> 220 points</w:t>
            </w:r>
          </w:p>
        </w:tc>
      </w:tr>
    </w:tbl>
    <w:p w:rsidR="00000000" w:rsidRPr="0018615D" w:rsidP="0018615D">
      <w:pPr>
        <w:pStyle w:val="BodyText"/>
      </w:pPr>
    </w:p>
    <w:tbl>
      <w:tblPr>
        <w:tblW w:w="9214" w:type="dxa"/>
        <w:tblLayout w:type="fixed"/>
        <w:tblCellMar>
          <w:left w:w="62" w:type="dxa"/>
          <w:right w:w="62" w:type="dxa"/>
        </w:tblCellMar>
        <w:tblLook w:val="0000"/>
      </w:tblPr>
      <w:tblGrid>
        <w:gridCol w:w="2126"/>
        <w:gridCol w:w="5794"/>
        <w:gridCol w:w="1294"/>
      </w:tblGrid>
      <w:tr w:rsidTr="003F29A5">
        <w:tblPrEx>
          <w:tblW w:w="9214" w:type="dxa"/>
          <w:tblLayout w:type="fixed"/>
          <w:tblCellMar>
            <w:left w:w="62" w:type="dxa"/>
            <w:right w:w="62" w:type="dxa"/>
          </w:tblCellMar>
          <w:tblLook w:val="0000"/>
        </w:tblPrEx>
        <w:tc>
          <w:tcPr>
            <w:tcW w:w="792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8615D" w:rsidP="0018615D">
            <w:pPr>
              <w:pStyle w:val="BodyText"/>
            </w:pPr>
            <w:r w:rsidRPr="0018615D">
              <w:rPr>
                <w:rStyle w:val="SpecialBold"/>
              </w:rPr>
              <w:t xml:space="preserve">Group B – Qualification Elective Units </w:t>
            </w:r>
          </w:p>
          <w:p w:rsidR="00000000" w:rsidRPr="0018615D" w:rsidP="0018615D">
            <w:pPr>
              <w:pStyle w:val="BodyText"/>
            </w:pPr>
            <w:r w:rsidRPr="0018615D">
              <w:t>You may complete units to a maximum weighting of 160</w:t>
            </w:r>
          </w:p>
        </w:tc>
        <w:tc>
          <w:tcPr>
            <w:tcW w:w="1294"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8615D">
            <w:pPr>
              <w:pStyle w:val="BodyText"/>
              <w:rPr>
                <w:lang w:val="en-NZ"/>
              </w:rPr>
            </w:pPr>
            <w:r w:rsidRPr="0018615D">
              <w:rPr>
                <w:rStyle w:val="SpecialBold"/>
              </w:rPr>
              <w:t>Weighting Points</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UEENEEA110A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Assemble, mount and connect control gear and switchgear</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UEENEEA112A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Fabricate and assemble bus bars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w:t>
            </w:r>
            <w:r w:rsidRPr="0018615D">
              <w:t>EEA113A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Mount and wire control panel equipment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UEENEEG107A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Select wiring systems and cables for low voltage general electrical installations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UEENEEG110A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Find and repair faults in LV d.c. electrical apparatus and circuits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rPr>
          <w:trHeight w:val="491"/>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UEENEEG111A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Carry out b</w:t>
            </w:r>
            <w:r w:rsidRPr="0018615D">
              <w:t>asic repairs to electrical components and equipment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UEENEEG116A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Diagnose and rectify faults in traction lift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UEENEEG118A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Maintain operation of electrical mining equipment and systems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UEENEEG119A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Maintain o</w:t>
            </w:r>
            <w:r w:rsidRPr="0018615D">
              <w:t>peration of electrical marine equipment and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UEENEEG120A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Select and arrange equipment for special LV electrical installations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UEENEEG129A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Overhaul and repair major switchgear and controlgear</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Wind electrical coils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Place and connect electrical coils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UEENEEG152A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Rewind single phase machines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UEENEEG153A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Rewind three phase low voltage induction machines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UEENEEG154A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Rewind LV direct current machines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UEENEEG157A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electrical tests on LV electrical machines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mechanical tests on electrical machines and components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UEENEEG164A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Repair and maintain mechanical components of electrical machines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UEENEEG165A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Maintain and service traction</w:t>
            </w:r>
            <w:r w:rsidRPr="0018615D">
              <w:t xml:space="preserve"> lifts systems and equipment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UEENEEG166A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Install and maintain escalators, moving walks and treadways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UEENEEG167A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Align and install traction lift equipment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UEENEEG171A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Install, set up and commission interval metering</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advice on effective and energy efficient lighting products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UEENEEG182A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Supply effective and efficient lighting products for domestic and small commercial applications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UEENEEG183A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Provide advice on the application </w:t>
            </w:r>
            <w:r w:rsidRPr="0018615D">
              <w:t>of energy efficient lighting for ambient and aesthetic effect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Install and maintain emergency lighting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UEENEEH102A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Repairs basic electronic apparatus faults by replacement of components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UEENEEH111A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Troubleshoot single phase input d.c. power supplies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UEENEEH150A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Assemble and set up basic security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UEENEEI101A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Use instrumentation drawings, specification, standards and equipment manuals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UEENEEI102A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pressure measurem</w:t>
            </w:r>
            <w:r w:rsidRPr="0018615D">
              <w:t>ent components and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UEENEEI103A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density/level measurement components and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UEENEEI104A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flow measurement components and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UEENEEI105A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temperature measurement components and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UEENEEI116A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Assemble, enter and verify operating instructions in microprocessor equipped devices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UEENEEI138A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solutions to extra low voltage (ELV) elec</w:t>
            </w:r>
            <w:r w:rsidRPr="0018615D">
              <w:t>tro-pneumatic control systems and drives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Plan the electrical installation of integrated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electrical integrated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enter and verify discrete control programs for programmable contr</w:t>
            </w:r>
            <w:r w:rsidRPr="0018615D">
              <w:t>ollers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UEENEEJ102A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Prepare and connect refrigerant tubing and fittings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30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UEENEEJ103A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Establish the basic operating conditions of vapour compression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UEENEEJ104A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Establish the basic operating conditions of air conditioning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UEENEEM019A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 xml:space="preserve">Attend to breakdowns in hazardous areas — coal mining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UEENEEM020A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 xml:space="preserve">Attend to breakdowns in hazardous areas — gas atmospheres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UEENEEM021A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Attend to breakdowns in hazardous areas — dust atmospheres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UEENEEM022A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 xml:space="preserve">Attend to breakdowns in hazardous areas — pressurisation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UEENEEM027A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Maintain equipment in hazardous areas — coal mining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UEENEEM028A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Maintain equipment in hazardous areas — gas atmospheres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UEENEEM029A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Maintain equipment in hazardous areas —</w:t>
            </w:r>
            <w:r w:rsidRPr="0018615D">
              <w:t xml:space="preserve"> dust atmospheres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UEENEEM030A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Maintain equipment in hazardous areas — pressurisation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UEENEEM038A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Conduct testing of hazardous areas installations — coal mining</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UEENEEM080A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Report on the integrity of explosion-protected</w:t>
            </w:r>
            <w:r w:rsidRPr="0018615D">
              <w:t xml:space="preserve"> equipment in a hazardous area</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UETTDRIS43A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Perform low voltage field switching operation to a given schedule.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50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UETTDRIS44A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Perform HV field switching operation to a given schedule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UETTDRIS47A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Sample, test, filter and reinstate insulating oil</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UETTDRIS67A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Solve problems in energy supply network equipment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UETTDRIS68A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Solve problems in energy supply network protection equipment and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UETTDRSB29A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Maintain capacitor bank equipment for voltage regulation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UETTDRSB39A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Perform power system substation switching operation to a given schedule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15D" w:rsidP="0018615D">
            <w:pPr>
              <w:pStyle w:val="BodyText"/>
            </w:pPr>
            <w:r w:rsidRPr="0018615D">
              <w:t>50</w:t>
            </w:r>
          </w:p>
        </w:tc>
      </w:tr>
    </w:tbl>
    <w:p w:rsidR="00000000" w:rsidRPr="0018615D" w:rsidP="0018615D">
      <w:pPr>
        <w:pStyle w:val="BodyText"/>
      </w:pPr>
    </w:p>
    <w:tbl>
      <w:tblPr>
        <w:tblW w:w="9214" w:type="dxa"/>
        <w:tblLayout w:type="fixed"/>
        <w:tblCellMar>
          <w:left w:w="62" w:type="dxa"/>
          <w:right w:w="62" w:type="dxa"/>
        </w:tblCellMar>
        <w:tblLook w:val="0000"/>
      </w:tblPr>
      <w:tblGrid>
        <w:gridCol w:w="2126"/>
        <w:gridCol w:w="5798"/>
        <w:gridCol w:w="1290"/>
      </w:tblGrid>
      <w:tr w:rsidTr="003F29A5">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8615D" w:rsidP="0018615D">
            <w:pPr>
              <w:pStyle w:val="BodyText"/>
            </w:pPr>
            <w:r w:rsidRPr="0018615D">
              <w:rPr>
                <w:rStyle w:val="SpecialBold"/>
              </w:rPr>
              <w:t xml:space="preserve">Group C – Qualification Elective Units </w:t>
            </w:r>
          </w:p>
          <w:p w:rsidR="00000000" w:rsidRPr="0018615D" w:rsidP="0018615D">
            <w:pPr>
              <w:pStyle w:val="BodyText"/>
            </w:pPr>
            <w:r w:rsidRPr="0018615D">
              <w:t>You may complete units to a maximum weighting of 160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8615D">
            <w:pPr>
              <w:pStyle w:val="BodyText"/>
              <w:rPr>
                <w:lang w:val="en-NZ"/>
              </w:rPr>
            </w:pPr>
            <w:r w:rsidRPr="0018615D">
              <w:rPr>
                <w:rStyle w:val="SpecialBold"/>
              </w:rPr>
              <w:t>Weighting Points</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UEENEEC005B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Estimate electrotechnology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UEENEEG125A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Plan electrical installations with a low voltage demand up to 400 A per phase</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UEENEEG128A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Plan low voltage switchboard and control panel layouts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Rewind HV three phase induction machines rated for voltages to 3.3 kV</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Rewind HV three phase induction machines rated for voltages above 3.3 kV</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UEENEEG158A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electrical tests on HV electrical machines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Set up and place LV electrical apparatus and associated circuits into service</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w:t>
            </w:r>
            <w:r w:rsidRPr="0018615D">
              <w:t>se and rectify faults in complex lift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rPr>
          <w:trHeight w:val="496"/>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UEENEEG172A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Investigate and report on electrical incidents and causes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UEENEEG175A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compliance policies and plans to conduct a electrical contracting business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UEENEEG179A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detailed electrical drawings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photometric data for illumination system design</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Select effective and efficient light sources and luminaries for given locations and designs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effective and efficient lighting for residential and commercial buildings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Prepare quotations for the supply of effective and efficient lighting products for lighting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UEENEEI119A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Set up industrial field control devices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w:t>
            </w:r>
            <w:r w:rsidRPr="0018615D">
              <w:t>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UEENEEI120A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solutions to problems in industrial control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UEENEEI124A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Fault find and repair analogue circuits and components in electronic control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UEENEEI125A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solutions to fluid circuit operations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UEENEEI126A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solutions to pneumatic-hydraulic system operations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UEENEEI139A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Diagnose and rectify faults in digital controls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an electrical integrated system interface for access through a touch screen</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UEENEEI143A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access control of electrical integrated systems using logic-based programming tools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interfaces for multiple access methods to monitor, schedule and control an electrical integrated system</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si</w:t>
            </w:r>
            <w:r w:rsidRPr="0018615D">
              <w:t>ngle phase electronic power control circuits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Solve problems in polyphase electronic power control circuits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enter and verify word and analogue control programs for programmable logic controllers.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enter and verify programs in Supervisory Control and Data Acquisition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structured programs to control external devices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UEENEEM039A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testing of hazardous areas installations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UEENEEM042</w:t>
            </w:r>
            <w:r w:rsidRPr="0018615D">
              <w:t>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Conduct visual inspection of hazardous areas installations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UEENEEM044A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Conduct detailed inspection of  hazardous areas installations — gas atmospheres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UEENEEM047A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Develop and manage maintenance programs for hazardous areas electrical equipment </w:t>
            </w:r>
            <w:r w:rsidRPr="0018615D">
              <w:t xml:space="preserve">— coal mining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UEENEEM078A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Manage compliance of hazardous areas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20</w:t>
            </w:r>
          </w:p>
        </w:tc>
      </w:tr>
    </w:tbl>
    <w:p w:rsidR="00000000" w:rsidRPr="0018615D" w:rsidP="0018615D">
      <w:pPr>
        <w:pStyle w:val="BodyText"/>
      </w:pPr>
    </w:p>
    <w:tbl>
      <w:tblPr>
        <w:tblW w:w="9214" w:type="dxa"/>
        <w:tblLayout w:type="fixed"/>
        <w:tblCellMar>
          <w:left w:w="62" w:type="dxa"/>
          <w:right w:w="62" w:type="dxa"/>
        </w:tblCellMar>
        <w:tblLook w:val="0000"/>
      </w:tblPr>
      <w:tblGrid>
        <w:gridCol w:w="2126"/>
        <w:gridCol w:w="5798"/>
        <w:gridCol w:w="1290"/>
      </w:tblGrid>
      <w:tr w:rsidTr="003F29A5">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8615D" w:rsidP="0018615D">
            <w:pPr>
              <w:pStyle w:val="BodyText"/>
            </w:pPr>
            <w:r w:rsidRPr="0018615D">
              <w:rPr>
                <w:rStyle w:val="SpecialBold"/>
              </w:rPr>
              <w:t>Group D – Qualification Elective Units</w:t>
            </w:r>
            <w:r w:rsidRPr="0018615D">
              <w:t xml:space="preserve"> </w:t>
            </w:r>
          </w:p>
          <w:p w:rsidR="00000000" w:rsidRPr="0018615D" w:rsidP="0018615D">
            <w:pPr>
              <w:pStyle w:val="BodyText"/>
            </w:pPr>
            <w:r w:rsidRPr="0018615D">
              <w:t>You may complete units to a maximum weighting of 160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8615D">
            <w:pPr>
              <w:pStyle w:val="BodyText"/>
              <w:rPr>
                <w:lang w:val="en-NZ"/>
              </w:rPr>
            </w:pPr>
            <w:r w:rsidRPr="0018615D">
              <w:rPr>
                <w:rStyle w:val="SpecialBold"/>
              </w:rPr>
              <w:t>Weighting Points</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UEENEEC006B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Prepare tender submissions for electrotechnology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UEENEEE110A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and implement energy sector maintenance programs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UEENEEG127A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electrical installations with a low voltage demand greater than 400 A per phase</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UEENEEG131A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Evaluate performance of low voltage electrical apparatus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detailed and complex drawings for electrical systems using CAD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UEENEEG187A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effective and efficient lighting for public, open and sports areas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UEENEEI127A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Analyse complex electronic circuits controlling fluids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Diagnose and rectify faults in a.c. motor drive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Diagnose and rectify faults in d.c. motor drive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UEENEEI147A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Diagnose and rectify faults in servo drive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and test code for microc</w:t>
            </w:r>
            <w:r w:rsidRPr="0018615D">
              <w:t>ontroller devices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Configure and maintain industrial control system networks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UEENEEK129A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renewable energy (RE) heating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120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UEENEEK131A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wind energy conversion systems (WECS) rated to 10 kW</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UEENEEK138A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micro-hydro systems rated to 6.4 kW</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UEENEEM035A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a conformity assessment of explosion-protected equipment — coal mining</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UEENEEM036A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a conformity assessment of explosion-protected equipment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UEENEEM037A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Conduct a conformity assessment of explosion-protected equipment — dust atmospheres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UEENEEM054A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Plan electrical installations for hazardous areas — gas atmospheres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UEENEEM064A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Conduct audit of hazardous areas installations — coal mining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w:t>
            </w:r>
            <w:r w:rsidRPr="0018615D">
              <w:t>EEM065A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audit of hazardous areas installations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UEENEEM066A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Conduct audit of hazardous areas installations — dust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UEENEEM067A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Assess the fitness-for-purpose of hazardous areas explosion-protected equipment —</w:t>
            </w:r>
            <w:r w:rsidRPr="0018615D">
              <w:t xml:space="preserve"> coal mining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UEENEEM068A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Assess the fitness-for-purpose of hazardous areas explosion-protected equipment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UEENEEM069A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Assess the fitness-for-purpose of hazardous areas explosion-protected equipment — dust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UETTDRIS6</w:t>
            </w:r>
            <w:r w:rsidRPr="0018615D">
              <w:t>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Diagnose and rectify faults in energy supply apparatus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Diagnose and rectify faults in electrical energy distribution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Diagnose and rectify faults in electrical energy supply transmission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Diagnose and rectify faults in distributed Generation systems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60</w:t>
            </w:r>
          </w:p>
        </w:tc>
      </w:tr>
    </w:tbl>
    <w:p w:rsidR="00000000" w:rsidRPr="0018615D" w:rsidP="0018615D">
      <w:pPr>
        <w:pStyle w:val="BodyText"/>
      </w:pPr>
    </w:p>
    <w:tbl>
      <w:tblPr>
        <w:tblW w:w="9214" w:type="dxa"/>
        <w:tblLayout w:type="fixed"/>
        <w:tblCellMar>
          <w:left w:w="62" w:type="dxa"/>
          <w:right w:w="62" w:type="dxa"/>
        </w:tblCellMar>
        <w:tblLook w:val="0000"/>
      </w:tblPr>
      <w:tblGrid>
        <w:gridCol w:w="2126"/>
        <w:gridCol w:w="5805"/>
        <w:gridCol w:w="1283"/>
      </w:tblGrid>
      <w:tr w:rsidTr="003F29A5">
        <w:tblPrEx>
          <w:tblW w:w="9214" w:type="dxa"/>
          <w:tblLayout w:type="fixed"/>
          <w:tblCellMar>
            <w:left w:w="62" w:type="dxa"/>
            <w:right w:w="62" w:type="dxa"/>
          </w:tblCellMar>
          <w:tblLook w:val="0000"/>
        </w:tblPrEx>
        <w:tc>
          <w:tcPr>
            <w:tcW w:w="79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8615D" w:rsidP="0018615D">
            <w:pPr>
              <w:pStyle w:val="BodyText"/>
            </w:pPr>
            <w:r w:rsidRPr="0018615D">
              <w:rPr>
                <w:rStyle w:val="SpecialBold"/>
              </w:rPr>
              <w:t>Group E – Qualification Elective Units</w:t>
            </w:r>
          </w:p>
          <w:p w:rsidR="00000000" w:rsidRPr="0018615D" w:rsidP="0018615D">
            <w:pPr>
              <w:pStyle w:val="BodyText"/>
            </w:pPr>
            <w:r w:rsidRPr="0018615D">
              <w:t>You must complete units to a minimum weighting of 200</w:t>
            </w:r>
          </w:p>
          <w:p w:rsidR="00000000" w:rsidRPr="0018615D" w:rsidP="0018615D">
            <w:pPr>
              <w:pStyle w:val="BodyText"/>
            </w:pPr>
            <w:r w:rsidRPr="0018615D">
              <w:t>You may select all your elective units from this Group</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8615D">
            <w:pPr>
              <w:pStyle w:val="BodyText"/>
              <w:rPr>
                <w:lang w:val="en-NZ"/>
              </w:rPr>
            </w:pPr>
            <w:r w:rsidRPr="0018615D">
              <w:rPr>
                <w:rStyle w:val="SpecialBold"/>
              </w:rPr>
              <w:t>Weighting Points</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UEENEEC007B</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Manage contract variations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UEENEEE127A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Use advanced computational processes to provide solutions to energy sector engineering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UEENEEE128A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engineering solutions to photonic system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UEENEEE160A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Provide engineering solutions for uses of materials and thermodynamic effects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UEENEEE161A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Analyse static and dynamic parameters of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UEENEEE162A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Select drive components for electrical equipment design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UEENEEE163A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Analyse mate</w:t>
            </w:r>
            <w:r w:rsidRPr="0018615D">
              <w:t>rials for suitability in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UEENEEE164A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electrical machine drives and production layout plans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UEENEEE078B</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Contribute to risk management in electrotechnology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UEENEEG130A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switchboards rated for high fault levels (greater than 400 A)</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UEENEEG143A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engineering solution for synchronous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UEENEEG144A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engineering solutions for d.c.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UEENEEG14</w:t>
            </w:r>
            <w:r w:rsidRPr="0018615D">
              <w:t>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engineering solutions for induction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Evaluate performance of LV electrical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UEENEEG161A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and develop modifications to LV electrical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UEENEEH147A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Assess electronic apparatus compliance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UEENEEH184A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Modify digital signal processing (DSP) based sub-systems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UEENEEH185A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signal-conditioning subsystems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UEENEEH188A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and develop electronics - computer systems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UEENEEI123A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electronic control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UEENEEI128A </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Set up and configure controls on complex fluid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UEENEEI129A </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Set up electronically controlled mechanically operated complex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UEENEEI130A </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Set up electronically controlled robotically</w:t>
            </w:r>
            <w:r w:rsidRPr="0018615D">
              <w:t xml:space="preserve"> operated complex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and configure Human-Machine Interface (HMI) networks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UEENEEI154A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and use advanced programming tools PC networks and HMI Interfacing</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120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UEENEEK133A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hybrid renewable power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UEENEEK139A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stand-alone renewable energy (RE)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UEENEEK140A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engineering solutions to renewable energy (RE)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UEENEEK146A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energy management controls for electrical installations in buildings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80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UEENEEK151A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w:t>
            </w:r>
            <w:r w:rsidRPr="0018615D">
              <w:t xml:space="preserve"> effective engineering strategies for energy reduction in buildings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UEENEEM052A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 xml:space="preserve">Classify hazardous areas — gas atmospheres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UEENEEM053A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Classify hazardous areas — dust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40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UEENEEM057A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explosion-protected electrical systems and installations — gas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UEENEEM058A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explosion-protected electrical systems and installations — dust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UEENEEM059A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explosion-protected electrical systems and installat</w:t>
            </w:r>
            <w:r w:rsidRPr="0018615D">
              <w:t>ions — pressurisation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UEENEEM075A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explosion-protected electrical systems — Coal mining</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UEENEEM079A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Design of gas detection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20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Develop engineering solutions for energy supply power transformer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60</w:t>
            </w:r>
          </w:p>
        </w:tc>
      </w:tr>
      <w:tr w:rsidTr="003F29A5">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15D">
            <w:pPr>
              <w:pStyle w:val="BodyText"/>
              <w:rPr>
                <w:lang w:val="en-NZ"/>
              </w:rPr>
            </w:pPr>
            <w:r w:rsidRPr="0018615D">
              <w:t>UETTDRIS74A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Develop engineering solutions for energy supply system protection</w:t>
            </w:r>
          </w:p>
          <w:p w:rsidR="00000000" w:rsidP="0018615D">
            <w:pPr>
              <w:pStyle w:val="BodyText"/>
              <w:rPr>
                <w:lang w:val="en-NZ"/>
              </w:rPr>
            </w:pPr>
            <w:r w:rsidRPr="0018615D">
              <w:t>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15D" w:rsidP="0018615D">
            <w:pPr>
              <w:pStyle w:val="BodyText"/>
            </w:pPr>
            <w:r w:rsidRPr="0018615D">
              <w:t>60</w:t>
            </w:r>
          </w:p>
        </w:tc>
      </w:tr>
    </w:tbl>
    <w:p w:rsidR="00000000" w:rsidRPr="0018615D" w:rsidP="0018615D">
      <w:pPr>
        <w:pStyle w:val="BodyText"/>
      </w:pPr>
    </w:p>
    <w:p w:rsidR="00000000" w:rsidRPr="0018615D" w:rsidP="0018615D">
      <w:pPr>
        <w:pStyle w:val="BodyText"/>
      </w:pPr>
      <w:r w:rsidRPr="0018615D">
        <w:rPr>
          <w:rStyle w:val="SpecialBold"/>
        </w:rPr>
        <w:t xml:space="preserve">Note: </w:t>
      </w:r>
      <w:r w:rsidRPr="0018615D">
        <w:br/>
        <w:t>1.Pre-requisite pathways shall be identified and met for all elective units selected.</w:t>
      </w:r>
    </w:p>
    <w:p w:rsidR="00000000" w:rsidRPr="0018615D" w:rsidP="0018615D">
      <w:pPr>
        <w:pStyle w:val="BodyText"/>
      </w:pPr>
      <w:r w:rsidRPr="0018615D">
        <w:t>2.In selecting elective units considerations to career planning advice should be gi</w:t>
      </w:r>
      <w:r w:rsidRPr="0018615D">
        <w:t>ven to units that form part of a pre-requisite pathway for the progression to achieve particular competencies or qualification at a higher level.</w:t>
      </w:r>
    </w:p>
    <w:p w:rsidR="00000000" w:rsidRPr="0018615D" w:rsidP="0018615D">
      <w:pPr>
        <w:pStyle w:val="BodyText"/>
      </w:pPr>
      <w:r w:rsidRPr="0018615D">
        <w:t>3.Registered training organisations shall also provide information related to the relevant pathway(s) that may</w:t>
      </w:r>
      <w:r w:rsidRPr="0018615D">
        <w:t xml:space="preserve"> be taken to achieve paraprofessional status ("associate membership") with a professional engineering membership organisation.</w:t>
      </w:r>
    </w:p>
    <w:p w:rsidR="00000000" w:rsidRPr="0018615D" w:rsidP="0018615D">
      <w:pPr>
        <w:pStyle w:val="BodyText"/>
      </w:pPr>
      <w:r w:rsidRPr="0018615D">
        <w:rPr>
          <w:rStyle w:val="SpecialBold"/>
        </w:rPr>
        <w:t>END OF QUALIFICATION</w:t>
      </w:r>
    </w:p>
    <w:p w:rsidR="00000000" w:rsidRPr="0018615D" w:rsidP="0018615D">
      <w:pPr>
        <w:pStyle w:val="AllowPageBreak"/>
      </w:pPr>
    </w:p>
    <w:p w:rsidR="00000000" w:rsidRPr="0018615D" w:rsidP="0018615D">
      <w:pPr>
        <w:pStyle w:val="Heading1"/>
      </w:pPr>
      <w:bookmarkStart w:id="8" w:name="O_643244"/>
      <w:bookmarkEnd w:id="8"/>
      <w:r w:rsidRPr="0018615D">
        <w:t>Custom Content Section</w:t>
      </w:r>
    </w:p>
    <w:p w:rsidR="00000000" w:rsidRPr="0018615D" w:rsidP="0018615D">
      <w:pPr>
        <w:pStyle w:val="BodyText"/>
      </w:pPr>
      <w:r w:rsidRPr="0018615D">
        <w:t>Not applicable.</w:t>
      </w:r>
    </w:p>
    <w:p w:rsidR="00000000" w:rsidRPr="0018615D" w:rsidP="0018615D"/>
    <w:sectPr w:rsidSect="001861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5D" w:rsidRPr="003F29A5" w:rsidP="003F2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A5" w:rsidP="00186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23</w:t>
    </w:r>
    <w:r>
      <w:fldChar w:fldCharType="end"/>
    </w:r>
    <w:r>
      <w:t xml:space="preserve"> of </w:t>
    </w:r>
    <w:r>
      <w:fldChar w:fldCharType="begin"/>
    </w:r>
    <w:r>
      <w:instrText xml:space="preserve"> NUMPAGES  \* Arabic  \* MERGEFORMAT </w:instrText>
    </w:r>
    <w:r>
      <w:fldChar w:fldCharType="separate"/>
    </w:r>
    <w:r>
      <w:rPr>
        <w:noProof/>
      </w:rPr>
      <w:t>23</w:t>
    </w:r>
    <w:r>
      <w:rPr>
        <w:noProof/>
      </w:rPr>
      <w:fldChar w:fldCharType="end"/>
    </w:r>
  </w:p>
  <w:p w:rsidR="003F29A5" w:rsidP="0018615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F29A5" w:rsidP="00186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5D" w:rsidRPr="003F29A5" w:rsidP="003F29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A5" w:rsidRPr="002D2AF8" w:rsidP="0018615D">
    <w:pPr>
      <w:pStyle w:val="Header"/>
      <w:framePr w:wrap="around"/>
    </w:pPr>
    <w:r>
      <w:fldChar w:fldCharType="begin"/>
    </w:r>
    <w:r>
      <w:instrText xml:space="preserve"> TITLE   \* MERGEFORMAT </w:instrText>
    </w:r>
    <w:r>
      <w:fldChar w:fldCharType="separate"/>
    </w:r>
    <w:r>
      <w:t>UEE63011 Advanced Diploma of Electrical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3F29A5" w:rsidP="00186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829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DA5F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15D"/>
    <w:pPr>
      <w:spacing w:before="360" w:after="60"/>
      <w:outlineLvl w:val="0"/>
    </w:pPr>
    <w:rPr>
      <w:sz w:val="32"/>
    </w:rPr>
  </w:style>
  <w:style w:type="paragraph" w:styleId="Heading2">
    <w:name w:val="heading 2"/>
    <w:basedOn w:val="HeadingBase"/>
    <w:next w:val="BodyText"/>
    <w:link w:val="Heading2Char"/>
    <w:qFormat/>
    <w:rsid w:val="0018615D"/>
    <w:pPr>
      <w:keepLines/>
      <w:spacing w:before="240" w:after="120"/>
      <w:outlineLvl w:val="1"/>
    </w:pPr>
    <w:rPr>
      <w:sz w:val="28"/>
      <w:szCs w:val="40"/>
    </w:rPr>
  </w:style>
  <w:style w:type="paragraph" w:styleId="Heading3">
    <w:name w:val="heading 3"/>
    <w:basedOn w:val="HeadingBase"/>
    <w:next w:val="BodyText"/>
    <w:link w:val="Heading3Char"/>
    <w:qFormat/>
    <w:rsid w:val="0018615D"/>
    <w:pPr>
      <w:spacing w:before="180" w:after="120"/>
      <w:outlineLvl w:val="2"/>
    </w:pPr>
    <w:rPr>
      <w:spacing w:val="-10"/>
      <w:kern w:val="32"/>
    </w:rPr>
  </w:style>
  <w:style w:type="paragraph" w:styleId="Heading4">
    <w:name w:val="heading 4"/>
    <w:basedOn w:val="HeadingBase"/>
    <w:next w:val="BodyText"/>
    <w:link w:val="Heading4Char"/>
    <w:qFormat/>
    <w:rsid w:val="0018615D"/>
    <w:pPr>
      <w:spacing w:before="160" w:after="120"/>
      <w:outlineLvl w:val="3"/>
    </w:pPr>
    <w:rPr>
      <w:sz w:val="22"/>
    </w:rPr>
  </w:style>
  <w:style w:type="paragraph" w:styleId="Heading5">
    <w:name w:val="heading 5"/>
    <w:basedOn w:val="HeadingBase"/>
    <w:next w:val="Normal"/>
    <w:link w:val="Heading5Char"/>
    <w:qFormat/>
    <w:rsid w:val="0018615D"/>
    <w:pPr>
      <w:spacing w:before="80"/>
      <w:outlineLvl w:val="4"/>
    </w:pPr>
    <w:rPr>
      <w:color w:val="918585"/>
      <w:sz w:val="20"/>
    </w:rPr>
  </w:style>
  <w:style w:type="paragraph" w:styleId="Heading6">
    <w:name w:val="heading 6"/>
    <w:basedOn w:val="HeadingBase"/>
    <w:next w:val="Normal"/>
    <w:link w:val="Heading6Char"/>
    <w:qFormat/>
    <w:rsid w:val="0018615D"/>
    <w:pPr>
      <w:spacing w:before="60"/>
      <w:outlineLvl w:val="5"/>
    </w:pPr>
    <w:rPr>
      <w:color w:val="918585"/>
      <w:sz w:val="20"/>
    </w:rPr>
  </w:style>
  <w:style w:type="paragraph" w:styleId="Heading7">
    <w:name w:val="heading 7"/>
    <w:basedOn w:val="Normal"/>
    <w:next w:val="Normal"/>
    <w:link w:val="Heading7Char"/>
    <w:qFormat/>
    <w:rsid w:val="0018615D"/>
    <w:pPr>
      <w:ind w:left="720"/>
      <w:outlineLvl w:val="6"/>
    </w:pPr>
    <w:rPr>
      <w:i/>
    </w:rPr>
  </w:style>
  <w:style w:type="paragraph" w:styleId="Heading8">
    <w:name w:val="heading 8"/>
    <w:basedOn w:val="Normal"/>
    <w:next w:val="Normal"/>
    <w:link w:val="Heading8Char"/>
    <w:qFormat/>
    <w:rsid w:val="0018615D"/>
    <w:pPr>
      <w:ind w:left="720"/>
      <w:outlineLvl w:val="7"/>
    </w:pPr>
    <w:rPr>
      <w:i/>
    </w:rPr>
  </w:style>
  <w:style w:type="paragraph" w:styleId="Heading9">
    <w:name w:val="heading 9"/>
    <w:basedOn w:val="Normal"/>
    <w:next w:val="Normal"/>
    <w:link w:val="Heading9Char"/>
    <w:qFormat/>
    <w:rsid w:val="0018615D"/>
    <w:pPr>
      <w:ind w:left="720"/>
      <w:outlineLvl w:val="8"/>
    </w:pPr>
    <w:rPr>
      <w:i/>
    </w:rPr>
  </w:style>
  <w:style w:type="character" w:default="1" w:styleId="DefaultParagraphFont">
    <w:name w:val="Default Paragraph Font"/>
    <w:uiPriority w:val="1"/>
    <w:unhideWhenUsed/>
    <w:rsid w:val="00186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15D"/>
  </w:style>
  <w:style w:type="character" w:customStyle="1" w:styleId="Heading1Char">
    <w:name w:val="Heading 1 Char"/>
    <w:basedOn w:val="DefaultParagraphFont"/>
    <w:link w:val="Heading1"/>
    <w:rsid w:val="0018615D"/>
    <w:rPr>
      <w:rFonts w:ascii="Times New Roman" w:eastAsia="Times New Roman" w:hAnsi="Times New Roman" w:cs="Times New Roman"/>
      <w:b/>
      <w:sz w:val="32"/>
      <w:szCs w:val="20"/>
      <w:lang w:eastAsia="en-US"/>
    </w:rPr>
  </w:style>
  <w:style w:type="paragraph" w:styleId="BodyText">
    <w:name w:val="Body Text"/>
    <w:basedOn w:val="Normal"/>
    <w:link w:val="BodyTextChar"/>
    <w:rsid w:val="001861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15D"/>
    <w:rPr>
      <w:rFonts w:ascii="Times New Roman" w:eastAsia="Times New Roman" w:hAnsi="Times New Roman" w:cs="Times New Roman"/>
      <w:sz w:val="24"/>
      <w:lang w:eastAsia="en-US"/>
    </w:rPr>
  </w:style>
  <w:style w:type="paragraph" w:styleId="ListBullet">
    <w:name w:val="List Bullet"/>
    <w:basedOn w:val="List"/>
    <w:rsid w:val="0018615D"/>
    <w:pPr>
      <w:numPr>
        <w:numId w:val="12"/>
      </w:numPr>
      <w:tabs>
        <w:tab w:val="clear" w:pos="340"/>
      </w:tabs>
      <w:spacing w:before="40" w:after="40"/>
    </w:pPr>
  </w:style>
  <w:style w:type="character" w:customStyle="1" w:styleId="SpecialBold">
    <w:name w:val="Special Bold"/>
    <w:basedOn w:val="DefaultParagraphFont"/>
    <w:rsid w:val="0018615D"/>
    <w:rPr>
      <w:b/>
      <w:spacing w:val="0"/>
    </w:rPr>
  </w:style>
  <w:style w:type="paragraph" w:customStyle="1" w:styleId="SuperHeading">
    <w:name w:val="SuperHeading"/>
    <w:basedOn w:val="Normal"/>
    <w:rsid w:val="0018615D"/>
    <w:pPr>
      <w:spacing w:before="240" w:after="120"/>
      <w:outlineLvl w:val="0"/>
    </w:pPr>
    <w:rPr>
      <w:rFonts w:ascii="Times New Roman" w:hAnsi="Times New Roman"/>
      <w:b/>
      <w:sz w:val="32"/>
    </w:rPr>
  </w:style>
  <w:style w:type="paragraph" w:customStyle="1" w:styleId="AllowPageBreak">
    <w:name w:val="AllowPageBreak"/>
    <w:rsid w:val="001861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15D"/>
    <w:rPr>
      <w:rFonts w:ascii="Courier New" w:eastAsia="Times New Roman" w:hAnsi="Courier New" w:cs="Times New Roman"/>
      <w:i/>
      <w:szCs w:val="20"/>
      <w:lang w:eastAsia="en-US"/>
    </w:rPr>
  </w:style>
  <w:style w:type="paragraph" w:customStyle="1" w:styleId="HeadingBase">
    <w:name w:val="Heading Base"/>
    <w:rsid w:val="00186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15D"/>
    <w:pPr>
      <w:tabs>
        <w:tab w:val="right" w:leader="dot" w:pos="9072"/>
      </w:tabs>
      <w:ind w:left="567"/>
    </w:pPr>
    <w:rPr>
      <w:szCs w:val="22"/>
    </w:rPr>
  </w:style>
  <w:style w:type="paragraph" w:customStyle="1" w:styleId="TOCBase">
    <w:name w:val="TOC Base"/>
    <w:rsid w:val="00186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15D"/>
    <w:pPr>
      <w:tabs>
        <w:tab w:val="right" w:leader="dot" w:pos="9072"/>
      </w:tabs>
      <w:spacing w:before="40" w:after="40"/>
      <w:ind w:left="284"/>
    </w:pPr>
    <w:rPr>
      <w:rFonts w:ascii="Times New Roman" w:hAnsi="Times New Roman"/>
    </w:rPr>
  </w:style>
  <w:style w:type="paragraph" w:styleId="TOC1">
    <w:name w:val="toc 1"/>
    <w:basedOn w:val="TOCBase"/>
    <w:next w:val="Normal"/>
    <w:rsid w:val="00186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15D"/>
    <w:rPr>
      <w:rFonts w:ascii="Times New Roman" w:eastAsia="Times New Roman" w:hAnsi="Times New Roman" w:cs="Times New Roman"/>
      <w:sz w:val="16"/>
      <w:lang w:eastAsia="en-US"/>
    </w:rPr>
  </w:style>
  <w:style w:type="paragraph" w:styleId="Title">
    <w:name w:val="Title"/>
    <w:basedOn w:val="HeadingBase"/>
    <w:link w:val="TitleChar"/>
    <w:qFormat/>
    <w:rsid w:val="0018615D"/>
    <w:pPr>
      <w:spacing w:before="5040"/>
      <w:jc w:val="center"/>
    </w:pPr>
    <w:rPr>
      <w:sz w:val="48"/>
      <w:szCs w:val="72"/>
      <w:lang w:val="en-US"/>
    </w:rPr>
  </w:style>
  <w:style w:type="character" w:customStyle="1" w:styleId="TitleChar">
    <w:name w:val="Title Char"/>
    <w:basedOn w:val="DefaultParagraphFont"/>
    <w:link w:val="Title"/>
    <w:rsid w:val="00186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15D"/>
    <w:pPr>
      <w:tabs>
        <w:tab w:val="left" w:pos="3600"/>
        <w:tab w:val="left" w:pos="3958"/>
      </w:tabs>
    </w:pPr>
  </w:style>
  <w:style w:type="paragraph" w:styleId="List">
    <w:name w:val="List"/>
    <w:basedOn w:val="BodyText"/>
    <w:next w:val="BodyText"/>
    <w:rsid w:val="0018615D"/>
    <w:pPr>
      <w:tabs>
        <w:tab w:val="left" w:pos="340"/>
      </w:tabs>
      <w:spacing w:before="60" w:after="60"/>
      <w:ind w:left="340" w:hanging="340"/>
    </w:pPr>
  </w:style>
  <w:style w:type="paragraph" w:customStyle="1" w:styleId="Note">
    <w:name w:val="Note"/>
    <w:basedOn w:val="BodyText"/>
    <w:rsid w:val="00186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15D"/>
    <w:pPr>
      <w:framePr w:wrap="auto" w:hAnchor="text" w:y="6049"/>
    </w:pPr>
    <w:rPr>
      <w:color w:val="000000"/>
      <w:sz w:val="40"/>
    </w:rPr>
  </w:style>
  <w:style w:type="paragraph" w:customStyle="1" w:styleId="TOCTitle">
    <w:name w:val="TOCTitle"/>
    <w:basedOn w:val="Heading1"/>
    <w:rsid w:val="0018615D"/>
    <w:pPr>
      <w:spacing w:after="240"/>
      <w:jc w:val="center"/>
      <w:outlineLvl w:val="9"/>
    </w:pPr>
    <w:rPr>
      <w:caps/>
    </w:rPr>
  </w:style>
  <w:style w:type="paragraph" w:customStyle="1" w:styleId="Version">
    <w:name w:val="Version"/>
    <w:rsid w:val="001861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15D"/>
    <w:pPr>
      <w:numPr>
        <w:numId w:val="13"/>
      </w:numPr>
      <w:tabs>
        <w:tab w:val="clear" w:pos="680"/>
      </w:tabs>
    </w:pPr>
  </w:style>
  <w:style w:type="paragraph" w:styleId="Index1">
    <w:name w:val="index 1"/>
    <w:basedOn w:val="Normal"/>
    <w:next w:val="Normal"/>
    <w:semiHidden/>
    <w:rsid w:val="0018615D"/>
    <w:pPr>
      <w:keepNext w:val="0"/>
      <w:tabs>
        <w:tab w:val="right" w:pos="4176"/>
      </w:tabs>
      <w:ind w:left="198" w:hanging="198"/>
    </w:pPr>
    <w:rPr>
      <w:rFonts w:ascii="Garamond" w:hAnsi="Garamond"/>
    </w:rPr>
  </w:style>
  <w:style w:type="paragraph" w:styleId="IndexHeading">
    <w:name w:val="index heading"/>
    <w:basedOn w:val="Normal"/>
    <w:next w:val="Index1"/>
    <w:semiHidden/>
    <w:rsid w:val="0018615D"/>
    <w:pPr>
      <w:spacing w:before="120" w:after="120"/>
    </w:pPr>
    <w:rPr>
      <w:rFonts w:ascii="Arial" w:hAnsi="Arial"/>
      <w:b/>
      <w:color w:val="918585"/>
      <w:sz w:val="24"/>
    </w:rPr>
  </w:style>
  <w:style w:type="paragraph" w:styleId="Header">
    <w:name w:val="header"/>
    <w:basedOn w:val="Normal"/>
    <w:link w:val="HeaderChar"/>
    <w:rsid w:val="00186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15D"/>
    <w:rPr>
      <w:rFonts w:ascii="Times New Roman" w:eastAsia="Times New Roman" w:hAnsi="Times New Roman" w:cs="Times New Roman"/>
      <w:sz w:val="16"/>
      <w:szCs w:val="20"/>
      <w:lang w:val="en-GB" w:eastAsia="en-US"/>
    </w:rPr>
  </w:style>
  <w:style w:type="paragraph" w:customStyle="1" w:styleId="Chapter">
    <w:name w:val="Chapter"/>
    <w:basedOn w:val="Normal"/>
    <w:rsid w:val="0018615D"/>
    <w:pPr>
      <w:spacing w:before="240"/>
    </w:pPr>
    <w:rPr>
      <w:rFonts w:ascii="Times New Roman" w:hAnsi="Times New Roman"/>
      <w:smallCaps/>
      <w:spacing w:val="80"/>
      <w:sz w:val="28"/>
    </w:rPr>
  </w:style>
  <w:style w:type="paragraph" w:customStyle="1" w:styleId="InChapter">
    <w:name w:val="InChapter"/>
    <w:basedOn w:val="Heading3"/>
    <w:rsid w:val="0018615D"/>
    <w:pPr>
      <w:spacing w:after="240"/>
      <w:outlineLvl w:val="9"/>
    </w:pPr>
    <w:rPr>
      <w:noProof/>
    </w:rPr>
  </w:style>
  <w:style w:type="paragraph" w:styleId="Index2">
    <w:name w:val="index 2"/>
    <w:basedOn w:val="Normal"/>
    <w:next w:val="Normal"/>
    <w:semiHidden/>
    <w:rsid w:val="0018615D"/>
    <w:pPr>
      <w:tabs>
        <w:tab w:val="right" w:pos="4176"/>
      </w:tabs>
      <w:ind w:left="568" w:hanging="284"/>
    </w:pPr>
    <w:rPr>
      <w:rFonts w:ascii="Garamond" w:hAnsi="Garamond"/>
    </w:rPr>
  </w:style>
  <w:style w:type="paragraph" w:customStyle="1" w:styleId="Byline">
    <w:name w:val="Byline"/>
    <w:rsid w:val="00186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15D"/>
    <w:pPr>
      <w:tabs>
        <w:tab w:val="clear" w:pos="3600"/>
        <w:tab w:val="clear" w:pos="3958"/>
      </w:tabs>
      <w:jc w:val="right"/>
    </w:pPr>
  </w:style>
  <w:style w:type="character" w:styleId="Emphasis">
    <w:name w:val="Emphasis"/>
    <w:basedOn w:val="DefaultParagraphFont"/>
    <w:qFormat/>
    <w:rsid w:val="0018615D"/>
    <w:rPr>
      <w:i/>
    </w:rPr>
  </w:style>
  <w:style w:type="paragraph" w:styleId="Caption">
    <w:name w:val="caption"/>
    <w:basedOn w:val="BodyText"/>
    <w:next w:val="Normal"/>
    <w:qFormat/>
    <w:rsid w:val="0018615D"/>
    <w:pPr>
      <w:framePr w:w="2268" w:hSpace="181" w:vSpace="181" w:wrap="around" w:vAnchor="text" w:hAnchor="page" w:x="1135" w:y="285" w:anchorLock="1"/>
    </w:pPr>
    <w:rPr>
      <w:i/>
    </w:rPr>
  </w:style>
  <w:style w:type="paragraph" w:customStyle="1" w:styleId="MiniTOCTitle">
    <w:name w:val="MiniTOCTitle"/>
    <w:basedOn w:val="Heading4"/>
    <w:rsid w:val="0018615D"/>
    <w:pPr>
      <w:spacing w:before="240"/>
      <w:outlineLvl w:val="9"/>
    </w:pPr>
    <w:rPr>
      <w:noProof/>
      <w:sz w:val="24"/>
    </w:rPr>
  </w:style>
  <w:style w:type="paragraph" w:customStyle="1" w:styleId="MiniTOCItem">
    <w:name w:val="MiniTOCItem"/>
    <w:basedOn w:val="ListBullet"/>
    <w:rsid w:val="0018615D"/>
    <w:pPr>
      <w:numPr>
        <w:numId w:val="0"/>
      </w:numPr>
      <w:tabs>
        <w:tab w:val="right" w:leader="dot" w:pos="6521"/>
      </w:tabs>
      <w:spacing w:before="0" w:after="0"/>
    </w:pPr>
  </w:style>
  <w:style w:type="paragraph" w:customStyle="1" w:styleId="TOFTitle">
    <w:name w:val="TOFTitle"/>
    <w:basedOn w:val="TOCTitle"/>
    <w:rsid w:val="0018615D"/>
  </w:style>
  <w:style w:type="paragraph" w:styleId="TableofFigures">
    <w:name w:val="table of figures"/>
    <w:basedOn w:val="Normal"/>
    <w:next w:val="Normal"/>
    <w:semiHidden/>
    <w:rsid w:val="0018615D"/>
    <w:pPr>
      <w:tabs>
        <w:tab w:val="right" w:leader="dot" w:pos="9072"/>
      </w:tabs>
      <w:ind w:left="970" w:hanging="403"/>
    </w:pPr>
    <w:rPr>
      <w:rFonts w:ascii="Times New Roman" w:hAnsi="Times New Roman"/>
      <w:b/>
    </w:rPr>
  </w:style>
  <w:style w:type="paragraph" w:styleId="ListNumber">
    <w:name w:val="List Number"/>
    <w:basedOn w:val="List"/>
    <w:rsid w:val="0018615D"/>
    <w:pPr>
      <w:numPr>
        <w:numId w:val="10"/>
      </w:numPr>
    </w:pPr>
  </w:style>
  <w:style w:type="character" w:customStyle="1" w:styleId="WingdingSymbols">
    <w:name w:val="Wingding Symbols"/>
    <w:rsid w:val="0018615D"/>
    <w:rPr>
      <w:rFonts w:ascii="Wingdings" w:hAnsi="Wingdings"/>
    </w:rPr>
  </w:style>
  <w:style w:type="paragraph" w:customStyle="1" w:styleId="TableHeading">
    <w:name w:val="Table Heading"/>
    <w:basedOn w:val="HeadingBase"/>
    <w:rsid w:val="0018615D"/>
    <w:pPr>
      <w:keepLines/>
      <w:pBdr>
        <w:bottom w:val="single" w:sz="6" w:space="1" w:color="918585"/>
      </w:pBdr>
      <w:spacing w:before="240"/>
    </w:pPr>
  </w:style>
  <w:style w:type="character" w:customStyle="1" w:styleId="HotSpot">
    <w:name w:val="HotSpot"/>
    <w:rsid w:val="0018615D"/>
    <w:rPr>
      <w:color w:val="0033CC"/>
      <w:u w:val="none"/>
    </w:rPr>
  </w:style>
  <w:style w:type="paragraph" w:customStyle="1" w:styleId="BodyTextRight">
    <w:name w:val="Body Text Right"/>
    <w:basedOn w:val="BodyText"/>
    <w:rsid w:val="0018615D"/>
    <w:pPr>
      <w:spacing w:before="0" w:after="0"/>
      <w:jc w:val="right"/>
    </w:pPr>
  </w:style>
  <w:style w:type="paragraph" w:styleId="Index3">
    <w:name w:val="index 3"/>
    <w:basedOn w:val="ListNumber2"/>
    <w:next w:val="Normal"/>
    <w:semiHidden/>
    <w:rsid w:val="0018615D"/>
    <w:pPr>
      <w:numPr>
        <w:numId w:val="0"/>
      </w:numPr>
      <w:tabs>
        <w:tab w:val="right" w:leader="dot" w:pos="4176"/>
      </w:tabs>
    </w:pPr>
  </w:style>
  <w:style w:type="paragraph" w:styleId="ListNumber2">
    <w:name w:val="List Number 2"/>
    <w:basedOn w:val="List2"/>
    <w:rsid w:val="0018615D"/>
    <w:pPr>
      <w:numPr>
        <w:numId w:val="9"/>
      </w:numPr>
      <w:tabs>
        <w:tab w:val="clear" w:pos="1060"/>
      </w:tabs>
    </w:pPr>
  </w:style>
  <w:style w:type="paragraph" w:customStyle="1" w:styleId="MarginNote">
    <w:name w:val="Margin Note"/>
    <w:basedOn w:val="BodyText"/>
    <w:rsid w:val="00186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15D"/>
    <w:rPr>
      <w:sz w:val="32"/>
    </w:rPr>
  </w:style>
  <w:style w:type="paragraph" w:customStyle="1" w:styleId="HeadingProcedure">
    <w:name w:val="Heading Procedure"/>
    <w:basedOn w:val="HeadingBase"/>
    <w:next w:val="Normal"/>
    <w:rsid w:val="0018615D"/>
    <w:pPr>
      <w:tabs>
        <w:tab w:val="left" w:pos="0"/>
      </w:tabs>
      <w:spacing w:before="120" w:after="60"/>
    </w:pPr>
    <w:rPr>
      <w:i/>
      <w:color w:val="918585"/>
      <w:sz w:val="22"/>
    </w:rPr>
  </w:style>
  <w:style w:type="paragraph" w:customStyle="1" w:styleId="TableBodyText">
    <w:name w:val="Table Body Text"/>
    <w:basedOn w:val="BodyText"/>
    <w:rsid w:val="0018615D"/>
    <w:pPr>
      <w:spacing w:before="60" w:after="60"/>
    </w:pPr>
  </w:style>
  <w:style w:type="paragraph" w:styleId="ListContinue">
    <w:name w:val="List Continue"/>
    <w:basedOn w:val="List"/>
    <w:rsid w:val="0018615D"/>
    <w:pPr>
      <w:ind w:firstLine="0"/>
    </w:pPr>
  </w:style>
  <w:style w:type="paragraph" w:customStyle="1" w:styleId="ListNote">
    <w:name w:val="List Note"/>
    <w:basedOn w:val="List"/>
    <w:rsid w:val="0018615D"/>
    <w:pPr>
      <w:pBdr>
        <w:top w:val="single" w:sz="6" w:space="2" w:color="918585"/>
        <w:bottom w:val="single" w:sz="6" w:space="2" w:color="918585"/>
      </w:pBdr>
      <w:tabs>
        <w:tab w:val="left" w:pos="1021"/>
      </w:tabs>
      <w:ind w:firstLine="0"/>
    </w:pPr>
  </w:style>
  <w:style w:type="paragraph" w:customStyle="1" w:styleId="Warning">
    <w:name w:val="Warning"/>
    <w:basedOn w:val="BodyText"/>
    <w:rsid w:val="0018615D"/>
    <w:pPr>
      <w:shd w:val="clear" w:color="auto" w:fill="D9D9D9"/>
      <w:tabs>
        <w:tab w:val="left" w:pos="992"/>
      </w:tabs>
      <w:ind w:left="119" w:right="119"/>
    </w:pPr>
    <w:rPr>
      <w:sz w:val="20"/>
    </w:rPr>
  </w:style>
  <w:style w:type="paragraph" w:customStyle="1" w:styleId="MarginIcons">
    <w:name w:val="Margin Icons"/>
    <w:basedOn w:val="BodyText"/>
    <w:rsid w:val="00186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15D"/>
    <w:rPr>
      <w:rFonts w:ascii="Courier New" w:hAnsi="Courier New"/>
    </w:rPr>
  </w:style>
  <w:style w:type="paragraph" w:customStyle="1" w:styleId="NoteBullet">
    <w:name w:val="Note Bullet"/>
    <w:basedOn w:val="Note"/>
    <w:rsid w:val="0018615D"/>
    <w:pPr>
      <w:tabs>
        <w:tab w:val="clear" w:pos="680"/>
      </w:tabs>
      <w:spacing w:before="60" w:after="60"/>
    </w:pPr>
  </w:style>
  <w:style w:type="paragraph" w:customStyle="1" w:styleId="SubHeading2">
    <w:name w:val="SubHeading2"/>
    <w:basedOn w:val="HeadingBase"/>
    <w:rsid w:val="0018615D"/>
    <w:pPr>
      <w:spacing w:before="240" w:after="60"/>
    </w:pPr>
    <w:rPr>
      <w:sz w:val="20"/>
    </w:rPr>
  </w:style>
  <w:style w:type="paragraph" w:customStyle="1" w:styleId="SubHeading1">
    <w:name w:val="SubHeading1"/>
    <w:basedOn w:val="HeadingBase"/>
    <w:rsid w:val="0018615D"/>
    <w:pPr>
      <w:spacing w:before="240" w:after="60"/>
    </w:pPr>
    <w:rPr>
      <w:color w:val="918585"/>
      <w:sz w:val="22"/>
    </w:rPr>
  </w:style>
  <w:style w:type="paragraph" w:customStyle="1" w:styleId="SideHeading">
    <w:name w:val="Side Heading"/>
    <w:basedOn w:val="HeadingBase"/>
    <w:rsid w:val="00186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15D"/>
    <w:pPr>
      <w:tabs>
        <w:tab w:val="num" w:pos="360"/>
      </w:tabs>
    </w:pPr>
  </w:style>
  <w:style w:type="paragraph" w:styleId="PlainText">
    <w:name w:val="Plain Text"/>
    <w:basedOn w:val="Normal"/>
    <w:link w:val="PlainTextChar"/>
    <w:rsid w:val="0018615D"/>
    <w:rPr>
      <w:sz w:val="20"/>
    </w:rPr>
  </w:style>
  <w:style w:type="character" w:customStyle="1" w:styleId="PlainTextChar">
    <w:name w:val="Plain Text Char"/>
    <w:basedOn w:val="DefaultParagraphFont"/>
    <w:link w:val="PlainText"/>
    <w:rsid w:val="0018615D"/>
    <w:rPr>
      <w:rFonts w:ascii="Courier New" w:eastAsia="Times New Roman" w:hAnsi="Courier New" w:cs="Times New Roman"/>
      <w:sz w:val="20"/>
      <w:szCs w:val="20"/>
      <w:lang w:eastAsia="en-US"/>
    </w:rPr>
  </w:style>
  <w:style w:type="character" w:customStyle="1" w:styleId="MenuOption">
    <w:name w:val="Menu Option"/>
    <w:basedOn w:val="DefaultParagraphFont"/>
    <w:rsid w:val="0018615D"/>
    <w:rPr>
      <w:b/>
      <w:smallCaps/>
    </w:rPr>
  </w:style>
  <w:style w:type="paragraph" w:customStyle="1" w:styleId="TableListNumber">
    <w:name w:val="Table List Number"/>
    <w:basedOn w:val="ListNumber"/>
    <w:rsid w:val="0018615D"/>
    <w:pPr>
      <w:numPr>
        <w:numId w:val="0"/>
      </w:numPr>
    </w:pPr>
  </w:style>
  <w:style w:type="paragraph" w:styleId="TOC4">
    <w:name w:val="toc 4"/>
    <w:basedOn w:val="TOCBase"/>
    <w:next w:val="Normal"/>
    <w:semiHidden/>
    <w:rsid w:val="0018615D"/>
    <w:pPr>
      <w:tabs>
        <w:tab w:val="right" w:leader="dot" w:pos="9071"/>
      </w:tabs>
      <w:ind w:left="1701"/>
    </w:pPr>
  </w:style>
  <w:style w:type="paragraph" w:customStyle="1" w:styleId="ListAlpha">
    <w:name w:val="List Alpha"/>
    <w:basedOn w:val="List"/>
    <w:rsid w:val="0018615D"/>
    <w:pPr>
      <w:numPr>
        <w:numId w:val="8"/>
      </w:numPr>
    </w:pPr>
  </w:style>
  <w:style w:type="paragraph" w:customStyle="1" w:styleId="ListAlpha2">
    <w:name w:val="List Alpha 2"/>
    <w:basedOn w:val="List2"/>
    <w:rsid w:val="0018615D"/>
    <w:pPr>
      <w:numPr>
        <w:numId w:val="7"/>
      </w:numPr>
    </w:pPr>
  </w:style>
  <w:style w:type="paragraph" w:styleId="List2">
    <w:name w:val="List 2"/>
    <w:basedOn w:val="BodyText"/>
    <w:rsid w:val="0018615D"/>
    <w:pPr>
      <w:tabs>
        <w:tab w:val="left" w:pos="680"/>
      </w:tabs>
      <w:spacing w:before="60" w:after="60"/>
      <w:ind w:left="680" w:hanging="340"/>
    </w:pPr>
  </w:style>
  <w:style w:type="paragraph" w:styleId="List3">
    <w:name w:val="List 3"/>
    <w:basedOn w:val="BodyText"/>
    <w:rsid w:val="0018615D"/>
    <w:pPr>
      <w:tabs>
        <w:tab w:val="left" w:pos="1021"/>
      </w:tabs>
      <w:spacing w:before="60" w:after="60"/>
      <w:ind w:left="1020" w:hanging="340"/>
    </w:pPr>
  </w:style>
  <w:style w:type="paragraph" w:styleId="List4">
    <w:name w:val="List 4"/>
    <w:basedOn w:val="BodyText"/>
    <w:rsid w:val="0018615D"/>
    <w:pPr>
      <w:tabs>
        <w:tab w:val="left" w:pos="1361"/>
      </w:tabs>
      <w:spacing w:before="60" w:after="60"/>
      <w:ind w:left="1361" w:hanging="340"/>
    </w:pPr>
  </w:style>
  <w:style w:type="paragraph" w:styleId="List5">
    <w:name w:val="List 5"/>
    <w:basedOn w:val="BodyText"/>
    <w:rsid w:val="0018615D"/>
    <w:pPr>
      <w:tabs>
        <w:tab w:val="left" w:pos="1701"/>
      </w:tabs>
      <w:spacing w:before="60" w:after="60"/>
      <w:ind w:left="1701" w:hanging="340"/>
    </w:pPr>
  </w:style>
  <w:style w:type="paragraph" w:styleId="ListBullet3">
    <w:name w:val="List Bullet 3"/>
    <w:basedOn w:val="List3"/>
    <w:rsid w:val="0018615D"/>
    <w:pPr>
      <w:numPr>
        <w:numId w:val="14"/>
      </w:numPr>
      <w:tabs>
        <w:tab w:val="clear" w:pos="1021"/>
      </w:tabs>
      <w:ind w:left="1037" w:hanging="357"/>
    </w:pPr>
  </w:style>
  <w:style w:type="paragraph" w:styleId="ListBullet4">
    <w:name w:val="List Bullet 4"/>
    <w:basedOn w:val="List4"/>
    <w:rsid w:val="0018615D"/>
    <w:pPr>
      <w:numPr>
        <w:numId w:val="2"/>
      </w:numPr>
    </w:pPr>
  </w:style>
  <w:style w:type="paragraph" w:styleId="ListBullet5">
    <w:name w:val="List Bullet 5"/>
    <w:basedOn w:val="List5"/>
    <w:rsid w:val="0018615D"/>
    <w:pPr>
      <w:numPr>
        <w:numId w:val="3"/>
      </w:numPr>
    </w:pPr>
  </w:style>
  <w:style w:type="paragraph" w:styleId="ListContinue2">
    <w:name w:val="List Continue 2"/>
    <w:basedOn w:val="List2"/>
    <w:rsid w:val="0018615D"/>
    <w:pPr>
      <w:ind w:firstLine="0"/>
    </w:pPr>
  </w:style>
  <w:style w:type="paragraph" w:styleId="ListContinue3">
    <w:name w:val="List Continue 3"/>
    <w:basedOn w:val="List3"/>
    <w:rsid w:val="0018615D"/>
    <w:pPr>
      <w:ind w:left="1021" w:firstLine="0"/>
    </w:pPr>
  </w:style>
  <w:style w:type="paragraph" w:styleId="ListContinue4">
    <w:name w:val="List Continue 4"/>
    <w:basedOn w:val="List4"/>
    <w:rsid w:val="0018615D"/>
    <w:pPr>
      <w:ind w:firstLine="0"/>
    </w:pPr>
  </w:style>
  <w:style w:type="paragraph" w:styleId="ListContinue5">
    <w:name w:val="List Continue 5"/>
    <w:basedOn w:val="List5"/>
    <w:rsid w:val="0018615D"/>
    <w:pPr>
      <w:ind w:firstLine="0"/>
    </w:pPr>
  </w:style>
  <w:style w:type="paragraph" w:styleId="ListNumber3">
    <w:name w:val="List Number 3"/>
    <w:basedOn w:val="List3"/>
    <w:rsid w:val="0018615D"/>
    <w:pPr>
      <w:numPr>
        <w:numId w:val="4"/>
      </w:numPr>
    </w:pPr>
  </w:style>
  <w:style w:type="paragraph" w:styleId="ListNumber4">
    <w:name w:val="List Number 4"/>
    <w:basedOn w:val="List4"/>
    <w:rsid w:val="0018615D"/>
    <w:pPr>
      <w:numPr>
        <w:numId w:val="5"/>
      </w:numPr>
    </w:pPr>
  </w:style>
  <w:style w:type="paragraph" w:styleId="ListNumber5">
    <w:name w:val="List Number 5"/>
    <w:basedOn w:val="List5"/>
    <w:rsid w:val="0018615D"/>
    <w:pPr>
      <w:numPr>
        <w:numId w:val="6"/>
      </w:numPr>
    </w:pPr>
  </w:style>
  <w:style w:type="paragraph" w:styleId="BlockText">
    <w:name w:val="Block Text"/>
    <w:basedOn w:val="Normal"/>
    <w:rsid w:val="0018615D"/>
    <w:pPr>
      <w:spacing w:after="120"/>
      <w:ind w:left="1440" w:right="1440"/>
    </w:pPr>
  </w:style>
  <w:style w:type="character" w:customStyle="1" w:styleId="Subscript">
    <w:name w:val="Subscript"/>
    <w:basedOn w:val="DefaultParagraphFont"/>
    <w:rsid w:val="0018615D"/>
    <w:rPr>
      <w:sz w:val="16"/>
      <w:vertAlign w:val="subscript"/>
    </w:rPr>
  </w:style>
  <w:style w:type="character" w:customStyle="1" w:styleId="Superscript">
    <w:name w:val="Superscript"/>
    <w:basedOn w:val="DefaultParagraphFont"/>
    <w:rsid w:val="0018615D"/>
    <w:rPr>
      <w:sz w:val="16"/>
      <w:vertAlign w:val="superscript"/>
    </w:rPr>
  </w:style>
  <w:style w:type="character" w:customStyle="1" w:styleId="Symbols">
    <w:name w:val="Symbols"/>
    <w:basedOn w:val="DefaultParagraphFont"/>
    <w:rsid w:val="0018615D"/>
    <w:rPr>
      <w:rFonts w:ascii="Symbol" w:hAnsi="Symbol"/>
    </w:rPr>
  </w:style>
  <w:style w:type="character" w:customStyle="1" w:styleId="MenuOptions">
    <w:name w:val="Menu Options"/>
    <w:basedOn w:val="DefaultParagraphFont"/>
    <w:rsid w:val="0018615D"/>
    <w:rPr>
      <w:rFonts w:ascii="Arial Narrow" w:hAnsi="Arial Narrow"/>
      <w:smallCaps/>
    </w:rPr>
  </w:style>
  <w:style w:type="character" w:customStyle="1" w:styleId="Buttons">
    <w:name w:val="Buttons"/>
    <w:basedOn w:val="DefaultParagraphFont"/>
    <w:rsid w:val="0018615D"/>
    <w:rPr>
      <w:b/>
    </w:rPr>
  </w:style>
  <w:style w:type="character" w:customStyle="1" w:styleId="Underlined">
    <w:name w:val="Underlined"/>
    <w:basedOn w:val="DefaultParagraphFont"/>
    <w:rsid w:val="0018615D"/>
    <w:rPr>
      <w:u w:val="single"/>
    </w:rPr>
  </w:style>
  <w:style w:type="paragraph" w:customStyle="1" w:styleId="TableBodyTextRight">
    <w:name w:val="Table Body Text Right"/>
    <w:basedOn w:val="TableBodyText"/>
    <w:rsid w:val="0018615D"/>
    <w:pPr>
      <w:widowControl w:val="0"/>
      <w:autoSpaceDE w:val="0"/>
      <w:autoSpaceDN w:val="0"/>
      <w:adjustRightInd w:val="0"/>
      <w:jc w:val="right"/>
    </w:pPr>
    <w:rPr>
      <w:rFonts w:cs="Arial"/>
      <w:szCs w:val="18"/>
    </w:rPr>
  </w:style>
  <w:style w:type="paragraph" w:customStyle="1" w:styleId="CopyrightText">
    <w:name w:val="Copyright Text"/>
    <w:basedOn w:val="BodyText"/>
    <w:rsid w:val="0018615D"/>
    <w:rPr>
      <w:sz w:val="18"/>
    </w:rPr>
  </w:style>
  <w:style w:type="paragraph" w:customStyle="1" w:styleId="BodySmallRight">
    <w:name w:val="Body Small Right"/>
    <w:basedOn w:val="BodyTextRight"/>
    <w:rsid w:val="0018615D"/>
    <w:rPr>
      <w:sz w:val="18"/>
      <w:szCs w:val="18"/>
    </w:rPr>
  </w:style>
  <w:style w:type="paragraph" w:customStyle="1" w:styleId="MarginEdition">
    <w:name w:val="Margin Edition"/>
    <w:basedOn w:val="MarginNote"/>
    <w:rsid w:val="0018615D"/>
    <w:pPr>
      <w:spacing w:before="0" w:after="0"/>
    </w:pPr>
    <w:rPr>
      <w:rFonts w:ascii="Times New Roman" w:hAnsi="Times New Roman"/>
      <w:color w:val="999999"/>
    </w:rPr>
  </w:style>
  <w:style w:type="paragraph" w:customStyle="1" w:styleId="Spacer">
    <w:name w:val="Spacer"/>
    <w:basedOn w:val="Normal"/>
    <w:rsid w:val="0018615D"/>
    <w:rPr>
      <w:sz w:val="2"/>
      <w:szCs w:val="2"/>
    </w:rPr>
  </w:style>
  <w:style w:type="character" w:customStyle="1" w:styleId="Small">
    <w:name w:val="Small"/>
    <w:basedOn w:val="DefaultParagraphFont"/>
    <w:rsid w:val="0018615D"/>
    <w:rPr>
      <w:sz w:val="16"/>
    </w:rPr>
  </w:style>
  <w:style w:type="paragraph" w:customStyle="1" w:styleId="WideTable">
    <w:name w:val="Wide Table"/>
    <w:basedOn w:val="Normal"/>
    <w:rsid w:val="0018615D"/>
    <w:pPr>
      <w:ind w:left="-1418"/>
    </w:pPr>
    <w:rPr>
      <w:sz w:val="2"/>
      <w:szCs w:val="2"/>
    </w:rPr>
  </w:style>
  <w:style w:type="character" w:styleId="PageNumber">
    <w:name w:val="page number"/>
    <w:basedOn w:val="DefaultParagraphFont"/>
    <w:rsid w:val="0018615D"/>
  </w:style>
  <w:style w:type="paragraph" w:styleId="Quote">
    <w:name w:val="Quote"/>
    <w:basedOn w:val="Heading1"/>
    <w:link w:val="QuoteChar"/>
    <w:qFormat/>
    <w:rsid w:val="0018615D"/>
    <w:rPr>
      <w:b w:val="0"/>
      <w:sz w:val="72"/>
      <w:szCs w:val="72"/>
      <w:lang w:val="en-NZ"/>
    </w:rPr>
  </w:style>
  <w:style w:type="character" w:customStyle="1" w:styleId="QuoteChar">
    <w:name w:val="Quote Char"/>
    <w:basedOn w:val="DefaultParagraphFont"/>
    <w:link w:val="Quote"/>
    <w:rsid w:val="00186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15D"/>
    <w:pPr>
      <w:pageBreakBefore/>
    </w:pPr>
  </w:style>
  <w:style w:type="paragraph" w:customStyle="1" w:styleId="Border">
    <w:name w:val="Border"/>
    <w:basedOn w:val="Normal"/>
    <w:qFormat/>
    <w:rsid w:val="00186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15D"/>
    <w:rPr>
      <w:b/>
      <w:bCs/>
      <w:i/>
      <w:iCs/>
      <w:color w:val="auto"/>
    </w:rPr>
  </w:style>
  <w:style w:type="paragraph" w:styleId="IntenseQuote">
    <w:name w:val="Intense Quote"/>
    <w:basedOn w:val="Normal"/>
    <w:next w:val="Normal"/>
    <w:link w:val="IntenseQuoteChar"/>
    <w:uiPriority w:val="30"/>
    <w:qFormat/>
    <w:rsid w:val="00186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15D"/>
    <w:rPr>
      <w:smallCaps/>
      <w:color w:val="auto"/>
      <w:u w:val="single"/>
    </w:rPr>
  </w:style>
  <w:style w:type="character" w:styleId="IntenseReference">
    <w:name w:val="Intense Reference"/>
    <w:basedOn w:val="DefaultParagraphFont"/>
    <w:uiPriority w:val="32"/>
    <w:qFormat/>
    <w:rsid w:val="0018615D"/>
    <w:rPr>
      <w:b/>
      <w:bCs/>
      <w:smallCaps/>
      <w:color w:val="auto"/>
      <w:spacing w:val="5"/>
      <w:u w:val="single"/>
    </w:rPr>
  </w:style>
  <w:style w:type="paragraph" w:customStyle="1" w:styleId="2ColumnHeading">
    <w:name w:val="2Column Heading"/>
    <w:basedOn w:val="BodyText"/>
    <w:qFormat/>
    <w:rsid w:val="0018615D"/>
    <w:pPr>
      <w:spacing w:after="60"/>
      <w:ind w:left="-2268"/>
    </w:pPr>
    <w:rPr>
      <w:b/>
    </w:rPr>
  </w:style>
  <w:style w:type="paragraph" w:customStyle="1" w:styleId="Heading1TOC">
    <w:name w:val="Heading1 TOC"/>
    <w:basedOn w:val="Normal"/>
    <w:qFormat/>
    <w:rsid w:val="0018615D"/>
    <w:pPr>
      <w:spacing w:before="240" w:after="120"/>
    </w:pPr>
    <w:rPr>
      <w:rFonts w:ascii="Times New Roman" w:hAnsi="Times New Roman"/>
      <w:b/>
      <w:sz w:val="32"/>
    </w:rPr>
  </w:style>
  <w:style w:type="paragraph" w:customStyle="1" w:styleId="Heading2TOC">
    <w:name w:val="Heading2 TOC"/>
    <w:basedOn w:val="Normal"/>
    <w:qFormat/>
    <w:rsid w:val="0018615D"/>
    <w:pPr>
      <w:spacing w:before="240" w:after="60"/>
    </w:pPr>
    <w:rPr>
      <w:rFonts w:ascii="Times New Roman" w:hAnsi="Times New Roman"/>
      <w:b/>
      <w:sz w:val="28"/>
    </w:rPr>
  </w:style>
  <w:style w:type="character" w:customStyle="1" w:styleId="Underline">
    <w:name w:val="Underline"/>
    <w:basedOn w:val="DefaultParagraphFont"/>
    <w:qFormat/>
    <w:rsid w:val="0018615D"/>
    <w:rPr>
      <w:u w:val="single"/>
    </w:rPr>
  </w:style>
  <w:style w:type="character" w:customStyle="1" w:styleId="BoldandItalics">
    <w:name w:val="Bold and Italics"/>
    <w:qFormat/>
    <w:rsid w:val="0018615D"/>
    <w:rPr>
      <w:b/>
      <w:i/>
      <w:u w:val="none"/>
    </w:rPr>
  </w:style>
  <w:style w:type="paragraph" w:styleId="BalloonText">
    <w:name w:val="Balloon Text"/>
    <w:basedOn w:val="Normal"/>
    <w:link w:val="BalloonTextChar"/>
    <w:rsid w:val="0018615D"/>
    <w:rPr>
      <w:rFonts w:ascii="Tahoma" w:hAnsi="Tahoma" w:cs="Tahoma"/>
      <w:sz w:val="16"/>
      <w:szCs w:val="16"/>
    </w:rPr>
  </w:style>
  <w:style w:type="character" w:customStyle="1" w:styleId="BalloonTextChar">
    <w:name w:val="Balloon Text Char"/>
    <w:basedOn w:val="DefaultParagraphFont"/>
    <w:link w:val="BalloonText"/>
    <w:rsid w:val="00186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1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15D"/>
    <w:rPr>
      <w:b/>
      <w:color w:val="660033"/>
      <w:spacing w:val="0"/>
    </w:rPr>
  </w:style>
  <w:style w:type="paragraph" w:customStyle="1" w:styleId="Nameditemlist">
    <w:name w:val="Named item list"/>
    <w:basedOn w:val="BodyText"/>
    <w:qFormat/>
    <w:rsid w:val="001861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3892</Words>
  <Characters>23927</Characters>
  <Application>Microsoft Office Word</Application>
  <DocSecurity>0</DocSecurity>
  <Lines>1327</Lines>
  <Paragraphs>1044</Paragraphs>
  <ScaleCrop>false</ScaleCrop>
  <Company>Author-it Software Corporation Ltd.</Company>
  <LinksUpToDate>false</LinksUpToDate>
  <CharactersWithSpaces>26856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UEE63011 Advanced Diploma of Electrical Systems Engineering</dc:title>
  <dc:subject>Approved</dc:subject>
  <dc:creator>E-OZ Training Standards</dc:creator>
  <cp:keywords>Release 4</cp:keywords>
  <dc:description>Review Date: 12 April 2008</dc:description>
  <cp:lastModifiedBy>HSD_TPCMSd.prod</cp:lastModifiedBy>
  <cp:revision>3</cp:revision>
  <dcterms:created xsi:type="dcterms:W3CDTF">2014-04-17T16:50:27Z</dcterms:created>
  <dcterms:modified xsi:type="dcterms:W3CDTF">2014-04-17T06:03:00Z</dcterms:modified>
</cp:coreProperties>
</file>