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5FF" w:rsidP="00E235FF">
      <w:pPr>
        <w:pStyle w:val="Title"/>
      </w:pPr>
      <w:r>
        <w:fldChar w:fldCharType="begin"/>
      </w:r>
      <w:r>
        <w:instrText xml:space="preserve"> TITLE   \* MERGEFORMAT </w:instrText>
      </w:r>
      <w:r>
        <w:fldChar w:fldCharType="separate"/>
      </w:r>
      <w:r>
        <w:t>UEE60911 Advanced Diploma of Renewable Energy Engineering</w:t>
      </w:r>
      <w:r>
        <w:fldChar w:fldCharType="end"/>
      </w:r>
    </w:p>
    <w:p w:rsidR="00E235FF" w:rsidP="00E235FF">
      <w:pPr>
        <w:pStyle w:val="Version"/>
        <w:sectPr w:rsidSect="00D865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86556" w:rsidP="00D86556">
      <w:pPr>
        <w:pStyle w:val="SuperHeading"/>
      </w:pPr>
      <w:r w:rsidRPr="00D86556">
        <w:t>UEE60911 Advanced Diploma of Renewable Energy Engineering</w:t>
      </w:r>
    </w:p>
    <w:p w:rsidR="00000000" w:rsidRPr="00D86556" w:rsidP="00D86556">
      <w:pPr>
        <w:pStyle w:val="Heading1"/>
      </w:pPr>
      <w:bookmarkStart w:id="1" w:name="O_642055"/>
      <w:bookmarkEnd w:id="1"/>
      <w:r w:rsidRPr="00D86556">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Points</w:t>
            </w:r>
          </w:p>
        </w:tc>
      </w:tr>
      <w:tr w:rsidTr="00E235FF">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UEENEEE161A</w:t>
            </w:r>
            <w:r w:rsidRPr="00D86556">
              <w:tab/>
              <w:t>Analyse static and dynamic parameters of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t>Edit Name to reflect correct Unit title</w:t>
            </w:r>
          </w:p>
          <w:p w:rsidR="00000000" w:rsidP="00D86556">
            <w:pPr>
              <w:pStyle w:val="BodyText"/>
              <w:rPr>
                <w:lang w:val="en-NZ"/>
              </w:rPr>
            </w:pPr>
            <w:r w:rsidRPr="00D86556">
              <w:t>UEENEED104A</w:t>
            </w:r>
            <w:r w:rsidRPr="00D86556">
              <w:tab/>
            </w:r>
            <w:r w:rsidRPr="00D86556">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t>40</w:t>
            </w:r>
          </w:p>
        </w:tc>
      </w:tr>
    </w:tbl>
    <w:p w:rsidR="00000000" w:rsidRPr="00D86556" w:rsidP="00D86556">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6556" w:rsidP="00D86556">
            <w:pPr>
              <w:pStyle w:val="BodyText"/>
            </w:pPr>
            <w:r w:rsidRPr="00D86556">
              <w:t>Edit Name to reflect correct Unit title</w:t>
            </w:r>
          </w:p>
          <w:p w:rsidR="00000000" w:rsidP="00D86556">
            <w:pPr>
              <w:pStyle w:val="BodyText"/>
              <w:rPr>
                <w:lang w:val="en-NZ"/>
              </w:rPr>
            </w:pPr>
            <w:r w:rsidRPr="00D86556">
              <w:t>UEENEEI151A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6556" w:rsidP="00D86556">
            <w:pPr>
              <w:pStyle w:val="BodyText"/>
            </w:pPr>
            <w:r w:rsidRPr="00D86556">
              <w:t>60</w:t>
            </w:r>
          </w:p>
        </w:tc>
      </w:tr>
    </w:tbl>
    <w:p w:rsidR="00000000" w:rsidRPr="00D86556" w:rsidP="00D86556">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UEENEEE074B</w:t>
            </w:r>
            <w:r w:rsidRPr="00D86556">
              <w:tab/>
              <w:t>Write specifications for renewable energy engineering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UEENEEE101A</w:t>
            </w:r>
            <w:r w:rsidRPr="00D86556">
              <w:tab/>
              <w:t>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UEENEEE102A</w:t>
            </w:r>
            <w:r w:rsidRPr="00D86556">
              <w:tab/>
              <w:t>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UEENEEE117A</w:t>
            </w:r>
            <w:r w:rsidRPr="00D86556">
              <w:tab/>
              <w:t>Implement and monitor energy sector OHS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UEENEEE125A</w:t>
            </w:r>
            <w:r w:rsidRPr="00D86556">
              <w:tab/>
              <w:t>Provide e</w:t>
            </w:r>
            <w:r w:rsidRPr="00D86556">
              <w:t>ngineering solutions for problems in complex multiple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UEENEEK128A</w:t>
            </w:r>
            <w:r w:rsidRPr="00D86556">
              <w:tab/>
              <w:t>Solve problems in stand-alone renewable energy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UEENEEE127A</w:t>
            </w:r>
            <w:r w:rsidRPr="00D86556">
              <w:tab/>
            </w:r>
            <w:r w:rsidRPr="00D86556">
              <w:t>Use advanced computational processes to provide solutions to energy sector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UEENEEE163A</w:t>
            </w:r>
            <w:r w:rsidRPr="00D86556">
              <w:tab/>
              <w:t>Analyse materials for suitability in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UEENEEE192A</w:t>
            </w:r>
            <w:r w:rsidRPr="00D86556">
              <w:tab/>
              <w:t>Prod</w:t>
            </w:r>
            <w:r w:rsidRPr="00D86556">
              <w:t>uce detailed electrotechnology /utilities drawings using computer aided design equipment and software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UEENEEG125A</w:t>
            </w:r>
            <w:r w:rsidRPr="00D86556">
              <w:tab/>
              <w:t>Plan electrical installations with a low voltage demand up to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UEENEEG127A</w:t>
            </w:r>
            <w:r w:rsidRPr="00D86556">
              <w:tab/>
              <w:t>Design electrical installations with a low voltage demand greater than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UEENEEG128A</w:t>
            </w:r>
            <w:r w:rsidRPr="00D86556">
              <w:tab/>
              <w:t>Plan low voltage switchboard and control panel layouts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w:t>
            </w:r>
            <w:r w:rsidRPr="00D86556">
              <w:t xml:space="preserve"> UEENEEG130A</w:t>
            </w:r>
            <w:r w:rsidRPr="00D86556">
              <w:tab/>
              <w:t>Design switchboards rated for high fault levels (greater than 400 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UEENEEG132A</w:t>
            </w:r>
            <w:r w:rsidRPr="00D86556">
              <w:tab/>
              <w:t>Carry out low voltage electrical field testing and report findings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UEENEEG177A</w:t>
            </w:r>
            <w:r w:rsidRPr="00D86556">
              <w:tab/>
            </w:r>
            <w:r w:rsidRPr="00D86556">
              <w:t>Select low voltage power factor correction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UEENEEH102A</w:t>
            </w:r>
            <w:r w:rsidRPr="00D86556">
              <w:tab/>
              <w:t>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UEENEEI116A</w:t>
            </w:r>
            <w:r w:rsidRPr="00D86556">
              <w:tab/>
            </w:r>
            <w:r w:rsidRPr="00D86556">
              <w:t>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UEENEEI151A</w:t>
            </w:r>
            <w:r w:rsidRPr="00D86556">
              <w:tab/>
              <w:t>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w:t>
            </w:r>
            <w:r w:rsidRPr="00D86556">
              <w:t>ct title of UEENEEK130A</w:t>
            </w:r>
            <w:r w:rsidRPr="00D86556">
              <w:tab/>
              <w:t>Solve problems in wind energy conversion systems rated up to 10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UEENEEK134A</w:t>
            </w:r>
            <w:r w:rsidRPr="00D86556">
              <w:tab/>
              <w:t>Install ELV stand-alone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UEENEEK135A</w:t>
            </w:r>
            <w:r w:rsidRPr="00D86556">
              <w:tab/>
              <w:t xml:space="preserve">Design grid </w:t>
            </w:r>
            <w:r w:rsidRPr="00D86556">
              <w:t>connected photovoltaic power supply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UEENEEK137A</w:t>
            </w:r>
            <w:r w:rsidRPr="00D86556">
              <w:tab/>
              <w:t>Install, set up and maintain ELV micro-hydro systems rated up to 6.4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UEENEEK138A</w:t>
            </w:r>
            <w:r w:rsidRPr="00D86556">
              <w:tab/>
              <w:t>Design micro-hydro systems rated to 6.4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UEENEEK139A</w:t>
            </w:r>
            <w:r w:rsidRPr="00D86556">
              <w:tab/>
              <w:t>Design stand-alone renewable energy (RE)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UEENEEK140A</w:t>
            </w:r>
            <w:r w:rsidRPr="00D86556">
              <w:tab/>
              <w:t>Develop engineering solutions to renewable energy (RE)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UEENEEK143A</w:t>
            </w:r>
            <w:r w:rsidRPr="00D86556">
              <w:tab/>
              <w:t>Install small wind energy conversion systems rated up to 10 kW for ELV stand-alone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UEENEEK144A</w:t>
            </w:r>
            <w:r w:rsidRPr="00D86556">
              <w:tab/>
              <w:t>Install, configure and commission LV wind energy conversion systems rated up to 10</w:t>
            </w:r>
            <w:r w:rsidRPr="00D86556">
              <w:t xml:space="preserve">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UEENEEK146A</w:t>
            </w:r>
            <w:r w:rsidRPr="00D86556">
              <w:tab/>
              <w:t>Design energy management controls for electrical installations in buildings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UEENEEK148A</w:t>
            </w:r>
            <w:r w:rsidRPr="00D86556">
              <w:tab/>
              <w:t>Install, configure and commission LV grid connected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UEENEEK151A</w:t>
            </w:r>
            <w:r w:rsidRPr="00D86556">
              <w:tab/>
              <w:t>Develop effective engineering strategies for energy reduction in buildings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UEENEEK153A</w:t>
            </w:r>
            <w:r w:rsidRPr="00D86556">
              <w:tab/>
            </w:r>
            <w:r w:rsidRPr="00D86556">
              <w:t>Assess energy loads and uses for energy efficiency in residential, office and retail premises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Correct title of UEENEEK154A</w:t>
            </w:r>
            <w:r w:rsidRPr="00D86556">
              <w:tab/>
              <w:t>Assess energy loads and uses for energy efficiency in commercial facilities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 xml:space="preserve">Correct title of </w:t>
            </w:r>
            <w:r w:rsidRPr="00D86556">
              <w:t>UEENEEK155A</w:t>
            </w:r>
            <w:r w:rsidRPr="00D86556">
              <w:tab/>
              <w:t>Assess energy loads and uses for energy efficiency in industrial properties and enterprises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t>40</w:t>
            </w:r>
          </w:p>
        </w:tc>
      </w:tr>
    </w:tbl>
    <w:p w:rsidR="00000000" w:rsidRPr="00D86556" w:rsidP="00D86556">
      <w:pPr>
        <w:pStyle w:val="BodyText"/>
      </w:pPr>
    </w:p>
    <w:p w:rsidR="00000000" w:rsidRPr="00D86556" w:rsidP="00D86556">
      <w:pPr>
        <w:pStyle w:val="AllowPageBreak"/>
      </w:pPr>
    </w:p>
    <w:p w:rsidR="00000000" w:rsidRPr="00D86556" w:rsidP="00D86556">
      <w:pPr>
        <w:pStyle w:val="Heading1"/>
      </w:pPr>
      <w:bookmarkStart w:id="2" w:name="O_642054"/>
      <w:bookmarkEnd w:id="2"/>
      <w:r w:rsidRPr="00D86556">
        <w:t>Description</w:t>
      </w:r>
    </w:p>
    <w:p w:rsidR="00000000" w:rsidRPr="00D86556" w:rsidP="00D86556">
      <w:pPr>
        <w:pStyle w:val="BodyText"/>
      </w:pPr>
      <w:r w:rsidRPr="00D86556">
        <w:rPr>
          <w:rStyle w:val="SpecialBold"/>
        </w:rPr>
        <w:t>Scope</w:t>
      </w:r>
    </w:p>
    <w:p w:rsidR="00E235FF" w:rsidP="00D86556">
      <w:pPr>
        <w:pStyle w:val="BodyText"/>
      </w:pPr>
      <w:r w:rsidRPr="00D86556">
        <w:t>This qualification provides competencies to design and validate/evaluate renewable energy equipment and systems, manage risk, estimate and manage projects and provide technical advice/sales.</w:t>
      </w:r>
    </w:p>
    <w:p w:rsidR="00E235FF" w:rsidP="00D86556">
      <w:pPr>
        <w:pStyle w:val="BodyText"/>
      </w:pPr>
    </w:p>
    <w:p w:rsidR="00000000" w:rsidRPr="00D86556" w:rsidP="00D86556">
      <w:pPr>
        <w:pStyle w:val="Heading1"/>
      </w:pPr>
      <w:bookmarkStart w:id="3" w:name="O_642053"/>
      <w:bookmarkEnd w:id="3"/>
      <w:r w:rsidRPr="00D86556">
        <w:t>Pathways Information</w:t>
      </w:r>
    </w:p>
    <w:p w:rsidR="00000000" w:rsidRPr="00D86556" w:rsidP="00D86556">
      <w:pPr>
        <w:pStyle w:val="BodyText"/>
      </w:pPr>
      <w:r w:rsidRPr="00D86556">
        <w:t>Not applicable.</w:t>
      </w:r>
    </w:p>
    <w:p w:rsidR="00000000" w:rsidRPr="00D86556" w:rsidP="00D86556">
      <w:pPr>
        <w:pStyle w:val="AllowPageBreak"/>
      </w:pPr>
    </w:p>
    <w:p w:rsidR="00000000" w:rsidRPr="00D86556" w:rsidP="00D86556">
      <w:pPr>
        <w:pStyle w:val="Heading1"/>
      </w:pPr>
      <w:bookmarkStart w:id="4" w:name="O_642052"/>
      <w:bookmarkEnd w:id="4"/>
      <w:r w:rsidRPr="00D86556">
        <w:t>Licensing/Regulatory Information</w:t>
      </w:r>
    </w:p>
    <w:p w:rsidR="00000000" w:rsidRPr="00D86556" w:rsidP="00D86556">
      <w:pPr>
        <w:pStyle w:val="BodyText"/>
      </w:pPr>
      <w:r w:rsidRPr="00D86556">
        <w:t>Not applicable.</w:t>
      </w:r>
    </w:p>
    <w:p w:rsidR="00000000" w:rsidRPr="00D86556" w:rsidP="00D86556">
      <w:pPr>
        <w:pStyle w:val="AllowPageBreak"/>
      </w:pPr>
    </w:p>
    <w:p w:rsidR="00000000" w:rsidRPr="00D86556" w:rsidP="00D86556">
      <w:pPr>
        <w:pStyle w:val="Heading1"/>
      </w:pPr>
      <w:bookmarkStart w:id="5" w:name="O_642051"/>
      <w:bookmarkEnd w:id="5"/>
      <w:r w:rsidRPr="00D86556">
        <w:t>Entry Requirements</w:t>
      </w:r>
    </w:p>
    <w:p w:rsidR="00000000" w:rsidRPr="00D86556" w:rsidP="00D86556">
      <w:pPr>
        <w:pStyle w:val="BodyText"/>
      </w:pPr>
      <w:r w:rsidRPr="00D86556">
        <w:t>Not applicable.</w:t>
      </w:r>
    </w:p>
    <w:p w:rsidR="00000000" w:rsidRPr="00D86556" w:rsidP="00D86556">
      <w:pPr>
        <w:pStyle w:val="AllowPageBreak"/>
      </w:pPr>
    </w:p>
    <w:p w:rsidR="00000000" w:rsidRPr="00D86556" w:rsidP="00D86556">
      <w:pPr>
        <w:pStyle w:val="Heading1"/>
      </w:pPr>
      <w:bookmarkStart w:id="6" w:name="O_642050"/>
      <w:bookmarkEnd w:id="6"/>
      <w:r w:rsidRPr="00D86556">
        <w:t>Employability Skills Summary</w:t>
      </w:r>
    </w:p>
    <w:p w:rsidR="00000000" w:rsidRPr="00D86556" w:rsidP="00D86556">
      <w:pPr>
        <w:pStyle w:val="BodyText"/>
      </w:pPr>
      <w:r w:rsidRPr="00D86556">
        <w:t>Not applicable.</w:t>
      </w:r>
    </w:p>
    <w:p w:rsidR="00000000" w:rsidRPr="00D86556" w:rsidP="00D86556">
      <w:pPr>
        <w:pStyle w:val="AllowPageBreak"/>
      </w:pPr>
    </w:p>
    <w:p w:rsidR="00000000" w:rsidRPr="00D86556" w:rsidP="00D86556">
      <w:pPr>
        <w:pStyle w:val="Heading1"/>
      </w:pPr>
      <w:bookmarkStart w:id="7" w:name="O_642049"/>
      <w:bookmarkEnd w:id="7"/>
      <w:r w:rsidRPr="00D86556">
        <w:t>Packaging Rules</w:t>
      </w:r>
    </w:p>
    <w:p w:rsidR="00000000" w:rsidRPr="00D86556" w:rsidP="00D86556">
      <w:pPr>
        <w:pStyle w:val="BodyText"/>
      </w:pPr>
      <w:r w:rsidRPr="00D86556">
        <w:rPr>
          <w:rStyle w:val="SpecialBold"/>
        </w:rPr>
        <w:t>Completion requirements</w:t>
      </w:r>
    </w:p>
    <w:p w:rsidR="00000000" w:rsidRPr="00D86556" w:rsidP="00D86556">
      <w:pPr>
        <w:pStyle w:val="BodyText"/>
      </w:pPr>
      <w:r w:rsidRPr="00D86556">
        <w:t>The requirements for granting</w:t>
      </w:r>
      <w:r w:rsidRPr="00D86556">
        <w:t xml:space="preserve"> this qualification will be met when competency is demonstrated and achieved for:</w:t>
      </w:r>
    </w:p>
    <w:p w:rsidR="00000000" w:rsidRPr="00D86556" w:rsidP="00D86556">
      <w:pPr>
        <w:pStyle w:val="ListBullet"/>
      </w:pPr>
      <w:r w:rsidRPr="00D86556">
        <w:t>All the Core competency standard units, defined in the Core Competency Standard Units table below and</w:t>
      </w:r>
    </w:p>
    <w:p w:rsidR="00000000" w:rsidRPr="00D86556" w:rsidP="00D86556">
      <w:pPr>
        <w:pStyle w:val="ListBullet"/>
      </w:pPr>
      <w:r w:rsidRPr="00D86556">
        <w:t xml:space="preserve">A combination of Elective competency standard units to achieve a total </w:t>
      </w:r>
      <w:r w:rsidRPr="00D86556">
        <w:t>weighting of 340 points in accordance with the Elective Competency Standard Units table below.</w:t>
      </w:r>
    </w:p>
    <w:p w:rsidR="00000000" w:rsidRPr="00D86556" w:rsidP="00D86556">
      <w:pPr>
        <w:pStyle w:val="BodyText"/>
      </w:pPr>
      <w:r w:rsidRPr="00D86556">
        <w:t xml:space="preserve">Note: UEENEEG105A - Those holding an ‘Unrestricted Electricians Licence or equivalent issued in an Australian State or Territory meets the </w:t>
      </w:r>
      <w:r w:rsidRPr="00D86556">
        <w:t>requirements of this unit and its pre-requisite requirements.</w:t>
      </w:r>
    </w:p>
    <w:p w:rsidR="00000000" w:rsidRPr="00D86556" w:rsidP="00D86556">
      <w:pPr>
        <w:pStyle w:val="BodyText"/>
      </w:pPr>
    </w:p>
    <w:tbl>
      <w:tblPr>
        <w:tblW w:w="0" w:type="auto"/>
        <w:tblLayout w:type="fixed"/>
        <w:tblCellMar>
          <w:left w:w="62" w:type="dxa"/>
          <w:right w:w="62" w:type="dxa"/>
        </w:tblCellMar>
        <w:tblLook w:val="0000"/>
      </w:tblPr>
      <w:tblGrid>
        <w:gridCol w:w="1985"/>
        <w:gridCol w:w="5575"/>
        <w:gridCol w:w="1371"/>
      </w:tblGrid>
      <w:tr w:rsidTr="00E235FF">
        <w:tblPrEx>
          <w:tblW w:w="0" w:type="auto"/>
          <w:tblLayout w:type="fixed"/>
          <w:tblCellMar>
            <w:left w:w="62" w:type="dxa"/>
            <w:right w:w="62" w:type="dxa"/>
          </w:tblCellMar>
          <w:tblLook w:val="0000"/>
        </w:tblPrEx>
        <w:tc>
          <w:tcPr>
            <w:tcW w:w="756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86556" w:rsidP="00D86556">
            <w:pPr>
              <w:pStyle w:val="BodyText"/>
            </w:pPr>
            <w:r w:rsidRPr="00D86556">
              <w:rPr>
                <w:rStyle w:val="SpecialBold"/>
              </w:rPr>
              <w:t xml:space="preserve">Core Competency Standard Units </w:t>
            </w:r>
          </w:p>
          <w:p w:rsidR="00000000" w:rsidRPr="00D86556" w:rsidP="00D86556">
            <w:pPr>
              <w:pStyle w:val="BodyText"/>
            </w:pPr>
            <w:r w:rsidRPr="00D86556">
              <w:t>All Core competency standard units to be achieved</w:t>
            </w:r>
          </w:p>
        </w:tc>
        <w:tc>
          <w:tcPr>
            <w:tcW w:w="1371"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D86556">
            <w:pPr>
              <w:pStyle w:val="BodyText"/>
              <w:rPr>
                <w:lang w:val="en-NZ"/>
              </w:rPr>
            </w:pPr>
            <w:r w:rsidRPr="00D86556">
              <w:rPr>
                <w:rStyle w:val="SpecialBold"/>
              </w:rPr>
              <w:t>Weighting Points</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UEENEED104A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Use engineering applications software on personal computers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UEENEEE006B</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Apply methods to maintain currency of industry developments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UEENEEE011C</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Manage risk in electrotechnology activities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UEENEEE015B</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design briefs for electrotechnology projects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rPr>
          <w:trHeight w:val="26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UEENEEE074B</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Write specifications for renewable energy engineering projects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UEENEEE080A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Apply industry and community standards to engineering activities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UEENEEE081A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Apply material science to solving electrotechnology engineering problems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UEENEEE082A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Apply p</w:t>
            </w:r>
            <w:r w:rsidRPr="00D86556">
              <w:t>hysics to solving electrotechnology engineering problems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UEENEEE083A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Establish and follow a competency development plan in an electrotechnology engineering discipline</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120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UEENEEE101A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Apply Occupational Health and Safety regulations, codes and practices in the workplace</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UEENEEE102A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Fabricate, assemble and dismantle utilities industry components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UEENEEE104A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Solve problems in d.c. circuits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UEENEEE105A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Fix and secure electrotec</w:t>
            </w:r>
            <w:r w:rsidRPr="00D86556">
              <w:t>hnology equipment</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UEENEEE107A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Use drawings, diagrams, schedules, standards, codes and specifications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UEENEEE117A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Implement and monitor energy sector OHS policies and procedures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UEENEEE124A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Compile and produce an energy sector detailed report</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UEENEEE125A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Provide engineering solutions for problems in complex multiple path circuits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UEENEEE126A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Provide solutions to basic engineering computational problems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UEENEEE137A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Document and apply measures to control OHS risks associated with electr</w:t>
            </w:r>
            <w:r w:rsidRPr="00D86556">
              <w:t>otechnology work</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UEENEEG006A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Solve problems in single and three phase low voltage machines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UEENEEG033A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Solve problems in single and three phase low voltage electrical apparatus and circuits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UEENEEG063A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Arrange circuits, control and protection for general electrical installations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UEENEEG101A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Solve problems in electromagnetic devices and related circuits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UEENEEG102A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Solve problems in low voltage a.c. circuits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UEENEEG103A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Install low voltage wir</w:t>
            </w:r>
            <w:r w:rsidRPr="00D86556">
              <w:t>ing and accessories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UEENEEG104A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Install appliances, switchgear and associated accessories for low voltage electrical installations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UEENEEG105A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Verify compliance and functionality of low voltage general electrical installations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UEENEEG106A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Terminate cables, cords and accessories for low voltage circuits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UEENEEG107A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Select wiring systems and cables for low voltage general electrical installations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UEENEEG108A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Trouble-shoot and repair faults in low voltage electrical apparatus and circu</w:t>
            </w:r>
            <w:r w:rsidRPr="00D86556">
              <w:t>its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UEENEEG109A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and connect electrical control circuits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UEENEEG149A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Provide engineering solutions to problems in complex polyphase power circuits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UEENEEK121A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Manage renewable energy (RE) projects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UEENEEK122A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Plan renewable energy (RE) projects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UEENEEK123A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 xml:space="preserve">Carry out basic repairs to renewable energy apparatus </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UEENEEK128A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Solve problems in stand-alone renewable energy systems</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UEENEEK132A</w:t>
            </w:r>
          </w:p>
        </w:tc>
        <w:tc>
          <w:tcPr>
            <w:tcW w:w="5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strategies to address environmental and sustainability issues in the energy sector</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75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rPr>
                <w:rStyle w:val="SpecialBold"/>
              </w:rPr>
              <w:t>Total points in core</w:t>
            </w:r>
          </w:p>
        </w:tc>
        <w:tc>
          <w:tcPr>
            <w:tcW w:w="1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rPr>
                <w:rStyle w:val="SpecialBold"/>
              </w:rPr>
              <w:t>1820</w:t>
            </w:r>
          </w:p>
        </w:tc>
      </w:tr>
    </w:tbl>
    <w:p w:rsidR="00000000" w:rsidRPr="00D86556" w:rsidP="00D86556">
      <w:pPr>
        <w:pStyle w:val="BodyText"/>
      </w:pPr>
    </w:p>
    <w:p w:rsidR="00000000" w:rsidRPr="00D86556" w:rsidP="00D86556">
      <w:pPr>
        <w:pStyle w:val="BodyText"/>
      </w:pPr>
    </w:p>
    <w:tbl>
      <w:tblPr>
        <w:tblW w:w="0" w:type="auto"/>
        <w:tblLayout w:type="fixed"/>
        <w:tblCellMar>
          <w:left w:w="62" w:type="dxa"/>
          <w:right w:w="62" w:type="dxa"/>
        </w:tblCellMar>
        <w:tblLook w:val="0000"/>
      </w:tblPr>
      <w:tblGrid>
        <w:gridCol w:w="567"/>
        <w:gridCol w:w="5670"/>
        <w:gridCol w:w="1276"/>
        <w:gridCol w:w="1418"/>
      </w:tblGrid>
      <w:tr w:rsidTr="00E235FF">
        <w:tblPrEx>
          <w:tblW w:w="0" w:type="auto"/>
          <w:tblLayout w:type="fixed"/>
          <w:tblCellMar>
            <w:left w:w="62" w:type="dxa"/>
            <w:right w:w="62" w:type="dxa"/>
          </w:tblCellMar>
          <w:tblLook w:val="0000"/>
        </w:tblPrEx>
        <w:trPr>
          <w:tblHeader/>
        </w:trPr>
        <w:tc>
          <w:tcPr>
            <w:tcW w:w="8931"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86556" w:rsidP="00D86556">
            <w:pPr>
              <w:pStyle w:val="BodyText"/>
            </w:pPr>
            <w:r w:rsidRPr="00D86556">
              <w:rPr>
                <w:rStyle w:val="SpecialBold"/>
              </w:rPr>
              <w:t>Elective Competency Standard Units</w:t>
            </w:r>
          </w:p>
          <w:p w:rsidR="00000000" w:rsidP="00D86556">
            <w:pPr>
              <w:pStyle w:val="BodyText"/>
              <w:rPr>
                <w:lang w:val="en-NZ"/>
              </w:rPr>
            </w:pPr>
            <w:r w:rsidRPr="00D86556">
              <w:t>Complete Elective units to achieve a total of weighting of 340 points from the following groups:</w:t>
            </w:r>
          </w:p>
        </w:tc>
      </w:tr>
      <w:tr w:rsidTr="00E235FF">
        <w:tblPrEx>
          <w:tblW w:w="0" w:type="auto"/>
          <w:tblLayout w:type="fixed"/>
          <w:tblCellMar>
            <w:left w:w="62" w:type="dxa"/>
            <w:right w:w="62" w:type="dxa"/>
          </w:tblCellMar>
          <w:tblLook w:val="0000"/>
        </w:tblPrEx>
        <w:trPr>
          <w:tblHeader/>
        </w:trPr>
        <w:tc>
          <w:tcPr>
            <w:tcW w:w="62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6556" w:rsidP="00D86556">
            <w:pPr>
              <w:pStyle w:val="BodyText"/>
            </w:pPr>
            <w:r w:rsidRPr="00D86556">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rPr>
                <w:rStyle w:val="SpecialBold"/>
              </w:rPr>
              <w:t>Maximum points</w:t>
            </w:r>
          </w:p>
        </w:tc>
      </w:tr>
      <w:tr w:rsidTr="00E235FF">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rPr>
                <w:rStyle w:val="SpecialBold"/>
              </w:rPr>
              <w:t>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6556" w:rsidP="00D86556">
            <w:pPr>
              <w:pStyle w:val="BodyText"/>
            </w:pPr>
            <w:r w:rsidRPr="00D86556">
              <w:rPr>
                <w:rStyle w:val="SpecialBold"/>
              </w:rPr>
              <w:t>Imported and Common Elective Units</w:t>
            </w:r>
          </w:p>
          <w:p w:rsidR="00000000" w:rsidP="00D86556">
            <w:pPr>
              <w:pStyle w:val="BodyText"/>
              <w:rPr>
                <w:lang w:val="en-NZ"/>
              </w:rPr>
            </w:pPr>
            <w:r w:rsidRPr="00D86556">
              <w:t>Imported units from other training packages and/or state accredited courses can be added to this group, but they must be selected from qualifications where the unit is first packaged at AQF level 6.  If units have not being assigned a weighting by the rele</w:t>
            </w:r>
            <w:r w:rsidRPr="00D86556">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170</w:t>
            </w:r>
          </w:p>
        </w:tc>
      </w:tr>
      <w:tr w:rsidTr="00E235FF">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rPr>
                <w:rStyle w:val="SpecialBold"/>
              </w:rPr>
              <w:t>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rPr>
                <w:rStyle w:val="SpecialBold"/>
              </w:rPr>
              <w:t>C</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100</w:t>
            </w:r>
          </w:p>
        </w:tc>
      </w:tr>
      <w:tr w:rsidTr="00E235FF">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rPr>
                <w:rStyle w:val="SpecialBold"/>
              </w:rPr>
              <w:t>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rPr>
                <w:rStyle w:val="SpecialBold"/>
              </w:rPr>
              <w:t>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6556" w:rsidP="00D86556">
            <w:pPr>
              <w:pStyle w:val="BodyText"/>
            </w:pPr>
            <w:r w:rsidRPr="00D86556">
              <w:rPr>
                <w:rStyle w:val="SpecialBold"/>
              </w:rPr>
              <w:t xml:space="preserve">Qualification Elective Units </w:t>
            </w:r>
          </w:p>
          <w:p w:rsidR="00000000" w:rsidP="00D86556">
            <w:pPr>
              <w:pStyle w:val="BodyText"/>
              <w:rPr>
                <w:lang w:val="en-NZ"/>
              </w:rPr>
            </w:pPr>
            <w:r w:rsidRPr="00D86556">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160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6556" w:rsidP="00D86556">
            <w:pPr>
              <w:pStyle w:val="BodyText"/>
            </w:pPr>
            <w:r w:rsidRPr="00D86556">
              <w:t>340</w:t>
            </w:r>
          </w:p>
        </w:tc>
      </w:tr>
    </w:tbl>
    <w:p w:rsidR="00000000" w:rsidRPr="00D86556" w:rsidP="00D86556">
      <w:pPr>
        <w:pStyle w:val="BodyText"/>
      </w:pPr>
    </w:p>
    <w:tbl>
      <w:tblPr>
        <w:tblW w:w="0" w:type="auto"/>
        <w:tblLayout w:type="fixed"/>
        <w:tblCellMar>
          <w:left w:w="62" w:type="dxa"/>
          <w:right w:w="62" w:type="dxa"/>
        </w:tblCellMar>
        <w:tblLook w:val="0000"/>
      </w:tblPr>
      <w:tblGrid>
        <w:gridCol w:w="2127"/>
        <w:gridCol w:w="5386"/>
        <w:gridCol w:w="1418"/>
      </w:tblGrid>
      <w:tr w:rsidTr="00E235FF">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86556" w:rsidP="00D86556">
            <w:pPr>
              <w:pStyle w:val="BodyText"/>
            </w:pPr>
            <w:r w:rsidRPr="00D86556">
              <w:rPr>
                <w:rStyle w:val="SpecialBold"/>
              </w:rPr>
              <w:t>Group A – Imported and Common Elective Units</w:t>
            </w:r>
          </w:p>
          <w:p w:rsidR="00000000" w:rsidRPr="00D86556" w:rsidP="00D86556">
            <w:pPr>
              <w:pStyle w:val="BodyText"/>
            </w:pPr>
            <w:r w:rsidRPr="00D86556">
              <w:t>You may complete units to a maximum weighting of 170</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D86556">
            <w:pPr>
              <w:pStyle w:val="BodyText"/>
              <w:rPr>
                <w:lang w:val="en-NZ"/>
              </w:rPr>
            </w:pPr>
            <w:r w:rsidRPr="00D86556">
              <w:rPr>
                <w:rStyle w:val="SpecialBold"/>
              </w:rPr>
              <w:t>Weighting Points</w:t>
            </w:r>
          </w:p>
        </w:tc>
      </w:tr>
      <w:tr w:rsidTr="00E235FF">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BSBMGT502B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Manage people performance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70</w:t>
            </w:r>
          </w:p>
        </w:tc>
      </w:tr>
      <w:tr w:rsidTr="00E235FF">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BSBINM501A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Manage an information or knowledge management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50</w:t>
            </w:r>
          </w:p>
        </w:tc>
      </w:tr>
      <w:tr w:rsidTr="00E235FF">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BSBMGT516C</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Facilitate continuous improvement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BSBINN502A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Build and sustain an innovative work environment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50</w:t>
            </w:r>
          </w:p>
        </w:tc>
      </w:tr>
      <w:tr w:rsidTr="00E235FF">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BSBWOR502B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Ensure team effectiveness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86556" w:rsidP="00D86556">
            <w:pPr>
              <w:pStyle w:val="BodyText"/>
            </w:pPr>
            <w:r w:rsidRPr="00D86556">
              <w:t>Imported units from other training packages and/or state accredited courses can be added to this group, but they must be selected from qualifications where the unit is first packaged at AQF level 6.  If units have not being assigned a weighting by the rele</w:t>
            </w:r>
            <w:r w:rsidRPr="00D86556">
              <w:t xml:space="preserve">vant EE-Oz Industry Technical Advisory Committee, their weighting will be 10 points. </w:t>
            </w:r>
          </w:p>
          <w:p w:rsidR="00000000" w:rsidRPr="00D86556" w:rsidP="00D86556">
            <w:pPr>
              <w:pStyle w:val="BodyText"/>
            </w:pPr>
          </w:p>
          <w:p w:rsidR="00000000" w:rsidP="00D86556">
            <w:pPr>
              <w:pStyle w:val="BodyText"/>
              <w:rPr>
                <w:lang w:val="en-NZ"/>
              </w:rPr>
            </w:pPr>
            <w:r w:rsidRPr="00D86556">
              <w:t>Note: For further information see Application of the NQC Flexibility Formula, UEE11 Electrotechnology Training Package, Version 1, Volume 1 Qualification Framework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t>Up to</w:t>
            </w:r>
            <w:r w:rsidRPr="00D86556">
              <w:t xml:space="preserve"> 170 points</w:t>
            </w:r>
          </w:p>
        </w:tc>
      </w:tr>
    </w:tbl>
    <w:p w:rsidR="00000000" w:rsidRPr="00D86556" w:rsidP="00D86556">
      <w:pPr>
        <w:pStyle w:val="BodyText"/>
      </w:pPr>
    </w:p>
    <w:p w:rsidR="00000000" w:rsidRPr="00D86556" w:rsidP="00D86556">
      <w:pPr>
        <w:pStyle w:val="BodyText"/>
      </w:pPr>
    </w:p>
    <w:tbl>
      <w:tblPr>
        <w:tblW w:w="0" w:type="auto"/>
        <w:tblLayout w:type="fixed"/>
        <w:tblCellMar>
          <w:left w:w="62" w:type="dxa"/>
          <w:right w:w="62" w:type="dxa"/>
        </w:tblCellMar>
        <w:tblLook w:val="0000"/>
      </w:tblPr>
      <w:tblGrid>
        <w:gridCol w:w="2126"/>
        <w:gridCol w:w="5387"/>
        <w:gridCol w:w="1418"/>
      </w:tblGrid>
      <w:tr w:rsidTr="00E235FF">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86556" w:rsidP="00D86556">
            <w:pPr>
              <w:pStyle w:val="BodyText"/>
            </w:pPr>
            <w:r w:rsidRPr="00D86556">
              <w:rPr>
                <w:rStyle w:val="SpecialBold"/>
              </w:rPr>
              <w:t xml:space="preserve">Group B – Qualification Elective Units </w:t>
            </w:r>
          </w:p>
          <w:p w:rsidR="00000000" w:rsidRPr="00D86556" w:rsidP="00D86556">
            <w:pPr>
              <w:pStyle w:val="BodyText"/>
            </w:pPr>
            <w:r w:rsidRPr="00D86556">
              <w:t>You may complete units to a maximum weighting of 60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86556">
            <w:pPr>
              <w:pStyle w:val="BodyText"/>
              <w:rPr>
                <w:lang w:val="en-NZ"/>
              </w:rPr>
            </w:pPr>
            <w:r w:rsidRPr="00D86556">
              <w:rPr>
                <w:rStyle w:val="SpecialBold"/>
              </w:rPr>
              <w:t>Weighting Points</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UEENEEE190A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Prepare engineering drawings using manual drafting and CAD for electrotechnology/utilities applications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UEENEEE191A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Prepare electrotechnology/utilities drawings using manual drafting and CAD equipment and software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UEENEEG171A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Install, set up and commission interval metering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UEENEEH102A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Repairs basic electronic apparatus faults by replacement of compo</w:t>
            </w:r>
            <w:r w:rsidRPr="00D86556">
              <w:t>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UEENEEH111A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 xml:space="preserve">Troubleshoot single phase input d.c. power supplies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UEENEEI116A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Assemble, enter and verify operating instructions in microprocessor equipped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UEENEEI150A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enter and verify discrete control programs for programmable controllers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UEENEEK124A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Solve basic problems in micro hydro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UEENEEK125A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Solve basic problems in photovoltaic energy apparatus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UEENEEK127A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Diagnose and rectify faults in renewable energy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UEENEEK130A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Solve problems in wind energy conversion systems rated up to 10 kW</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UEENEEK134A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Install ELV stand-alone photovoltaic power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UEENEEK136A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Install, configure and com</w:t>
            </w:r>
            <w:r w:rsidRPr="00D86556">
              <w:t>mission LV micro-hydro systems rated up to 6.4 kW</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UEENEEK137A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Install, set up and maintain ELV micro-hydro systems rated up to 6.4 kW</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rPr>
          <w:trHeight w:val="417"/>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UEENEEK143A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Install small wind energy conversion systems rated up to 10 kW for ELV stand-alone applications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UEENEEK144A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Install, configure and commission LV wind energy conversion systems rated up to 10 kW</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UEENEEK148A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Install, configure and commission LV grid connected photovoltaic power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t>40</w:t>
            </w:r>
          </w:p>
        </w:tc>
      </w:tr>
    </w:tbl>
    <w:p w:rsidR="00000000" w:rsidRPr="00D86556" w:rsidP="00D86556">
      <w:pPr>
        <w:pStyle w:val="BodyText"/>
      </w:pPr>
    </w:p>
    <w:tbl>
      <w:tblPr>
        <w:tblW w:w="0" w:type="auto"/>
        <w:tblLayout w:type="fixed"/>
        <w:tblCellMar>
          <w:left w:w="62" w:type="dxa"/>
          <w:right w:w="62" w:type="dxa"/>
        </w:tblCellMar>
        <w:tblLook w:val="0000"/>
      </w:tblPr>
      <w:tblGrid>
        <w:gridCol w:w="2126"/>
        <w:gridCol w:w="5387"/>
        <w:gridCol w:w="1418"/>
      </w:tblGrid>
      <w:tr w:rsidTr="00E235FF">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86556" w:rsidP="00D86556">
            <w:pPr>
              <w:pStyle w:val="BodyText"/>
            </w:pPr>
            <w:r w:rsidRPr="00D86556">
              <w:rPr>
                <w:rStyle w:val="SpecialBold"/>
              </w:rPr>
              <w:t xml:space="preserve">Group C – Qualification Elective Units </w:t>
            </w:r>
          </w:p>
          <w:p w:rsidR="00000000" w:rsidRPr="00D86556" w:rsidP="00D86556">
            <w:pPr>
              <w:pStyle w:val="BodyText"/>
            </w:pPr>
            <w:r w:rsidRPr="00D86556">
              <w:t>You may complete u</w:t>
            </w:r>
            <w:r w:rsidRPr="00D86556">
              <w:t>nits to a maximum weighting of 100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86556">
            <w:pPr>
              <w:pStyle w:val="BodyText"/>
              <w:rPr>
                <w:lang w:val="en-NZ"/>
              </w:rPr>
            </w:pPr>
            <w:r w:rsidRPr="00D86556">
              <w:rPr>
                <w:rStyle w:val="SpecialBold"/>
              </w:rPr>
              <w:t>Weighting Points</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UEENEEC005B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Estimate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UEENEEE192A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Produce detailed electrotechnology /utilities drawings using computer aided design equipment and software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UEENEEG076A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Install and replace low voltage current transformer metering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UEENEEG125A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Plan electrical installations with a low voltage demand up to 400 A per phase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UEENEEG128A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Plan low voltage switchboard and control panel layouts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UEENEEG132A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 xml:space="preserve">Carry out low </w:t>
            </w:r>
            <w:r w:rsidRPr="00D86556">
              <w:t>voltage electrical field testing and report findings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rPr>
          <w:trHeight w:val="59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UEENEEG162A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Set up and place LV electrical apparatus and associated circuits into service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UEENEEG175A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compliance policies and plans to conduct a electrical contracting business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UEENEEG177A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Select low voltage power factor correction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UEENEEG179A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detailed electrical drawings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UEENEEI151A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enter and verify word and analogue control programs for programmable logic controllers.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UEENEEI152A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enter and verify programs in Supervisory Control and Data Acquisition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UEENEEK135A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Design grid connected photovoltaic power supply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UEENEEK152A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strategies to address sustainability issues for electrical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UEENEEK153A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Assess energy loads and uses for energy efficiency in residential, office and retail premises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UEENEEK154A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Assess energy loads and uses for energy efficiency in commercial facilities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UEENEEK155A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Assess energy loads and uses for energ</w:t>
            </w:r>
            <w:r w:rsidRPr="00D86556">
              <w:t>y efficiency in industrial properties and enterprises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t>40</w:t>
            </w:r>
          </w:p>
        </w:tc>
      </w:tr>
    </w:tbl>
    <w:p w:rsidR="00000000" w:rsidRPr="00D86556" w:rsidP="00D86556">
      <w:pPr>
        <w:pStyle w:val="BodyText"/>
      </w:pPr>
    </w:p>
    <w:tbl>
      <w:tblPr>
        <w:tblW w:w="0" w:type="auto"/>
        <w:tblLayout w:type="fixed"/>
        <w:tblCellMar>
          <w:left w:w="62" w:type="dxa"/>
          <w:right w:w="62" w:type="dxa"/>
        </w:tblCellMar>
        <w:tblLook w:val="0000"/>
      </w:tblPr>
      <w:tblGrid>
        <w:gridCol w:w="2126"/>
        <w:gridCol w:w="5387"/>
        <w:gridCol w:w="1418"/>
      </w:tblGrid>
      <w:tr w:rsidTr="00E235FF">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86556" w:rsidP="00D86556">
            <w:pPr>
              <w:pStyle w:val="BodyText"/>
            </w:pPr>
            <w:r w:rsidRPr="00D86556">
              <w:rPr>
                <w:rStyle w:val="SpecialBold"/>
              </w:rPr>
              <w:t xml:space="preserve">Group D – Qualification Elective Units </w:t>
            </w:r>
          </w:p>
          <w:p w:rsidR="00000000" w:rsidRPr="00D86556" w:rsidP="00D86556">
            <w:pPr>
              <w:pStyle w:val="BodyText"/>
            </w:pPr>
            <w:r w:rsidRPr="00D86556">
              <w:t>You may complete units to a maximum weighting of 60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86556">
            <w:pPr>
              <w:pStyle w:val="BodyText"/>
              <w:rPr>
                <w:lang w:val="en-NZ"/>
              </w:rPr>
            </w:pPr>
            <w:r w:rsidRPr="00D86556">
              <w:rPr>
                <w:rStyle w:val="SpecialBold"/>
              </w:rPr>
              <w:t>Weighting Points</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UEENEEC006B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Prepare tender submissions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rPr>
          <w:trHeight w:val="547"/>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UEENEEE110A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and implement energy sector maintenance programs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rPr>
          <w:trHeight w:val="687"/>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UEENEEG127A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Design electrical installations with a low voltage demand greater than 400 A per phase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UEENEEG180A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detailed and complex drawings for electrical systems using CAD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UEENEEG187A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Design effective and efficient lighting for public, open and sports areas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UEENEEI156A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and test code for microcontroller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UEENEEK129A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Design renewable energy (RE) heating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120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UEENEEK131A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Design wind energy conversion systems (WECS) rated to 10 kW</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UEENEEK138A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Design micro-hydro systems rated to 6.4 kW</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t>60</w:t>
            </w:r>
          </w:p>
        </w:tc>
      </w:tr>
    </w:tbl>
    <w:p w:rsidR="00000000" w:rsidRPr="00D86556" w:rsidP="00D86556">
      <w:pPr>
        <w:pStyle w:val="BodyText"/>
      </w:pPr>
    </w:p>
    <w:tbl>
      <w:tblPr>
        <w:tblW w:w="0" w:type="auto"/>
        <w:tblLayout w:type="fixed"/>
        <w:tblCellMar>
          <w:left w:w="62" w:type="dxa"/>
          <w:right w:w="62" w:type="dxa"/>
        </w:tblCellMar>
        <w:tblLook w:val="0000"/>
      </w:tblPr>
      <w:tblGrid>
        <w:gridCol w:w="2160"/>
        <w:gridCol w:w="5353"/>
        <w:gridCol w:w="1418"/>
      </w:tblGrid>
      <w:tr w:rsidTr="00E235FF">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86556" w:rsidP="00D86556">
            <w:pPr>
              <w:pStyle w:val="BodyText"/>
            </w:pPr>
            <w:r w:rsidRPr="00D86556">
              <w:rPr>
                <w:rStyle w:val="SpecialBold"/>
              </w:rPr>
              <w:t>Group E – Qualification Elective Units</w:t>
            </w:r>
          </w:p>
          <w:p w:rsidR="00000000" w:rsidRPr="00D86556" w:rsidP="00D86556">
            <w:pPr>
              <w:pStyle w:val="BodyText"/>
            </w:pPr>
            <w:r w:rsidRPr="00D86556">
              <w:t>You must complete units to a minimum weighting of 160</w:t>
            </w:r>
          </w:p>
          <w:p w:rsidR="00000000" w:rsidRPr="00D86556" w:rsidP="00D86556">
            <w:pPr>
              <w:pStyle w:val="BodyText"/>
            </w:pPr>
            <w:r w:rsidRPr="00D86556">
              <w:t xml:space="preserve">You may select all your elective units </w:t>
            </w:r>
            <w:r w:rsidRPr="00D86556">
              <w:t>from this Group</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86556">
            <w:pPr>
              <w:pStyle w:val="BodyText"/>
              <w:rPr>
                <w:lang w:val="en-NZ"/>
              </w:rPr>
            </w:pPr>
            <w:r w:rsidRPr="00D86556">
              <w:rPr>
                <w:rStyle w:val="SpecialBold"/>
              </w:rPr>
              <w:t>Weighting Points</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UEENEEC007B</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Manage contract variations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UEENEEE012B</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Manage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UEENEEE013B</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Plan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UEENEEE078B</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Contribute to risk management in electrotechnology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20</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UEENEEE127A</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Use advanced computational processes to provide solutions to energy sector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UEENEEE160A</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Provide engineering solutions for uses of materials and thermodynamic effects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UEENEEE163A</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Analyse materials for suitability in e</w:t>
            </w:r>
            <w:r w:rsidRPr="00D86556">
              <w:t>lectrical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UEENEEG130A</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Design switchboards rated for high fault levels (greater than 400 A)</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UEENEEK133A</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Design hybrid renewable power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UEENEEK139A</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Design stand-alone renewable energy (RE)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40</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UEENEEK140A</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engineering solutions to renewable energy (RE)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UEENEEK146A</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Design energy management controls for electrical installations in buildings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80</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UEENEEK151A</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Develop effective engineering strategies for energy reduction in buildings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60</w:t>
            </w:r>
          </w:p>
        </w:tc>
      </w:tr>
      <w:tr w:rsidTr="00E235F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UEENE</w:t>
            </w:r>
            <w:r w:rsidRPr="00D86556">
              <w:t>EE161A</w:t>
            </w:r>
          </w:p>
        </w:tc>
        <w:tc>
          <w:tcPr>
            <w:tcW w:w="5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556">
            <w:pPr>
              <w:pStyle w:val="BodyText"/>
              <w:rPr>
                <w:lang w:val="en-NZ"/>
              </w:rPr>
            </w:pPr>
            <w:r w:rsidRPr="00D86556">
              <w:t xml:space="preserve">Analyse static and dynamic parameters of electrical equipment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556" w:rsidP="00D86556">
            <w:pPr>
              <w:pStyle w:val="BodyText"/>
            </w:pPr>
            <w:r w:rsidRPr="00D86556">
              <w:t>80</w:t>
            </w:r>
          </w:p>
        </w:tc>
      </w:tr>
    </w:tbl>
    <w:p w:rsidR="00000000" w:rsidRPr="00D86556" w:rsidP="00D86556">
      <w:pPr>
        <w:pStyle w:val="BodyText"/>
      </w:pPr>
    </w:p>
    <w:p w:rsidR="00000000" w:rsidRPr="00D86556" w:rsidP="00D86556">
      <w:pPr>
        <w:pStyle w:val="BodyText"/>
      </w:pPr>
      <w:r w:rsidRPr="00D86556">
        <w:rPr>
          <w:rStyle w:val="SpecialBold"/>
        </w:rPr>
        <w:t xml:space="preserve">Note: </w:t>
      </w:r>
      <w:r w:rsidRPr="00D86556">
        <w:br/>
        <w:t>1. Pre-requisite pathways shall be identified and met for all elective units selected.</w:t>
      </w:r>
    </w:p>
    <w:p w:rsidR="00000000" w:rsidRPr="00D86556" w:rsidP="00D86556">
      <w:pPr>
        <w:pStyle w:val="BodyText"/>
      </w:pPr>
      <w:r w:rsidRPr="00D86556">
        <w:t>2. In selecting elective units considerations to career planning advice should be given to units that form part of a pre-requisite pathway for the progression to achieve particular competencies or qualification at a higher level.</w:t>
      </w:r>
    </w:p>
    <w:p w:rsidR="00000000" w:rsidRPr="00D86556" w:rsidP="00D86556">
      <w:pPr>
        <w:pStyle w:val="BodyText"/>
      </w:pPr>
      <w:r w:rsidRPr="00D86556">
        <w:t>3. Registered training org</w:t>
      </w:r>
      <w:r w:rsidRPr="00D86556">
        <w:t>anisations shall also provide information related to the relevant pathway(s) that may be taken to achieve paraprofessional status ("associate membership") with a professional engineering membership organisation.</w:t>
      </w:r>
    </w:p>
    <w:p w:rsidR="00000000" w:rsidRPr="00D86556" w:rsidP="00D86556">
      <w:pPr>
        <w:pStyle w:val="BodyText"/>
      </w:pPr>
      <w:r w:rsidRPr="00D86556">
        <w:rPr>
          <w:rStyle w:val="SpecialBold"/>
        </w:rPr>
        <w:t>END OF QUALIFICATION</w:t>
      </w:r>
    </w:p>
    <w:p w:rsidR="00000000" w:rsidRPr="00D86556" w:rsidP="00D86556">
      <w:pPr>
        <w:pStyle w:val="AllowPageBreak"/>
      </w:pPr>
    </w:p>
    <w:p w:rsidR="00000000" w:rsidRPr="00D86556" w:rsidP="00D86556">
      <w:pPr>
        <w:pStyle w:val="Heading1"/>
      </w:pPr>
      <w:bookmarkStart w:id="8" w:name="O_642048"/>
      <w:bookmarkEnd w:id="8"/>
      <w:r w:rsidRPr="00D86556">
        <w:t>Custom</w:t>
      </w:r>
      <w:r w:rsidRPr="00D86556">
        <w:t xml:space="preserve"> Content Section</w:t>
      </w:r>
    </w:p>
    <w:p w:rsidR="00000000" w:rsidRPr="00D86556" w:rsidP="00D86556">
      <w:pPr>
        <w:pStyle w:val="BodyText"/>
      </w:pPr>
      <w:r w:rsidRPr="00D86556">
        <w:t>Not applicable.</w:t>
      </w:r>
    </w:p>
    <w:p w:rsidR="00000000" w:rsidRPr="00D86556" w:rsidP="00D86556"/>
    <w:sectPr w:rsidSect="00D865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56" w:rsidRPr="00E235FF" w:rsidP="00E235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FF" w:rsidP="00D865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235FF" w:rsidP="00D8655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235FF" w:rsidP="00D865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56" w:rsidRPr="00E235FF" w:rsidP="00E235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FF" w:rsidRPr="002D2AF8" w:rsidP="00D86556">
    <w:pPr>
      <w:pStyle w:val="Header"/>
      <w:framePr w:wrap="around"/>
    </w:pPr>
    <w:r>
      <w:fldChar w:fldCharType="begin"/>
    </w:r>
    <w:r>
      <w:instrText xml:space="preserve"> TITLE   \* MERGEFORMAT </w:instrText>
    </w:r>
    <w:r>
      <w:fldChar w:fldCharType="separate"/>
    </w:r>
    <w:r>
      <w:t>UEE60911 Advanced Diploma of Renewable Energy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E235FF" w:rsidP="00D865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B2F8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A64A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5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556"/>
    <w:pPr>
      <w:spacing w:before="360" w:after="60"/>
      <w:outlineLvl w:val="0"/>
    </w:pPr>
    <w:rPr>
      <w:sz w:val="32"/>
    </w:rPr>
  </w:style>
  <w:style w:type="paragraph" w:styleId="Heading2">
    <w:name w:val="heading 2"/>
    <w:basedOn w:val="HeadingBase"/>
    <w:next w:val="BodyText"/>
    <w:link w:val="Heading2Char"/>
    <w:qFormat/>
    <w:rsid w:val="00D86556"/>
    <w:pPr>
      <w:keepLines/>
      <w:spacing w:before="240" w:after="120"/>
      <w:outlineLvl w:val="1"/>
    </w:pPr>
    <w:rPr>
      <w:sz w:val="28"/>
      <w:szCs w:val="40"/>
    </w:rPr>
  </w:style>
  <w:style w:type="paragraph" w:styleId="Heading3">
    <w:name w:val="heading 3"/>
    <w:basedOn w:val="HeadingBase"/>
    <w:next w:val="BodyText"/>
    <w:link w:val="Heading3Char"/>
    <w:qFormat/>
    <w:rsid w:val="00D86556"/>
    <w:pPr>
      <w:spacing w:before="180" w:after="120"/>
      <w:outlineLvl w:val="2"/>
    </w:pPr>
    <w:rPr>
      <w:spacing w:val="-10"/>
      <w:kern w:val="32"/>
    </w:rPr>
  </w:style>
  <w:style w:type="paragraph" w:styleId="Heading4">
    <w:name w:val="heading 4"/>
    <w:basedOn w:val="HeadingBase"/>
    <w:next w:val="BodyText"/>
    <w:link w:val="Heading4Char"/>
    <w:qFormat/>
    <w:rsid w:val="00D86556"/>
    <w:pPr>
      <w:spacing w:before="160" w:after="120"/>
      <w:outlineLvl w:val="3"/>
    </w:pPr>
    <w:rPr>
      <w:sz w:val="22"/>
    </w:rPr>
  </w:style>
  <w:style w:type="paragraph" w:styleId="Heading5">
    <w:name w:val="heading 5"/>
    <w:basedOn w:val="HeadingBase"/>
    <w:next w:val="Normal"/>
    <w:link w:val="Heading5Char"/>
    <w:qFormat/>
    <w:rsid w:val="00D86556"/>
    <w:pPr>
      <w:spacing w:before="80"/>
      <w:outlineLvl w:val="4"/>
    </w:pPr>
    <w:rPr>
      <w:color w:val="918585"/>
      <w:sz w:val="20"/>
    </w:rPr>
  </w:style>
  <w:style w:type="paragraph" w:styleId="Heading6">
    <w:name w:val="heading 6"/>
    <w:basedOn w:val="HeadingBase"/>
    <w:next w:val="Normal"/>
    <w:link w:val="Heading6Char"/>
    <w:qFormat/>
    <w:rsid w:val="00D86556"/>
    <w:pPr>
      <w:spacing w:before="60"/>
      <w:outlineLvl w:val="5"/>
    </w:pPr>
    <w:rPr>
      <w:color w:val="918585"/>
      <w:sz w:val="20"/>
    </w:rPr>
  </w:style>
  <w:style w:type="paragraph" w:styleId="Heading7">
    <w:name w:val="heading 7"/>
    <w:basedOn w:val="Normal"/>
    <w:next w:val="Normal"/>
    <w:link w:val="Heading7Char"/>
    <w:qFormat/>
    <w:rsid w:val="00D86556"/>
    <w:pPr>
      <w:ind w:left="720"/>
      <w:outlineLvl w:val="6"/>
    </w:pPr>
    <w:rPr>
      <w:i/>
    </w:rPr>
  </w:style>
  <w:style w:type="paragraph" w:styleId="Heading8">
    <w:name w:val="heading 8"/>
    <w:basedOn w:val="Normal"/>
    <w:next w:val="Normal"/>
    <w:link w:val="Heading8Char"/>
    <w:qFormat/>
    <w:rsid w:val="00D86556"/>
    <w:pPr>
      <w:ind w:left="720"/>
      <w:outlineLvl w:val="7"/>
    </w:pPr>
    <w:rPr>
      <w:i/>
    </w:rPr>
  </w:style>
  <w:style w:type="paragraph" w:styleId="Heading9">
    <w:name w:val="heading 9"/>
    <w:basedOn w:val="Normal"/>
    <w:next w:val="Normal"/>
    <w:link w:val="Heading9Char"/>
    <w:qFormat/>
    <w:rsid w:val="00D86556"/>
    <w:pPr>
      <w:ind w:left="720"/>
      <w:outlineLvl w:val="8"/>
    </w:pPr>
    <w:rPr>
      <w:i/>
    </w:rPr>
  </w:style>
  <w:style w:type="character" w:default="1" w:styleId="DefaultParagraphFont">
    <w:name w:val="Default Paragraph Font"/>
    <w:uiPriority w:val="1"/>
    <w:unhideWhenUsed/>
    <w:rsid w:val="00D86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556"/>
  </w:style>
  <w:style w:type="character" w:customStyle="1" w:styleId="Heading1Char">
    <w:name w:val="Heading 1 Char"/>
    <w:basedOn w:val="DefaultParagraphFont"/>
    <w:link w:val="Heading1"/>
    <w:rsid w:val="00D86556"/>
    <w:rPr>
      <w:rFonts w:ascii="Times New Roman" w:eastAsia="Times New Roman" w:hAnsi="Times New Roman" w:cs="Times New Roman"/>
      <w:b/>
      <w:sz w:val="32"/>
      <w:szCs w:val="20"/>
      <w:lang w:eastAsia="en-US"/>
    </w:rPr>
  </w:style>
  <w:style w:type="paragraph" w:styleId="BodyText">
    <w:name w:val="Body Text"/>
    <w:basedOn w:val="Normal"/>
    <w:link w:val="BodyTextChar"/>
    <w:rsid w:val="00D865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6556"/>
    <w:rPr>
      <w:rFonts w:ascii="Times New Roman" w:eastAsia="Times New Roman" w:hAnsi="Times New Roman" w:cs="Times New Roman"/>
      <w:sz w:val="24"/>
      <w:lang w:eastAsia="en-US"/>
    </w:rPr>
  </w:style>
  <w:style w:type="paragraph" w:styleId="ListBullet">
    <w:name w:val="List Bullet"/>
    <w:basedOn w:val="List"/>
    <w:rsid w:val="00D86556"/>
    <w:pPr>
      <w:numPr>
        <w:numId w:val="12"/>
      </w:numPr>
      <w:tabs>
        <w:tab w:val="clear" w:pos="340"/>
      </w:tabs>
      <w:spacing w:before="40" w:after="40"/>
    </w:pPr>
  </w:style>
  <w:style w:type="character" w:customStyle="1" w:styleId="SpecialBold">
    <w:name w:val="Special Bold"/>
    <w:basedOn w:val="DefaultParagraphFont"/>
    <w:rsid w:val="00D86556"/>
    <w:rPr>
      <w:b/>
      <w:spacing w:val="0"/>
    </w:rPr>
  </w:style>
  <w:style w:type="paragraph" w:customStyle="1" w:styleId="SuperHeading">
    <w:name w:val="SuperHeading"/>
    <w:basedOn w:val="Normal"/>
    <w:rsid w:val="00D86556"/>
    <w:pPr>
      <w:spacing w:before="240" w:after="120"/>
      <w:outlineLvl w:val="0"/>
    </w:pPr>
    <w:rPr>
      <w:rFonts w:ascii="Times New Roman" w:hAnsi="Times New Roman"/>
      <w:b/>
      <w:sz w:val="32"/>
    </w:rPr>
  </w:style>
  <w:style w:type="paragraph" w:customStyle="1" w:styleId="AllowPageBreak">
    <w:name w:val="AllowPageBreak"/>
    <w:rsid w:val="00D865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6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5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5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556"/>
    <w:rPr>
      <w:rFonts w:ascii="Courier New" w:eastAsia="Times New Roman" w:hAnsi="Courier New" w:cs="Times New Roman"/>
      <w:i/>
      <w:szCs w:val="20"/>
      <w:lang w:eastAsia="en-US"/>
    </w:rPr>
  </w:style>
  <w:style w:type="paragraph" w:customStyle="1" w:styleId="HeadingBase">
    <w:name w:val="Heading Base"/>
    <w:rsid w:val="00D86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556"/>
    <w:pPr>
      <w:tabs>
        <w:tab w:val="right" w:leader="dot" w:pos="9072"/>
      </w:tabs>
      <w:ind w:left="567"/>
    </w:pPr>
    <w:rPr>
      <w:szCs w:val="22"/>
    </w:rPr>
  </w:style>
  <w:style w:type="paragraph" w:customStyle="1" w:styleId="TOCBase">
    <w:name w:val="TOC Base"/>
    <w:rsid w:val="00D86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556"/>
    <w:pPr>
      <w:tabs>
        <w:tab w:val="right" w:leader="dot" w:pos="9072"/>
      </w:tabs>
      <w:spacing w:before="40" w:after="40"/>
      <w:ind w:left="284"/>
    </w:pPr>
    <w:rPr>
      <w:rFonts w:ascii="Times New Roman" w:hAnsi="Times New Roman"/>
    </w:rPr>
  </w:style>
  <w:style w:type="paragraph" w:styleId="TOC1">
    <w:name w:val="toc 1"/>
    <w:basedOn w:val="TOCBase"/>
    <w:next w:val="Normal"/>
    <w:rsid w:val="00D865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6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556"/>
    <w:rPr>
      <w:rFonts w:ascii="Times New Roman" w:eastAsia="Times New Roman" w:hAnsi="Times New Roman" w:cs="Times New Roman"/>
      <w:sz w:val="16"/>
      <w:lang w:eastAsia="en-US"/>
    </w:rPr>
  </w:style>
  <w:style w:type="paragraph" w:styleId="Title">
    <w:name w:val="Title"/>
    <w:basedOn w:val="HeadingBase"/>
    <w:link w:val="TitleChar"/>
    <w:qFormat/>
    <w:rsid w:val="00D86556"/>
    <w:pPr>
      <w:spacing w:before="5040"/>
      <w:jc w:val="center"/>
    </w:pPr>
    <w:rPr>
      <w:sz w:val="48"/>
      <w:szCs w:val="72"/>
      <w:lang w:val="en-US"/>
    </w:rPr>
  </w:style>
  <w:style w:type="character" w:customStyle="1" w:styleId="TitleChar">
    <w:name w:val="Title Char"/>
    <w:basedOn w:val="DefaultParagraphFont"/>
    <w:link w:val="Title"/>
    <w:rsid w:val="00D86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556"/>
    <w:pPr>
      <w:tabs>
        <w:tab w:val="left" w:pos="3600"/>
        <w:tab w:val="left" w:pos="3958"/>
      </w:tabs>
    </w:pPr>
  </w:style>
  <w:style w:type="paragraph" w:styleId="List">
    <w:name w:val="List"/>
    <w:basedOn w:val="BodyText"/>
    <w:next w:val="BodyText"/>
    <w:rsid w:val="00D86556"/>
    <w:pPr>
      <w:tabs>
        <w:tab w:val="left" w:pos="340"/>
      </w:tabs>
      <w:spacing w:before="60" w:after="60"/>
      <w:ind w:left="340" w:hanging="340"/>
    </w:pPr>
  </w:style>
  <w:style w:type="paragraph" w:customStyle="1" w:styleId="Note">
    <w:name w:val="Note"/>
    <w:basedOn w:val="BodyText"/>
    <w:rsid w:val="00D865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556"/>
    <w:pPr>
      <w:framePr w:wrap="auto" w:hAnchor="text" w:y="6049"/>
    </w:pPr>
    <w:rPr>
      <w:color w:val="000000"/>
      <w:sz w:val="40"/>
    </w:rPr>
  </w:style>
  <w:style w:type="paragraph" w:customStyle="1" w:styleId="TOCTitle">
    <w:name w:val="TOCTitle"/>
    <w:basedOn w:val="Heading1"/>
    <w:rsid w:val="00D86556"/>
    <w:pPr>
      <w:spacing w:after="240"/>
      <w:jc w:val="center"/>
      <w:outlineLvl w:val="9"/>
    </w:pPr>
    <w:rPr>
      <w:caps/>
    </w:rPr>
  </w:style>
  <w:style w:type="paragraph" w:customStyle="1" w:styleId="Version">
    <w:name w:val="Version"/>
    <w:rsid w:val="00D865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6556"/>
    <w:pPr>
      <w:numPr>
        <w:numId w:val="13"/>
      </w:numPr>
      <w:tabs>
        <w:tab w:val="clear" w:pos="680"/>
      </w:tabs>
    </w:pPr>
  </w:style>
  <w:style w:type="paragraph" w:styleId="Index1">
    <w:name w:val="index 1"/>
    <w:basedOn w:val="Normal"/>
    <w:next w:val="Normal"/>
    <w:semiHidden/>
    <w:rsid w:val="00D86556"/>
    <w:pPr>
      <w:keepNext w:val="0"/>
      <w:tabs>
        <w:tab w:val="right" w:pos="4176"/>
      </w:tabs>
      <w:ind w:left="198" w:hanging="198"/>
    </w:pPr>
    <w:rPr>
      <w:rFonts w:ascii="Garamond" w:hAnsi="Garamond"/>
    </w:rPr>
  </w:style>
  <w:style w:type="paragraph" w:styleId="IndexHeading">
    <w:name w:val="index heading"/>
    <w:basedOn w:val="Normal"/>
    <w:next w:val="Index1"/>
    <w:semiHidden/>
    <w:rsid w:val="00D86556"/>
    <w:pPr>
      <w:spacing w:before="120" w:after="120"/>
    </w:pPr>
    <w:rPr>
      <w:rFonts w:ascii="Arial" w:hAnsi="Arial"/>
      <w:b/>
      <w:color w:val="918585"/>
      <w:sz w:val="24"/>
    </w:rPr>
  </w:style>
  <w:style w:type="paragraph" w:styleId="Header">
    <w:name w:val="header"/>
    <w:basedOn w:val="Normal"/>
    <w:link w:val="HeaderChar"/>
    <w:rsid w:val="00D86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556"/>
    <w:rPr>
      <w:rFonts w:ascii="Times New Roman" w:eastAsia="Times New Roman" w:hAnsi="Times New Roman" w:cs="Times New Roman"/>
      <w:sz w:val="16"/>
      <w:szCs w:val="20"/>
      <w:lang w:val="en-GB" w:eastAsia="en-US"/>
    </w:rPr>
  </w:style>
  <w:style w:type="paragraph" w:customStyle="1" w:styleId="Chapter">
    <w:name w:val="Chapter"/>
    <w:basedOn w:val="Normal"/>
    <w:rsid w:val="00D86556"/>
    <w:pPr>
      <w:spacing w:before="240"/>
    </w:pPr>
    <w:rPr>
      <w:rFonts w:ascii="Times New Roman" w:hAnsi="Times New Roman"/>
      <w:smallCaps/>
      <w:spacing w:val="80"/>
      <w:sz w:val="28"/>
    </w:rPr>
  </w:style>
  <w:style w:type="paragraph" w:customStyle="1" w:styleId="InChapter">
    <w:name w:val="InChapter"/>
    <w:basedOn w:val="Heading3"/>
    <w:rsid w:val="00D86556"/>
    <w:pPr>
      <w:spacing w:after="240"/>
      <w:outlineLvl w:val="9"/>
    </w:pPr>
    <w:rPr>
      <w:noProof/>
    </w:rPr>
  </w:style>
  <w:style w:type="paragraph" w:styleId="Index2">
    <w:name w:val="index 2"/>
    <w:basedOn w:val="Normal"/>
    <w:next w:val="Normal"/>
    <w:semiHidden/>
    <w:rsid w:val="00D86556"/>
    <w:pPr>
      <w:tabs>
        <w:tab w:val="right" w:pos="4176"/>
      </w:tabs>
      <w:ind w:left="568" w:hanging="284"/>
    </w:pPr>
    <w:rPr>
      <w:rFonts w:ascii="Garamond" w:hAnsi="Garamond"/>
    </w:rPr>
  </w:style>
  <w:style w:type="paragraph" w:customStyle="1" w:styleId="Byline">
    <w:name w:val="Byline"/>
    <w:rsid w:val="00D86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556"/>
    <w:pPr>
      <w:tabs>
        <w:tab w:val="clear" w:pos="3600"/>
        <w:tab w:val="clear" w:pos="3958"/>
      </w:tabs>
      <w:jc w:val="right"/>
    </w:pPr>
  </w:style>
  <w:style w:type="character" w:styleId="Emphasis">
    <w:name w:val="Emphasis"/>
    <w:basedOn w:val="DefaultParagraphFont"/>
    <w:qFormat/>
    <w:rsid w:val="00D86556"/>
    <w:rPr>
      <w:i/>
    </w:rPr>
  </w:style>
  <w:style w:type="paragraph" w:styleId="Caption">
    <w:name w:val="caption"/>
    <w:basedOn w:val="BodyText"/>
    <w:next w:val="Normal"/>
    <w:qFormat/>
    <w:rsid w:val="00D86556"/>
    <w:pPr>
      <w:framePr w:w="2268" w:hSpace="181" w:vSpace="181" w:wrap="around" w:vAnchor="text" w:hAnchor="page" w:x="1135" w:y="285" w:anchorLock="1"/>
    </w:pPr>
    <w:rPr>
      <w:i/>
    </w:rPr>
  </w:style>
  <w:style w:type="paragraph" w:customStyle="1" w:styleId="MiniTOCTitle">
    <w:name w:val="MiniTOCTitle"/>
    <w:basedOn w:val="Heading4"/>
    <w:rsid w:val="00D86556"/>
    <w:pPr>
      <w:spacing w:before="240"/>
      <w:outlineLvl w:val="9"/>
    </w:pPr>
    <w:rPr>
      <w:noProof/>
      <w:sz w:val="24"/>
    </w:rPr>
  </w:style>
  <w:style w:type="paragraph" w:customStyle="1" w:styleId="MiniTOCItem">
    <w:name w:val="MiniTOCItem"/>
    <w:basedOn w:val="ListBullet"/>
    <w:rsid w:val="00D86556"/>
    <w:pPr>
      <w:numPr>
        <w:numId w:val="0"/>
      </w:numPr>
      <w:tabs>
        <w:tab w:val="right" w:leader="dot" w:pos="6521"/>
      </w:tabs>
      <w:spacing w:before="0" w:after="0"/>
    </w:pPr>
  </w:style>
  <w:style w:type="paragraph" w:customStyle="1" w:styleId="TOFTitle">
    <w:name w:val="TOFTitle"/>
    <w:basedOn w:val="TOCTitle"/>
    <w:rsid w:val="00D86556"/>
  </w:style>
  <w:style w:type="paragraph" w:styleId="TableofFigures">
    <w:name w:val="table of figures"/>
    <w:basedOn w:val="Normal"/>
    <w:next w:val="Normal"/>
    <w:semiHidden/>
    <w:rsid w:val="00D86556"/>
    <w:pPr>
      <w:tabs>
        <w:tab w:val="right" w:leader="dot" w:pos="9072"/>
      </w:tabs>
      <w:ind w:left="970" w:hanging="403"/>
    </w:pPr>
    <w:rPr>
      <w:rFonts w:ascii="Times New Roman" w:hAnsi="Times New Roman"/>
      <w:b/>
    </w:rPr>
  </w:style>
  <w:style w:type="paragraph" w:styleId="ListNumber">
    <w:name w:val="List Number"/>
    <w:basedOn w:val="List"/>
    <w:rsid w:val="00D86556"/>
    <w:pPr>
      <w:numPr>
        <w:numId w:val="10"/>
      </w:numPr>
    </w:pPr>
  </w:style>
  <w:style w:type="character" w:customStyle="1" w:styleId="WingdingSymbols">
    <w:name w:val="Wingding Symbols"/>
    <w:rsid w:val="00D86556"/>
    <w:rPr>
      <w:rFonts w:ascii="Wingdings" w:hAnsi="Wingdings"/>
    </w:rPr>
  </w:style>
  <w:style w:type="paragraph" w:customStyle="1" w:styleId="TableHeading">
    <w:name w:val="Table Heading"/>
    <w:basedOn w:val="HeadingBase"/>
    <w:rsid w:val="00D86556"/>
    <w:pPr>
      <w:keepLines/>
      <w:pBdr>
        <w:bottom w:val="single" w:sz="6" w:space="1" w:color="918585"/>
      </w:pBdr>
      <w:spacing w:before="240"/>
    </w:pPr>
  </w:style>
  <w:style w:type="character" w:customStyle="1" w:styleId="HotSpot">
    <w:name w:val="HotSpot"/>
    <w:rsid w:val="00D86556"/>
    <w:rPr>
      <w:color w:val="0033CC"/>
      <w:u w:val="none"/>
    </w:rPr>
  </w:style>
  <w:style w:type="paragraph" w:customStyle="1" w:styleId="BodyTextRight">
    <w:name w:val="Body Text Right"/>
    <w:basedOn w:val="BodyText"/>
    <w:rsid w:val="00D86556"/>
    <w:pPr>
      <w:spacing w:before="0" w:after="0"/>
      <w:jc w:val="right"/>
    </w:pPr>
  </w:style>
  <w:style w:type="paragraph" w:styleId="Index3">
    <w:name w:val="index 3"/>
    <w:basedOn w:val="ListNumber2"/>
    <w:next w:val="Normal"/>
    <w:semiHidden/>
    <w:rsid w:val="00D86556"/>
    <w:pPr>
      <w:numPr>
        <w:numId w:val="0"/>
      </w:numPr>
      <w:tabs>
        <w:tab w:val="right" w:leader="dot" w:pos="4176"/>
      </w:tabs>
    </w:pPr>
  </w:style>
  <w:style w:type="paragraph" w:styleId="ListNumber2">
    <w:name w:val="List Number 2"/>
    <w:basedOn w:val="List2"/>
    <w:rsid w:val="00D86556"/>
    <w:pPr>
      <w:numPr>
        <w:numId w:val="9"/>
      </w:numPr>
      <w:tabs>
        <w:tab w:val="clear" w:pos="1060"/>
      </w:tabs>
    </w:pPr>
  </w:style>
  <w:style w:type="paragraph" w:customStyle="1" w:styleId="MarginNote">
    <w:name w:val="Margin Note"/>
    <w:basedOn w:val="BodyText"/>
    <w:rsid w:val="00D86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5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556"/>
    <w:rPr>
      <w:sz w:val="32"/>
    </w:rPr>
  </w:style>
  <w:style w:type="paragraph" w:customStyle="1" w:styleId="HeadingProcedure">
    <w:name w:val="Heading Procedure"/>
    <w:basedOn w:val="HeadingBase"/>
    <w:next w:val="Normal"/>
    <w:rsid w:val="00D86556"/>
    <w:pPr>
      <w:tabs>
        <w:tab w:val="left" w:pos="0"/>
      </w:tabs>
      <w:spacing w:before="120" w:after="60"/>
    </w:pPr>
    <w:rPr>
      <w:i/>
      <w:color w:val="918585"/>
      <w:sz w:val="22"/>
    </w:rPr>
  </w:style>
  <w:style w:type="paragraph" w:customStyle="1" w:styleId="TableBodyText">
    <w:name w:val="Table Body Text"/>
    <w:basedOn w:val="BodyText"/>
    <w:rsid w:val="00D86556"/>
    <w:pPr>
      <w:spacing w:before="60" w:after="60"/>
    </w:pPr>
  </w:style>
  <w:style w:type="paragraph" w:styleId="ListContinue">
    <w:name w:val="List Continue"/>
    <w:basedOn w:val="List"/>
    <w:rsid w:val="00D86556"/>
    <w:pPr>
      <w:ind w:firstLine="0"/>
    </w:pPr>
  </w:style>
  <w:style w:type="paragraph" w:customStyle="1" w:styleId="ListNote">
    <w:name w:val="List Note"/>
    <w:basedOn w:val="List"/>
    <w:rsid w:val="00D86556"/>
    <w:pPr>
      <w:pBdr>
        <w:top w:val="single" w:sz="6" w:space="2" w:color="918585"/>
        <w:bottom w:val="single" w:sz="6" w:space="2" w:color="918585"/>
      </w:pBdr>
      <w:tabs>
        <w:tab w:val="left" w:pos="1021"/>
      </w:tabs>
      <w:ind w:firstLine="0"/>
    </w:pPr>
  </w:style>
  <w:style w:type="paragraph" w:customStyle="1" w:styleId="Warning">
    <w:name w:val="Warning"/>
    <w:basedOn w:val="BodyText"/>
    <w:rsid w:val="00D86556"/>
    <w:pPr>
      <w:shd w:val="clear" w:color="auto" w:fill="D9D9D9"/>
      <w:tabs>
        <w:tab w:val="left" w:pos="992"/>
      </w:tabs>
      <w:ind w:left="119" w:right="119"/>
    </w:pPr>
    <w:rPr>
      <w:sz w:val="20"/>
    </w:rPr>
  </w:style>
  <w:style w:type="paragraph" w:customStyle="1" w:styleId="MarginIcons">
    <w:name w:val="Margin Icons"/>
    <w:basedOn w:val="BodyText"/>
    <w:rsid w:val="00D86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556"/>
    <w:rPr>
      <w:rFonts w:ascii="Courier New" w:hAnsi="Courier New"/>
    </w:rPr>
  </w:style>
  <w:style w:type="paragraph" w:customStyle="1" w:styleId="NoteBullet">
    <w:name w:val="Note Bullet"/>
    <w:basedOn w:val="Note"/>
    <w:rsid w:val="00D86556"/>
    <w:pPr>
      <w:tabs>
        <w:tab w:val="clear" w:pos="680"/>
      </w:tabs>
      <w:spacing w:before="60" w:after="60"/>
    </w:pPr>
  </w:style>
  <w:style w:type="paragraph" w:customStyle="1" w:styleId="SubHeading2">
    <w:name w:val="SubHeading2"/>
    <w:basedOn w:val="HeadingBase"/>
    <w:rsid w:val="00D86556"/>
    <w:pPr>
      <w:spacing w:before="240" w:after="60"/>
    </w:pPr>
    <w:rPr>
      <w:sz w:val="20"/>
    </w:rPr>
  </w:style>
  <w:style w:type="paragraph" w:customStyle="1" w:styleId="SubHeading1">
    <w:name w:val="SubHeading1"/>
    <w:basedOn w:val="HeadingBase"/>
    <w:rsid w:val="00D86556"/>
    <w:pPr>
      <w:spacing w:before="240" w:after="60"/>
    </w:pPr>
    <w:rPr>
      <w:color w:val="918585"/>
      <w:sz w:val="22"/>
    </w:rPr>
  </w:style>
  <w:style w:type="paragraph" w:customStyle="1" w:styleId="SideHeading">
    <w:name w:val="Side Heading"/>
    <w:basedOn w:val="HeadingBase"/>
    <w:rsid w:val="00D86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556"/>
    <w:pPr>
      <w:tabs>
        <w:tab w:val="num" w:pos="360"/>
      </w:tabs>
    </w:pPr>
  </w:style>
  <w:style w:type="paragraph" w:styleId="PlainText">
    <w:name w:val="Plain Text"/>
    <w:basedOn w:val="Normal"/>
    <w:link w:val="PlainTextChar"/>
    <w:rsid w:val="00D86556"/>
    <w:rPr>
      <w:sz w:val="20"/>
    </w:rPr>
  </w:style>
  <w:style w:type="character" w:customStyle="1" w:styleId="PlainTextChar">
    <w:name w:val="Plain Text Char"/>
    <w:basedOn w:val="DefaultParagraphFont"/>
    <w:link w:val="PlainText"/>
    <w:rsid w:val="00D86556"/>
    <w:rPr>
      <w:rFonts w:ascii="Courier New" w:eastAsia="Times New Roman" w:hAnsi="Courier New" w:cs="Times New Roman"/>
      <w:sz w:val="20"/>
      <w:szCs w:val="20"/>
      <w:lang w:eastAsia="en-US"/>
    </w:rPr>
  </w:style>
  <w:style w:type="character" w:customStyle="1" w:styleId="MenuOption">
    <w:name w:val="Menu Option"/>
    <w:basedOn w:val="DefaultParagraphFont"/>
    <w:rsid w:val="00D86556"/>
    <w:rPr>
      <w:b/>
      <w:smallCaps/>
    </w:rPr>
  </w:style>
  <w:style w:type="paragraph" w:customStyle="1" w:styleId="TableListNumber">
    <w:name w:val="Table List Number"/>
    <w:basedOn w:val="ListNumber"/>
    <w:rsid w:val="00D86556"/>
    <w:pPr>
      <w:numPr>
        <w:numId w:val="0"/>
      </w:numPr>
    </w:pPr>
  </w:style>
  <w:style w:type="paragraph" w:styleId="TOC4">
    <w:name w:val="toc 4"/>
    <w:basedOn w:val="TOCBase"/>
    <w:next w:val="Normal"/>
    <w:semiHidden/>
    <w:rsid w:val="00D86556"/>
    <w:pPr>
      <w:tabs>
        <w:tab w:val="right" w:leader="dot" w:pos="9071"/>
      </w:tabs>
      <w:ind w:left="1701"/>
    </w:pPr>
  </w:style>
  <w:style w:type="paragraph" w:customStyle="1" w:styleId="ListAlpha">
    <w:name w:val="List Alpha"/>
    <w:basedOn w:val="List"/>
    <w:rsid w:val="00D86556"/>
    <w:pPr>
      <w:numPr>
        <w:numId w:val="8"/>
      </w:numPr>
    </w:pPr>
  </w:style>
  <w:style w:type="paragraph" w:customStyle="1" w:styleId="ListAlpha2">
    <w:name w:val="List Alpha 2"/>
    <w:basedOn w:val="List2"/>
    <w:rsid w:val="00D86556"/>
    <w:pPr>
      <w:numPr>
        <w:numId w:val="7"/>
      </w:numPr>
    </w:pPr>
  </w:style>
  <w:style w:type="paragraph" w:styleId="List2">
    <w:name w:val="List 2"/>
    <w:basedOn w:val="BodyText"/>
    <w:rsid w:val="00D86556"/>
    <w:pPr>
      <w:tabs>
        <w:tab w:val="left" w:pos="680"/>
      </w:tabs>
      <w:spacing w:before="60" w:after="60"/>
      <w:ind w:left="680" w:hanging="340"/>
    </w:pPr>
  </w:style>
  <w:style w:type="paragraph" w:styleId="List3">
    <w:name w:val="List 3"/>
    <w:basedOn w:val="BodyText"/>
    <w:rsid w:val="00D86556"/>
    <w:pPr>
      <w:tabs>
        <w:tab w:val="left" w:pos="1021"/>
      </w:tabs>
      <w:spacing w:before="60" w:after="60"/>
      <w:ind w:left="1020" w:hanging="340"/>
    </w:pPr>
  </w:style>
  <w:style w:type="paragraph" w:styleId="List4">
    <w:name w:val="List 4"/>
    <w:basedOn w:val="BodyText"/>
    <w:rsid w:val="00D86556"/>
    <w:pPr>
      <w:tabs>
        <w:tab w:val="left" w:pos="1361"/>
      </w:tabs>
      <w:spacing w:before="60" w:after="60"/>
      <w:ind w:left="1361" w:hanging="340"/>
    </w:pPr>
  </w:style>
  <w:style w:type="paragraph" w:styleId="List5">
    <w:name w:val="List 5"/>
    <w:basedOn w:val="BodyText"/>
    <w:rsid w:val="00D86556"/>
    <w:pPr>
      <w:tabs>
        <w:tab w:val="left" w:pos="1701"/>
      </w:tabs>
      <w:spacing w:before="60" w:after="60"/>
      <w:ind w:left="1701" w:hanging="340"/>
    </w:pPr>
  </w:style>
  <w:style w:type="paragraph" w:styleId="ListBullet3">
    <w:name w:val="List Bullet 3"/>
    <w:basedOn w:val="List3"/>
    <w:rsid w:val="00D86556"/>
    <w:pPr>
      <w:numPr>
        <w:numId w:val="14"/>
      </w:numPr>
      <w:tabs>
        <w:tab w:val="clear" w:pos="1021"/>
      </w:tabs>
      <w:ind w:left="1037" w:hanging="357"/>
    </w:pPr>
  </w:style>
  <w:style w:type="paragraph" w:styleId="ListBullet4">
    <w:name w:val="List Bullet 4"/>
    <w:basedOn w:val="List4"/>
    <w:rsid w:val="00D86556"/>
    <w:pPr>
      <w:numPr>
        <w:numId w:val="2"/>
      </w:numPr>
    </w:pPr>
  </w:style>
  <w:style w:type="paragraph" w:styleId="ListBullet5">
    <w:name w:val="List Bullet 5"/>
    <w:basedOn w:val="List5"/>
    <w:rsid w:val="00D86556"/>
    <w:pPr>
      <w:numPr>
        <w:numId w:val="3"/>
      </w:numPr>
    </w:pPr>
  </w:style>
  <w:style w:type="paragraph" w:styleId="ListContinue2">
    <w:name w:val="List Continue 2"/>
    <w:basedOn w:val="List2"/>
    <w:rsid w:val="00D86556"/>
    <w:pPr>
      <w:ind w:firstLine="0"/>
    </w:pPr>
  </w:style>
  <w:style w:type="paragraph" w:styleId="ListContinue3">
    <w:name w:val="List Continue 3"/>
    <w:basedOn w:val="List3"/>
    <w:rsid w:val="00D86556"/>
    <w:pPr>
      <w:ind w:left="1021" w:firstLine="0"/>
    </w:pPr>
  </w:style>
  <w:style w:type="paragraph" w:styleId="ListContinue4">
    <w:name w:val="List Continue 4"/>
    <w:basedOn w:val="List4"/>
    <w:rsid w:val="00D86556"/>
    <w:pPr>
      <w:ind w:firstLine="0"/>
    </w:pPr>
  </w:style>
  <w:style w:type="paragraph" w:styleId="ListContinue5">
    <w:name w:val="List Continue 5"/>
    <w:basedOn w:val="List5"/>
    <w:rsid w:val="00D86556"/>
    <w:pPr>
      <w:ind w:firstLine="0"/>
    </w:pPr>
  </w:style>
  <w:style w:type="paragraph" w:styleId="ListNumber3">
    <w:name w:val="List Number 3"/>
    <w:basedOn w:val="List3"/>
    <w:rsid w:val="00D86556"/>
    <w:pPr>
      <w:numPr>
        <w:numId w:val="4"/>
      </w:numPr>
    </w:pPr>
  </w:style>
  <w:style w:type="paragraph" w:styleId="ListNumber4">
    <w:name w:val="List Number 4"/>
    <w:basedOn w:val="List4"/>
    <w:rsid w:val="00D86556"/>
    <w:pPr>
      <w:numPr>
        <w:numId w:val="5"/>
      </w:numPr>
    </w:pPr>
  </w:style>
  <w:style w:type="paragraph" w:styleId="ListNumber5">
    <w:name w:val="List Number 5"/>
    <w:basedOn w:val="List5"/>
    <w:rsid w:val="00D86556"/>
    <w:pPr>
      <w:numPr>
        <w:numId w:val="6"/>
      </w:numPr>
    </w:pPr>
  </w:style>
  <w:style w:type="paragraph" w:styleId="BlockText">
    <w:name w:val="Block Text"/>
    <w:basedOn w:val="Normal"/>
    <w:rsid w:val="00D86556"/>
    <w:pPr>
      <w:spacing w:after="120"/>
      <w:ind w:left="1440" w:right="1440"/>
    </w:pPr>
  </w:style>
  <w:style w:type="character" w:customStyle="1" w:styleId="Subscript">
    <w:name w:val="Subscript"/>
    <w:basedOn w:val="DefaultParagraphFont"/>
    <w:rsid w:val="00D86556"/>
    <w:rPr>
      <w:sz w:val="16"/>
      <w:vertAlign w:val="subscript"/>
    </w:rPr>
  </w:style>
  <w:style w:type="character" w:customStyle="1" w:styleId="Superscript">
    <w:name w:val="Superscript"/>
    <w:basedOn w:val="DefaultParagraphFont"/>
    <w:rsid w:val="00D86556"/>
    <w:rPr>
      <w:sz w:val="16"/>
      <w:vertAlign w:val="superscript"/>
    </w:rPr>
  </w:style>
  <w:style w:type="character" w:customStyle="1" w:styleId="Symbols">
    <w:name w:val="Symbols"/>
    <w:basedOn w:val="DefaultParagraphFont"/>
    <w:rsid w:val="00D86556"/>
    <w:rPr>
      <w:rFonts w:ascii="Symbol" w:hAnsi="Symbol"/>
    </w:rPr>
  </w:style>
  <w:style w:type="character" w:customStyle="1" w:styleId="MenuOptions">
    <w:name w:val="Menu Options"/>
    <w:basedOn w:val="DefaultParagraphFont"/>
    <w:rsid w:val="00D86556"/>
    <w:rPr>
      <w:rFonts w:ascii="Arial Narrow" w:hAnsi="Arial Narrow"/>
      <w:smallCaps/>
    </w:rPr>
  </w:style>
  <w:style w:type="character" w:customStyle="1" w:styleId="Buttons">
    <w:name w:val="Buttons"/>
    <w:basedOn w:val="DefaultParagraphFont"/>
    <w:rsid w:val="00D86556"/>
    <w:rPr>
      <w:b/>
    </w:rPr>
  </w:style>
  <w:style w:type="character" w:customStyle="1" w:styleId="Underlined">
    <w:name w:val="Underlined"/>
    <w:basedOn w:val="DefaultParagraphFont"/>
    <w:rsid w:val="00D86556"/>
    <w:rPr>
      <w:u w:val="single"/>
    </w:rPr>
  </w:style>
  <w:style w:type="paragraph" w:customStyle="1" w:styleId="TableBodyTextRight">
    <w:name w:val="Table Body Text Right"/>
    <w:basedOn w:val="TableBodyText"/>
    <w:rsid w:val="00D86556"/>
    <w:pPr>
      <w:widowControl w:val="0"/>
      <w:autoSpaceDE w:val="0"/>
      <w:autoSpaceDN w:val="0"/>
      <w:adjustRightInd w:val="0"/>
      <w:jc w:val="right"/>
    </w:pPr>
    <w:rPr>
      <w:rFonts w:cs="Arial"/>
      <w:szCs w:val="18"/>
    </w:rPr>
  </w:style>
  <w:style w:type="paragraph" w:customStyle="1" w:styleId="CopyrightText">
    <w:name w:val="Copyright Text"/>
    <w:basedOn w:val="BodyText"/>
    <w:rsid w:val="00D86556"/>
    <w:rPr>
      <w:sz w:val="18"/>
    </w:rPr>
  </w:style>
  <w:style w:type="paragraph" w:customStyle="1" w:styleId="BodySmallRight">
    <w:name w:val="Body Small Right"/>
    <w:basedOn w:val="BodyTextRight"/>
    <w:rsid w:val="00D86556"/>
    <w:rPr>
      <w:sz w:val="18"/>
      <w:szCs w:val="18"/>
    </w:rPr>
  </w:style>
  <w:style w:type="paragraph" w:customStyle="1" w:styleId="MarginEdition">
    <w:name w:val="Margin Edition"/>
    <w:basedOn w:val="MarginNote"/>
    <w:rsid w:val="00D86556"/>
    <w:pPr>
      <w:spacing w:before="0" w:after="0"/>
    </w:pPr>
    <w:rPr>
      <w:rFonts w:ascii="Times New Roman" w:hAnsi="Times New Roman"/>
      <w:color w:val="999999"/>
    </w:rPr>
  </w:style>
  <w:style w:type="paragraph" w:customStyle="1" w:styleId="Spacer">
    <w:name w:val="Spacer"/>
    <w:basedOn w:val="Normal"/>
    <w:rsid w:val="00D86556"/>
    <w:rPr>
      <w:sz w:val="2"/>
      <w:szCs w:val="2"/>
    </w:rPr>
  </w:style>
  <w:style w:type="character" w:customStyle="1" w:styleId="Small">
    <w:name w:val="Small"/>
    <w:basedOn w:val="DefaultParagraphFont"/>
    <w:rsid w:val="00D86556"/>
    <w:rPr>
      <w:sz w:val="16"/>
    </w:rPr>
  </w:style>
  <w:style w:type="paragraph" w:customStyle="1" w:styleId="WideTable">
    <w:name w:val="Wide Table"/>
    <w:basedOn w:val="Normal"/>
    <w:rsid w:val="00D86556"/>
    <w:pPr>
      <w:ind w:left="-1418"/>
    </w:pPr>
    <w:rPr>
      <w:sz w:val="2"/>
      <w:szCs w:val="2"/>
    </w:rPr>
  </w:style>
  <w:style w:type="character" w:styleId="PageNumber">
    <w:name w:val="page number"/>
    <w:basedOn w:val="DefaultParagraphFont"/>
    <w:rsid w:val="00D86556"/>
  </w:style>
  <w:style w:type="paragraph" w:styleId="Quote">
    <w:name w:val="Quote"/>
    <w:basedOn w:val="Heading1"/>
    <w:link w:val="QuoteChar"/>
    <w:qFormat/>
    <w:rsid w:val="00D86556"/>
    <w:rPr>
      <w:b w:val="0"/>
      <w:sz w:val="72"/>
      <w:szCs w:val="72"/>
      <w:lang w:val="en-NZ"/>
    </w:rPr>
  </w:style>
  <w:style w:type="character" w:customStyle="1" w:styleId="QuoteChar">
    <w:name w:val="Quote Char"/>
    <w:basedOn w:val="DefaultParagraphFont"/>
    <w:link w:val="Quote"/>
    <w:rsid w:val="00D86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556"/>
    <w:pPr>
      <w:pageBreakBefore/>
    </w:pPr>
  </w:style>
  <w:style w:type="paragraph" w:customStyle="1" w:styleId="Border">
    <w:name w:val="Border"/>
    <w:basedOn w:val="Normal"/>
    <w:qFormat/>
    <w:rsid w:val="00D86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556"/>
    <w:rPr>
      <w:b/>
      <w:bCs/>
      <w:i/>
      <w:iCs/>
      <w:color w:val="auto"/>
    </w:rPr>
  </w:style>
  <w:style w:type="paragraph" w:styleId="IntenseQuote">
    <w:name w:val="Intense Quote"/>
    <w:basedOn w:val="Normal"/>
    <w:next w:val="Normal"/>
    <w:link w:val="IntenseQuoteChar"/>
    <w:uiPriority w:val="30"/>
    <w:qFormat/>
    <w:rsid w:val="00D86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5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556"/>
    <w:rPr>
      <w:smallCaps/>
      <w:color w:val="auto"/>
      <w:u w:val="single"/>
    </w:rPr>
  </w:style>
  <w:style w:type="character" w:styleId="IntenseReference">
    <w:name w:val="Intense Reference"/>
    <w:basedOn w:val="DefaultParagraphFont"/>
    <w:uiPriority w:val="32"/>
    <w:qFormat/>
    <w:rsid w:val="00D86556"/>
    <w:rPr>
      <w:b/>
      <w:bCs/>
      <w:smallCaps/>
      <w:color w:val="auto"/>
      <w:spacing w:val="5"/>
      <w:u w:val="single"/>
    </w:rPr>
  </w:style>
  <w:style w:type="paragraph" w:customStyle="1" w:styleId="2ColumnHeading">
    <w:name w:val="2Column Heading"/>
    <w:basedOn w:val="BodyText"/>
    <w:qFormat/>
    <w:rsid w:val="00D86556"/>
    <w:pPr>
      <w:spacing w:after="60"/>
      <w:ind w:left="-2268"/>
    </w:pPr>
    <w:rPr>
      <w:b/>
    </w:rPr>
  </w:style>
  <w:style w:type="paragraph" w:customStyle="1" w:styleId="Heading1TOC">
    <w:name w:val="Heading1 TOC"/>
    <w:basedOn w:val="Normal"/>
    <w:qFormat/>
    <w:rsid w:val="00D86556"/>
    <w:pPr>
      <w:spacing w:before="240" w:after="120"/>
    </w:pPr>
    <w:rPr>
      <w:rFonts w:ascii="Times New Roman" w:hAnsi="Times New Roman"/>
      <w:b/>
      <w:sz w:val="32"/>
    </w:rPr>
  </w:style>
  <w:style w:type="paragraph" w:customStyle="1" w:styleId="Heading2TOC">
    <w:name w:val="Heading2 TOC"/>
    <w:basedOn w:val="Normal"/>
    <w:qFormat/>
    <w:rsid w:val="00D86556"/>
    <w:pPr>
      <w:spacing w:before="240" w:after="60"/>
    </w:pPr>
    <w:rPr>
      <w:rFonts w:ascii="Times New Roman" w:hAnsi="Times New Roman"/>
      <w:b/>
      <w:sz w:val="28"/>
    </w:rPr>
  </w:style>
  <w:style w:type="character" w:customStyle="1" w:styleId="Underline">
    <w:name w:val="Underline"/>
    <w:basedOn w:val="DefaultParagraphFont"/>
    <w:qFormat/>
    <w:rsid w:val="00D86556"/>
    <w:rPr>
      <w:u w:val="single"/>
    </w:rPr>
  </w:style>
  <w:style w:type="character" w:customStyle="1" w:styleId="BoldandItalics">
    <w:name w:val="Bold and Italics"/>
    <w:qFormat/>
    <w:rsid w:val="00D86556"/>
    <w:rPr>
      <w:b/>
      <w:i/>
      <w:u w:val="none"/>
    </w:rPr>
  </w:style>
  <w:style w:type="paragraph" w:styleId="BalloonText">
    <w:name w:val="Balloon Text"/>
    <w:basedOn w:val="Normal"/>
    <w:link w:val="BalloonTextChar"/>
    <w:rsid w:val="00D86556"/>
    <w:rPr>
      <w:rFonts w:ascii="Tahoma" w:hAnsi="Tahoma" w:cs="Tahoma"/>
      <w:sz w:val="16"/>
      <w:szCs w:val="16"/>
    </w:rPr>
  </w:style>
  <w:style w:type="character" w:customStyle="1" w:styleId="BalloonTextChar">
    <w:name w:val="Balloon Text Char"/>
    <w:basedOn w:val="DefaultParagraphFont"/>
    <w:link w:val="BalloonText"/>
    <w:rsid w:val="00D865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5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65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556"/>
    <w:rPr>
      <w:b/>
      <w:color w:val="660033"/>
      <w:spacing w:val="0"/>
    </w:rPr>
  </w:style>
  <w:style w:type="paragraph" w:customStyle="1" w:styleId="Nameditemlist">
    <w:name w:val="Named item list"/>
    <w:basedOn w:val="BodyText"/>
    <w:qFormat/>
    <w:rsid w:val="00D865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2262</Words>
  <Characters>13820</Characters>
  <Application>Microsoft Office Word</Application>
  <DocSecurity>0</DocSecurity>
  <Lines>752</Lines>
  <Paragraphs>561</Paragraphs>
  <ScaleCrop>false</ScaleCrop>
  <Company>Author-it Software Corporation Ltd.</Company>
  <LinksUpToDate>false</LinksUpToDate>
  <CharactersWithSpaces>15544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UEE60911 Advanced Diploma of Renewable Energy Engineering</dc:title>
  <dc:subject>Approved</dc:subject>
  <dc:creator>E-OZ Training Standards</dc:creator>
  <cp:keywords>Release 4</cp:keywords>
  <dc:description>Review Date: 12 April 2008</dc:description>
  <cp:lastModifiedBy>HSD_TPCMSd.prod</cp:lastModifiedBy>
  <cp:revision>3</cp:revision>
  <dcterms:created xsi:type="dcterms:W3CDTF">2014-04-17T16:50:17Z</dcterms:created>
  <dcterms:modified xsi:type="dcterms:W3CDTF">2014-04-17T06:01:00Z</dcterms:modified>
</cp:coreProperties>
</file>