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7B5" w:rsidP="003E47B5">
      <w:pPr>
        <w:pStyle w:val="Title"/>
      </w:pPr>
      <w:r>
        <w:fldChar w:fldCharType="begin"/>
      </w:r>
      <w:r>
        <w:instrText xml:space="preserve"> TITLE   \* MERGEFORMAT </w:instrText>
      </w:r>
      <w:r>
        <w:fldChar w:fldCharType="separate"/>
      </w:r>
      <w:r>
        <w:t>UEE60611 Advanced Diploma of Industrial Electronics and Control Engineering</w:t>
      </w:r>
      <w:r>
        <w:fldChar w:fldCharType="end"/>
      </w:r>
    </w:p>
    <w:p w:rsidR="003E47B5" w:rsidP="003E47B5">
      <w:pPr>
        <w:pStyle w:val="Version"/>
        <w:sectPr w:rsidSect="009245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2450B" w:rsidP="0092450B">
      <w:pPr>
        <w:pStyle w:val="SuperHeading"/>
      </w:pPr>
      <w:r w:rsidRPr="0092450B">
        <w:t>UEE60611 Advanced Diploma of Industrial Electronics and Control Engineering</w:t>
      </w:r>
    </w:p>
    <w:p w:rsidR="00000000" w:rsidRPr="0092450B" w:rsidP="0092450B">
      <w:pPr>
        <w:pStyle w:val="Heading1"/>
      </w:pPr>
      <w:bookmarkStart w:id="1" w:name="O_641943"/>
      <w:bookmarkEnd w:id="1"/>
      <w:r w:rsidRPr="0092450B">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Points</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t>Edit Name to reflect correct Unit title</w:t>
            </w:r>
          </w:p>
          <w:p w:rsidR="00000000" w:rsidP="0092450B">
            <w:pPr>
              <w:pStyle w:val="BodyText"/>
              <w:rPr>
                <w:lang w:val="en-NZ"/>
              </w:rPr>
            </w:pPr>
            <w:r w:rsidRPr="0092450B">
              <w:t>UEENEED104A</w:t>
            </w:r>
            <w:r w:rsidRPr="0092450B">
              <w:tab/>
            </w:r>
            <w:r w:rsidRPr="0092450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t>Edit Name to Reflect correct Unit Title</w:t>
            </w:r>
          </w:p>
          <w:p w:rsidR="00000000" w:rsidP="0092450B">
            <w:pPr>
              <w:pStyle w:val="BodyText"/>
              <w:rPr>
                <w:lang w:val="en-NZ"/>
              </w:rPr>
            </w:pPr>
            <w:r w:rsidRPr="0092450B">
              <w:t>UEENEEI124A</w:t>
            </w:r>
            <w:r w:rsidRPr="0092450B">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t>Edit Name to reflect correct Unit title</w:t>
            </w:r>
          </w:p>
          <w:p w:rsidR="00000000" w:rsidP="0092450B">
            <w:pPr>
              <w:pStyle w:val="BodyText"/>
              <w:rPr>
                <w:lang w:val="en-NZ"/>
              </w:rPr>
            </w:pPr>
            <w:r w:rsidRPr="0092450B">
              <w:t>UEENEEE117A</w:t>
            </w:r>
            <w:r w:rsidRPr="0092450B">
              <w:tab/>
              <w:t>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t>Edit Name to reflect correct Unit title</w:t>
            </w:r>
          </w:p>
          <w:p w:rsidR="00000000" w:rsidP="0092450B">
            <w:pPr>
              <w:pStyle w:val="BodyText"/>
              <w:rPr>
                <w:lang w:val="en-NZ"/>
              </w:rPr>
            </w:pPr>
            <w:r w:rsidRPr="0092450B">
              <w:t>UEENEEE124A</w:t>
            </w:r>
            <w:r w:rsidRPr="0092450B">
              <w:tab/>
              <w:t>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t>Edit Name to reflect correct Unit title</w:t>
            </w:r>
          </w:p>
          <w:p w:rsidR="00000000" w:rsidP="0092450B">
            <w:pPr>
              <w:pStyle w:val="BodyText"/>
              <w:rPr>
                <w:lang w:val="en-NZ"/>
              </w:rPr>
            </w:pPr>
            <w:r w:rsidRPr="0092450B">
              <w:t>UEENEEK132A</w:t>
            </w:r>
            <w:r w:rsidRPr="0092450B">
              <w:tab/>
              <w:t>De</w:t>
            </w:r>
            <w:r w:rsidRPr="0092450B">
              <w:t>velop strategies to address environmental and sustainability issues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p>
        </w:tc>
      </w:tr>
    </w:tbl>
    <w:p w:rsidR="00000000" w:rsidRPr="0092450B" w:rsidP="0092450B">
      <w:pPr>
        <w:pStyle w:val="BodyText"/>
      </w:pPr>
    </w:p>
    <w:tbl>
      <w:tblPr>
        <w:tblW w:w="9639" w:type="dxa"/>
        <w:tblLayout w:type="fixed"/>
        <w:tblCellMar>
          <w:left w:w="62" w:type="dxa"/>
          <w:right w:w="62" w:type="dxa"/>
        </w:tblCellMar>
        <w:tblLook w:val="0000"/>
      </w:tblPr>
      <w:tblGrid>
        <w:gridCol w:w="817"/>
        <w:gridCol w:w="882"/>
        <w:gridCol w:w="1560"/>
        <w:gridCol w:w="5288"/>
        <w:gridCol w:w="1092"/>
      </w:tblGrid>
      <w:tr w:rsidTr="003E47B5">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50B" w:rsidP="0092450B">
            <w:pPr>
              <w:pStyle w:val="BodyText"/>
            </w:pPr>
            <w:r w:rsidRPr="0092450B">
              <w:t>Edit Name to reflect correct Unit title</w:t>
            </w:r>
          </w:p>
          <w:p w:rsidR="00000000" w:rsidP="0092450B">
            <w:pPr>
              <w:pStyle w:val="BodyText"/>
              <w:rPr>
                <w:lang w:val="en-NZ"/>
              </w:rPr>
            </w:pPr>
            <w:r w:rsidRPr="0092450B">
              <w:t>UEENEEI102A Solve problems in pressure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50B" w:rsidP="0092450B">
            <w:pPr>
              <w:pStyle w:val="BodyText"/>
            </w:pPr>
            <w:r w:rsidRPr="0092450B">
              <w:t>Edit Name to reflect correct Unit title</w:t>
            </w:r>
          </w:p>
          <w:p w:rsidR="00000000" w:rsidP="0092450B">
            <w:pPr>
              <w:pStyle w:val="BodyText"/>
              <w:rPr>
                <w:lang w:val="en-NZ"/>
              </w:rPr>
            </w:pPr>
            <w:r w:rsidRPr="0092450B">
              <w:t>UEENEEI103A Solve problems in density_level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50B" w:rsidP="0092450B">
            <w:pPr>
              <w:pStyle w:val="BodyText"/>
            </w:pPr>
            <w:r w:rsidRPr="0092450B">
              <w:t>Edit Name to reflect correct Unit title</w:t>
            </w:r>
          </w:p>
          <w:p w:rsidR="00000000" w:rsidP="0092450B">
            <w:pPr>
              <w:pStyle w:val="BodyText"/>
              <w:rPr>
                <w:lang w:val="en-NZ"/>
              </w:rPr>
            </w:pPr>
            <w:r w:rsidRPr="0092450B">
              <w:t>UEENEEI104A Solve problems in flow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50B" w:rsidP="0092450B">
            <w:pPr>
              <w:pStyle w:val="BodyText"/>
            </w:pPr>
            <w:r w:rsidRPr="0092450B">
              <w:t>Edit Name to reflect correct Unit title</w:t>
            </w:r>
          </w:p>
          <w:p w:rsidR="00000000" w:rsidP="0092450B">
            <w:pPr>
              <w:pStyle w:val="BodyText"/>
              <w:rPr>
                <w:lang w:val="en-NZ"/>
              </w:rPr>
            </w:pPr>
            <w:r w:rsidRPr="0092450B">
              <w:t>UEENEEI105A Solve problems in temperature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Group C</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50B" w:rsidP="0092450B">
            <w:pPr>
              <w:pStyle w:val="BodyText"/>
            </w:pPr>
            <w:r w:rsidRPr="0092450B">
              <w:t>Edit Name to reflect correct Unit title</w:t>
            </w:r>
          </w:p>
          <w:p w:rsidR="00000000" w:rsidP="0092450B">
            <w:pPr>
              <w:pStyle w:val="BodyText"/>
              <w:rPr>
                <w:lang w:val="en-NZ"/>
              </w:rPr>
            </w:pPr>
            <w:r w:rsidRPr="0092450B">
              <w:t>UEENEEI151A Develop, enter and verify word and analogue control pro</w:t>
            </w:r>
            <w:r w:rsidRPr="0092450B">
              <w:t>grams for programmable logic controllers.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50B" w:rsidP="0092450B">
            <w:pPr>
              <w:pStyle w:val="BodyText"/>
            </w:pPr>
            <w:r w:rsidRPr="0092450B">
              <w:t>60</w:t>
            </w:r>
          </w:p>
        </w:tc>
      </w:tr>
    </w:tbl>
    <w:p w:rsidR="00000000" w:rsidRPr="0092450B" w:rsidP="0092450B">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UEENEEI134A</w:t>
            </w:r>
            <w:r w:rsidRPr="0092450B">
              <w:tab/>
              <w:t>Manage instrumentation and control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UEENEEI135A</w:t>
            </w:r>
            <w:r w:rsidRPr="0092450B">
              <w:tab/>
              <w:t>Plan instrumentation and control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UEENEEE127A</w:t>
            </w:r>
            <w:r w:rsidRPr="0092450B">
              <w:tab/>
              <w:t>Use advanced computational processes to provide solutions to energy sector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UEENEEE128A</w:t>
            </w:r>
            <w:r w:rsidRPr="0092450B">
              <w:tab/>
              <w:t>Develop engineering solutions to photonic system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w:t>
            </w:r>
            <w:r w:rsidRPr="0092450B">
              <w:t>ect title of UEENEEE161A</w:t>
            </w:r>
            <w:r w:rsidRPr="0092450B">
              <w:tab/>
              <w:t>Analyse static and dynamic parameters of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UEENEEE162A</w:t>
            </w:r>
            <w:r w:rsidRPr="0092450B">
              <w:tab/>
              <w:t>Select drive components for electrical equipment design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UEENEEE163A</w:t>
            </w:r>
            <w:r w:rsidRPr="0092450B">
              <w:tab/>
            </w:r>
            <w:r w:rsidRPr="0092450B">
              <w:t>Analyse materials for suitability in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UEENEEE192A</w:t>
            </w:r>
            <w:r w:rsidRPr="0092450B">
              <w:tab/>
              <w:t>Produce detailed electrotechnology /utilities drawings using computer aided design equipment and software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w:t>
            </w:r>
            <w:r w:rsidRPr="0092450B">
              <w:t>G110A</w:t>
            </w:r>
            <w:r w:rsidRPr="0092450B">
              <w:tab/>
              <w:t>Find and repair faults in LV d.c. electrical apparatus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UEENEEG111A</w:t>
            </w:r>
            <w:r w:rsidRPr="0092450B">
              <w:tab/>
              <w:t>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UEENEEG116A</w:t>
            </w:r>
            <w:r w:rsidRPr="0092450B">
              <w:tab/>
            </w:r>
            <w:r w:rsidRPr="0092450B">
              <w:t>Diagnose and rectify faults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UEENEEG119A</w:t>
            </w:r>
            <w:r w:rsidRPr="0092450B">
              <w:tab/>
              <w:t>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UEENEEG131A</w:t>
            </w:r>
            <w:r w:rsidRPr="0092450B">
              <w:tab/>
            </w:r>
            <w:r w:rsidRPr="0092450B">
              <w:t xml:space="preserve">Evaluate </w:t>
            </w:r>
            <w:r w:rsidRPr="0092450B">
              <w:t>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UEENEEG132A</w:t>
            </w:r>
            <w:r w:rsidRPr="0092450B">
              <w:tab/>
              <w:t>Carry out low voltage electrical field testing and report findings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UEENEEG143A</w:t>
            </w:r>
            <w:r w:rsidRPr="0092450B">
              <w:tab/>
              <w:t>Develop engineering solution for s</w:t>
            </w:r>
            <w:r w:rsidRPr="0092450B">
              <w:t>ynchronous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UEENEEG144A</w:t>
            </w:r>
            <w:r w:rsidRPr="0092450B">
              <w:tab/>
              <w:t>Develop engineering solutions for d.c.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UEENEEG145A</w:t>
            </w:r>
            <w:r w:rsidRPr="0092450B">
              <w:tab/>
            </w:r>
            <w:r w:rsidRPr="0092450B">
              <w:t>Develop engineering solutions for induction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UEENEEG161A</w:t>
            </w:r>
            <w:r w:rsidRPr="0092450B">
              <w:tab/>
              <w:t>Design and develop modifications to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UEENEEG168A</w:t>
            </w:r>
            <w:r w:rsidRPr="0092450B">
              <w:tab/>
              <w:t>Diagnose and rectify fault</w:t>
            </w:r>
            <w:r w:rsidRPr="0092450B">
              <w:t>s in complex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UEENEEG177A</w:t>
            </w:r>
            <w:r w:rsidRPr="0092450B">
              <w:tab/>
              <w:t>Select low voltage power factor correction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UEENEEH102A</w:t>
            </w:r>
            <w:r w:rsidRPr="0092450B">
              <w:tab/>
              <w:t>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UEENEEH147A</w:t>
            </w:r>
            <w:r w:rsidRPr="0092450B">
              <w:tab/>
              <w:t>Assess electronic apparatus compliance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UEENEEH150A</w:t>
            </w:r>
            <w:r w:rsidRPr="0092450B">
              <w:tab/>
              <w:t>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UEENEEH184A</w:t>
            </w:r>
            <w:r w:rsidRPr="0092450B">
              <w:tab/>
            </w:r>
            <w:r w:rsidRPr="0092450B">
              <w:t>Modify digital signal processing (DSP) based sub-systems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UEENEEH185A</w:t>
            </w:r>
            <w:r w:rsidRPr="0092450B">
              <w:tab/>
              <w:t>Design signal-conditioning subsystems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UEENEEH188A</w:t>
            </w:r>
            <w:r w:rsidRPr="0092450B">
              <w:tab/>
              <w:t>Design and develop electronics - computer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UEENEEI101A</w:t>
            </w:r>
            <w:r w:rsidRPr="0092450B">
              <w:tab/>
              <w:t>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UEENEEI103A</w:t>
            </w:r>
            <w:r w:rsidRPr="0092450B">
              <w:tab/>
              <w:t>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UEENEEI116A</w:t>
            </w:r>
            <w:r w:rsidRPr="0092450B">
              <w:tab/>
              <w:t>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UEENEEI119A</w:t>
            </w:r>
            <w:r w:rsidRPr="0092450B">
              <w:tab/>
              <w:t>Set up industrial field control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UEENEEI123A</w:t>
            </w:r>
            <w:r w:rsidRPr="0092450B">
              <w:tab/>
              <w:t>Design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UEENEEI126A</w:t>
            </w:r>
            <w:r w:rsidRPr="0092450B">
              <w:tab/>
              <w:t>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UEENEEI128A</w:t>
            </w:r>
            <w:r w:rsidRPr="0092450B">
              <w:tab/>
              <w:t>Set up and configure controls on com</w:t>
            </w:r>
            <w:r w:rsidRPr="0092450B">
              <w:t>plex fluid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UEENEEI148A</w:t>
            </w:r>
            <w:r w:rsidRPr="0092450B">
              <w:tab/>
              <w:t>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UEENEEI149A</w:t>
            </w:r>
            <w:r w:rsidRPr="0092450B">
              <w:tab/>
              <w:t>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UEENEEI151A</w:t>
            </w:r>
            <w:r w:rsidRPr="0092450B">
              <w:tab/>
              <w:t>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UEENEEI154A</w:t>
            </w:r>
            <w:r w:rsidRPr="0092450B">
              <w:tab/>
              <w:t>Design and use advanced programming tools PC networks and HMI Interfacin</w:t>
            </w:r>
            <w:r w:rsidRPr="0092450B">
              <w:t>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120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UEENEEM039A</w:t>
            </w:r>
            <w:r w:rsidRPr="0092450B">
              <w:tab/>
              <w:t>Conduct testing of hazardous areas installations - gas atmospheres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UEENEEM079A</w:t>
            </w:r>
            <w:r w:rsidRPr="0092450B">
              <w:tab/>
              <w:t>Design of gas detection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Correct title of UEENEEM080A</w:t>
            </w:r>
            <w:r w:rsidRPr="0092450B">
              <w:tab/>
            </w:r>
            <w:r w:rsidRPr="0092450B">
              <w:t>Report on the integrity of explosion-protected equipment in a hazardous area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t>20</w:t>
            </w:r>
          </w:p>
        </w:tc>
      </w:tr>
    </w:tbl>
    <w:p w:rsidR="00000000" w:rsidRPr="0092450B" w:rsidP="0092450B">
      <w:pPr>
        <w:pStyle w:val="BodyText"/>
      </w:pPr>
    </w:p>
    <w:p w:rsidR="00000000" w:rsidRPr="0092450B" w:rsidP="0092450B">
      <w:pPr>
        <w:pStyle w:val="AllowPageBreak"/>
      </w:pPr>
    </w:p>
    <w:p w:rsidR="00000000" w:rsidRPr="0092450B" w:rsidP="0092450B">
      <w:pPr>
        <w:pStyle w:val="Heading1"/>
      </w:pPr>
      <w:bookmarkStart w:id="2" w:name="O_641942"/>
      <w:bookmarkEnd w:id="2"/>
      <w:r w:rsidRPr="0092450B">
        <w:t>Description</w:t>
      </w:r>
    </w:p>
    <w:p w:rsidR="00000000" w:rsidRPr="0092450B" w:rsidP="0092450B">
      <w:pPr>
        <w:pStyle w:val="BodyText"/>
      </w:pPr>
      <w:r w:rsidRPr="0092450B">
        <w:rPr>
          <w:rStyle w:val="SpecialBold"/>
        </w:rPr>
        <w:t>Scope</w:t>
      </w:r>
    </w:p>
    <w:p w:rsidR="00000000" w:rsidRPr="0092450B" w:rsidP="0092450B">
      <w:pPr>
        <w:pStyle w:val="BodyText"/>
      </w:pPr>
      <w:r w:rsidRPr="0092450B">
        <w:t>This qualificati</w:t>
      </w:r>
      <w:r w:rsidRPr="0092450B">
        <w:t>on provides competencies to design and validate/evaluate control equipment and systems, manage risk, estimate and manage projects and provide technical advice/sales.</w:t>
      </w:r>
    </w:p>
    <w:p w:rsidR="00000000" w:rsidRPr="0092450B" w:rsidP="0092450B">
      <w:pPr>
        <w:pStyle w:val="AllowPageBreak"/>
      </w:pPr>
    </w:p>
    <w:p w:rsidR="00000000" w:rsidRPr="0092450B" w:rsidP="0092450B">
      <w:pPr>
        <w:pStyle w:val="Heading1"/>
      </w:pPr>
      <w:bookmarkStart w:id="3" w:name="O_641941"/>
      <w:bookmarkEnd w:id="3"/>
      <w:r w:rsidRPr="0092450B">
        <w:t>Pathways Information</w:t>
      </w:r>
    </w:p>
    <w:p w:rsidR="00000000" w:rsidRPr="0092450B" w:rsidP="0092450B">
      <w:pPr>
        <w:pStyle w:val="BodyText"/>
      </w:pPr>
      <w:r w:rsidRPr="0092450B">
        <w:t>Not applicable.</w:t>
      </w:r>
    </w:p>
    <w:p w:rsidR="00000000" w:rsidRPr="0092450B" w:rsidP="0092450B">
      <w:pPr>
        <w:pStyle w:val="AllowPageBreak"/>
      </w:pPr>
    </w:p>
    <w:p w:rsidR="00000000" w:rsidRPr="0092450B" w:rsidP="0092450B">
      <w:pPr>
        <w:pStyle w:val="Heading1"/>
      </w:pPr>
      <w:bookmarkStart w:id="4" w:name="O_641940"/>
      <w:bookmarkEnd w:id="4"/>
      <w:r w:rsidRPr="0092450B">
        <w:t>Licensing/Regulator</w:t>
      </w:r>
      <w:r w:rsidRPr="0092450B">
        <w:t>y Information</w:t>
      </w:r>
    </w:p>
    <w:p w:rsidR="00000000" w:rsidRPr="0092450B" w:rsidP="0092450B">
      <w:pPr>
        <w:pStyle w:val="BodyText"/>
      </w:pPr>
      <w:r w:rsidRPr="0092450B">
        <w:t>Not applicable.</w:t>
      </w:r>
    </w:p>
    <w:p w:rsidR="00000000" w:rsidRPr="0092450B" w:rsidP="0092450B">
      <w:pPr>
        <w:pStyle w:val="AllowPageBreak"/>
      </w:pPr>
    </w:p>
    <w:p w:rsidR="00000000" w:rsidRPr="0092450B" w:rsidP="0092450B">
      <w:pPr>
        <w:pStyle w:val="Heading1"/>
      </w:pPr>
      <w:bookmarkStart w:id="5" w:name="O_641939"/>
      <w:bookmarkEnd w:id="5"/>
      <w:r w:rsidRPr="0092450B">
        <w:t>Entry Requirements</w:t>
      </w:r>
    </w:p>
    <w:p w:rsidR="00000000" w:rsidRPr="0092450B" w:rsidP="0092450B">
      <w:pPr>
        <w:pStyle w:val="BodyText"/>
      </w:pPr>
      <w:r w:rsidRPr="0092450B">
        <w:t>Not applicable.</w:t>
      </w:r>
    </w:p>
    <w:p w:rsidR="00000000" w:rsidRPr="0092450B" w:rsidP="0092450B">
      <w:pPr>
        <w:pStyle w:val="AllowPageBreak"/>
      </w:pPr>
    </w:p>
    <w:p w:rsidR="00000000" w:rsidRPr="0092450B" w:rsidP="0092450B">
      <w:pPr>
        <w:pStyle w:val="Heading1"/>
      </w:pPr>
      <w:bookmarkStart w:id="6" w:name="O_641938"/>
      <w:bookmarkEnd w:id="6"/>
      <w:r w:rsidRPr="0092450B">
        <w:t>Employability Skills Summary</w:t>
      </w:r>
    </w:p>
    <w:p w:rsidR="00000000" w:rsidRPr="0092450B" w:rsidP="0092450B">
      <w:pPr>
        <w:pStyle w:val="BodyText"/>
      </w:pPr>
      <w:r w:rsidRPr="0092450B">
        <w:t>Not applicable.</w:t>
      </w:r>
    </w:p>
    <w:p w:rsidR="00000000" w:rsidRPr="0092450B" w:rsidP="0092450B">
      <w:pPr>
        <w:pStyle w:val="AllowPageBreak"/>
      </w:pPr>
    </w:p>
    <w:p w:rsidR="00000000" w:rsidRPr="0092450B" w:rsidP="0092450B">
      <w:pPr>
        <w:pStyle w:val="Heading1"/>
      </w:pPr>
      <w:bookmarkStart w:id="7" w:name="O_641937"/>
      <w:bookmarkEnd w:id="7"/>
      <w:r w:rsidRPr="0092450B">
        <w:t>Packaging Rules</w:t>
      </w:r>
    </w:p>
    <w:p w:rsidR="00000000" w:rsidRPr="0092450B" w:rsidP="0092450B">
      <w:pPr>
        <w:pStyle w:val="BodyText"/>
      </w:pPr>
      <w:r w:rsidRPr="0092450B">
        <w:rPr>
          <w:rStyle w:val="SpecialBold"/>
        </w:rPr>
        <w:t>Completion requirements</w:t>
      </w:r>
    </w:p>
    <w:p w:rsidR="00000000" w:rsidRPr="0092450B" w:rsidP="0092450B">
      <w:pPr>
        <w:pStyle w:val="BodyText"/>
      </w:pPr>
      <w:r w:rsidRPr="0092450B">
        <w:t>The requirements for granting this qualification will b</w:t>
      </w:r>
      <w:r w:rsidRPr="0092450B">
        <w:t>e met when competency is demonstrated and achieved for:</w:t>
      </w:r>
    </w:p>
    <w:p w:rsidR="00000000" w:rsidRPr="0092450B" w:rsidP="0092450B">
      <w:pPr>
        <w:pStyle w:val="ListBullet"/>
      </w:pPr>
      <w:r w:rsidRPr="0092450B">
        <w:t>All the Core competency standard units, defined in the Core Competency Standard Units table below and</w:t>
      </w:r>
    </w:p>
    <w:p w:rsidR="00000000" w:rsidRPr="0092450B" w:rsidP="0092450B">
      <w:pPr>
        <w:pStyle w:val="ListBullet"/>
      </w:pPr>
      <w:r w:rsidRPr="0092450B">
        <w:t>A combination of Elective competency standard units to achieve a total weighting of 360 points in</w:t>
      </w:r>
      <w:r w:rsidRPr="0092450B">
        <w:t xml:space="preserve"> accordance with the Elective Competency Standard Units table below.</w:t>
      </w:r>
    </w:p>
    <w:p w:rsidR="00000000" w:rsidRPr="0092450B" w:rsidP="0092450B">
      <w:pPr>
        <w:pStyle w:val="BodyText"/>
      </w:pPr>
      <w:r w:rsidRPr="0092450B">
        <w:t xml:space="preserve">Note: UEENEEG105A - Those holding an ‘Unrestricted Electricians Licence or equivalent issued in an Australian State or Territory meets the </w:t>
      </w:r>
      <w:r w:rsidRPr="0092450B">
        <w:t>requirements of this unit and its pre-requisite requirements.</w:t>
      </w:r>
    </w:p>
    <w:p w:rsidR="00000000" w:rsidRPr="0092450B" w:rsidP="0092450B">
      <w:pPr>
        <w:pStyle w:val="BodyText"/>
      </w:pPr>
    </w:p>
    <w:tbl>
      <w:tblPr>
        <w:tblW w:w="0" w:type="auto"/>
        <w:tblLayout w:type="fixed"/>
        <w:tblCellMar>
          <w:left w:w="62" w:type="dxa"/>
          <w:right w:w="62" w:type="dxa"/>
        </w:tblCellMar>
        <w:tblLook w:val="0000"/>
      </w:tblPr>
      <w:tblGrid>
        <w:gridCol w:w="1985"/>
        <w:gridCol w:w="5528"/>
        <w:gridCol w:w="1418"/>
      </w:tblGrid>
      <w:tr w:rsidTr="003E47B5">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2450B" w:rsidP="0092450B">
            <w:pPr>
              <w:pStyle w:val="BodyText"/>
            </w:pPr>
            <w:r w:rsidRPr="0092450B">
              <w:rPr>
                <w:rStyle w:val="SpecialBold"/>
              </w:rPr>
              <w:t xml:space="preserve">Core Competency Standard Units </w:t>
            </w:r>
          </w:p>
          <w:p w:rsidR="00000000" w:rsidRPr="0092450B" w:rsidP="0092450B">
            <w:pPr>
              <w:pStyle w:val="BodyText"/>
            </w:pPr>
            <w:r w:rsidRPr="0092450B">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92450B">
            <w:pPr>
              <w:pStyle w:val="BodyText"/>
              <w:rPr>
                <w:lang w:val="en-NZ"/>
              </w:rPr>
            </w:pPr>
            <w:r w:rsidRPr="0092450B">
              <w:rPr>
                <w:rStyle w:val="SpecialBold"/>
              </w:rPr>
              <w:t>Weighting Points</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UEENEED104A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Use engineering applications software on personal computers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UEENEEE006B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Apply methods to maintain currency of industry developments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UEENEEE011C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Manage risk in electrotechnology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UEENEEE015B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design briefs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UEENEEE075B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Write specifications for industrial electronics and control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UEENEEE080A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Apply industry and community standards to engineering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UEENEEE081A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Apply material science to solving electrotechnology engineering problems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UEENEEE082A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Apply physics to solving electrotechnology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UEENEEE083A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Establish and follow a competency development plan in an electrotechnology engineering discipline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120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UEENEEE101A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Apply Occupational Health and Safety regulations, codes and p</w:t>
            </w:r>
            <w:r w:rsidRPr="0092450B">
              <w:t xml:space="preserve">ractices in the workplace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UEENEEE102A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Fabricate, assemble and dismantle utilities industry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Solve problems in d.c.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UEENEEE105A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Fix and secure electrotechnology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UEENEEE107A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Use draw</w:t>
            </w:r>
            <w:r w:rsidRPr="0092450B">
              <w:t>ings, diagrams, schedules, standards, codes and specifications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UEENEEE117A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Implement and monitor energy sector OHS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UEENEEE124A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Compile and produce an energy sector detailed report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UEENEEE125A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Provide engineering solutions for problems in complex multiple path circuits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UEENEEE126A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Provide solutions to basic engineering computational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UEENEEE137A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Document and apply measures to control OHS risks associated with electrotechnology </w:t>
            </w:r>
            <w:r w:rsidRPr="0092450B">
              <w:t>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UEENEEG006A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Solve problems in single and three phase low voltage machines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UEENEEG033A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Solve problems in single and three phase low voltage electrical apparatus and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UEENEEG063A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Arrange circuits, control and protection for general electrical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UEENEEG101A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Solve problems in electromagnetic devices and related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UEENEEG102A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Solve problems in low voltage a.c.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UEENEEG103A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Install low voltage wir</w:t>
            </w:r>
            <w:r w:rsidRPr="0092450B">
              <w:t>ing and accessories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Install appliances, switchgear and associated accessories for low voltage electrical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UEENEEG105A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Verify compliance and functionality of low voltage general electrical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UEENEEG106A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Terminate cables, cords and accessories for low voltage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UEENEEG107A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Select wiring systems and cables for low voltage general electrical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UEENEEG108A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Trouble-shoot and repair faults in low voltage electrical apparatus and circu</w:t>
            </w:r>
            <w:r w:rsidRPr="0092450B">
              <w:t>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UEENEEG109A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and connect electrical control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UEENEEG149A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Provide engineering solutions to problems in complex polyphase power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UEENEEI124A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Fault find and repair analogue circuits and components in electronic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UEENEEI134A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Manage instrumentation and control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UEENEEI135A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Plan instrumentation and control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UEENEEI139A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Diagnose and rectify faults in digita</w:t>
            </w:r>
            <w:r w:rsidRPr="0092450B">
              <w:t>l controls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UEENEEK132A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strategies to address environmental and sustainability issues in the energy sector</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rPr>
                <w:rStyle w:val="SpecialBold"/>
              </w:rPr>
              <w:t>1800</w:t>
            </w:r>
          </w:p>
        </w:tc>
      </w:tr>
    </w:tbl>
    <w:p w:rsidR="00000000" w:rsidRPr="0092450B" w:rsidP="0092450B">
      <w:pPr>
        <w:pStyle w:val="BodyText"/>
      </w:pPr>
    </w:p>
    <w:tbl>
      <w:tblPr>
        <w:tblW w:w="0" w:type="auto"/>
        <w:tblLayout w:type="fixed"/>
        <w:tblCellMar>
          <w:left w:w="62" w:type="dxa"/>
          <w:right w:w="62" w:type="dxa"/>
        </w:tblCellMar>
        <w:tblLook w:val="0000"/>
      </w:tblPr>
      <w:tblGrid>
        <w:gridCol w:w="567"/>
        <w:gridCol w:w="5529"/>
        <w:gridCol w:w="1417"/>
        <w:gridCol w:w="1418"/>
      </w:tblGrid>
      <w:tr w:rsidTr="003E47B5">
        <w:tblPrEx>
          <w:tblW w:w="0" w:type="auto"/>
          <w:tblLayout w:type="fixed"/>
          <w:tblCellMar>
            <w:left w:w="62" w:type="dxa"/>
            <w:right w:w="62" w:type="dxa"/>
          </w:tblCellMar>
          <w:tblLook w:val="0000"/>
        </w:tblPrEx>
        <w:trPr>
          <w:tblHeader/>
        </w:trPr>
        <w:tc>
          <w:tcPr>
            <w:tcW w:w="8931"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2450B" w:rsidP="0092450B">
            <w:pPr>
              <w:pStyle w:val="BodyText"/>
            </w:pPr>
            <w:r w:rsidRPr="0092450B">
              <w:rPr>
                <w:rStyle w:val="SpecialBold"/>
              </w:rPr>
              <w:t>Elective Competency Standard Units</w:t>
            </w:r>
          </w:p>
          <w:p w:rsidR="00000000" w:rsidP="0092450B">
            <w:pPr>
              <w:pStyle w:val="BodyText"/>
              <w:rPr>
                <w:lang w:val="en-NZ"/>
              </w:rPr>
            </w:pPr>
            <w:r w:rsidRPr="0092450B">
              <w:t>Complete Elective units to achieve a total of weighting of 360 points from the following groups:</w:t>
            </w:r>
          </w:p>
        </w:tc>
      </w:tr>
      <w:tr w:rsidTr="003E47B5">
        <w:tblPrEx>
          <w:tblW w:w="0" w:type="auto"/>
          <w:tblLayout w:type="fixed"/>
          <w:tblCellMar>
            <w:left w:w="62" w:type="dxa"/>
            <w:right w:w="62" w:type="dxa"/>
          </w:tblCellMar>
          <w:tblLook w:val="0000"/>
        </w:tblPrEx>
        <w:trPr>
          <w:tblHeader/>
        </w:trPr>
        <w:tc>
          <w:tcPr>
            <w:tcW w:w="6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rPr>
                <w:rStyle w:val="SpecialBold"/>
              </w:rPr>
              <w:t>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50B" w:rsidP="0092450B">
            <w:pPr>
              <w:pStyle w:val="BodyText"/>
            </w:pPr>
            <w:r w:rsidRPr="0092450B">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rPr>
                <w:rStyle w:val="SpecialBold"/>
              </w:rPr>
              <w:t>Maximum points</w:t>
            </w:r>
          </w:p>
        </w:tc>
      </w:tr>
      <w:tr w:rsidTr="003E47B5">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rPr>
                <w:rStyle w:val="SpecialBold"/>
              </w:rPr>
              <w:t>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50B" w:rsidP="0092450B">
            <w:pPr>
              <w:pStyle w:val="BodyText"/>
            </w:pPr>
            <w:r w:rsidRPr="0092450B">
              <w:rPr>
                <w:rStyle w:val="SpecialBold"/>
              </w:rPr>
              <w:t>Imported and Common Elective Units</w:t>
            </w:r>
          </w:p>
          <w:p w:rsidR="00000000" w:rsidP="0092450B">
            <w:pPr>
              <w:pStyle w:val="BodyText"/>
              <w:rPr>
                <w:lang w:val="en-NZ"/>
              </w:rPr>
            </w:pPr>
            <w:r w:rsidRPr="0092450B">
              <w:t>Imported units from other training packages and/or state accredited course</w:t>
            </w:r>
            <w:r w:rsidRPr="0092450B">
              <w:t xml:space="preserve">s can be added to this group, but they must be selected from qualifications where the unit is first packaged at AQF level 6.  If units have not being assigned a weighting by the relevant EE-Oz Industry Technical Advisory Committee, their weighting will be </w:t>
            </w:r>
            <w:r w:rsidRPr="0092450B">
              <w:t>10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180</w:t>
            </w:r>
          </w:p>
        </w:tc>
      </w:tr>
      <w:tr w:rsidTr="003E47B5">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rPr>
                <w:rStyle w:val="SpecialBold"/>
              </w:rPr>
              <w:t>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rPr>
                <w:rStyle w:val="SpecialBold"/>
              </w:rPr>
              <w:t>C</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100</w:t>
            </w:r>
          </w:p>
        </w:tc>
      </w:tr>
      <w:tr w:rsidTr="003E47B5">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rPr>
                <w:rStyle w:val="SpecialBold"/>
              </w:rPr>
              <w:t>D</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rPr>
                <w:rStyle w:val="SpecialBold"/>
              </w:rPr>
              <w:t>E</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50B" w:rsidP="0092450B">
            <w:pPr>
              <w:pStyle w:val="BodyText"/>
            </w:pPr>
            <w:r w:rsidRPr="0092450B">
              <w:rPr>
                <w:rStyle w:val="SpecialBold"/>
              </w:rPr>
              <w:t xml:space="preserve">Qualification Elective Units </w:t>
            </w:r>
          </w:p>
          <w:p w:rsidR="00000000" w:rsidP="0092450B">
            <w:pPr>
              <w:pStyle w:val="BodyText"/>
              <w:rPr>
                <w:lang w:val="en-NZ"/>
              </w:rPr>
            </w:pPr>
            <w:r w:rsidRPr="0092450B">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160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50B" w:rsidP="0092450B">
            <w:pPr>
              <w:pStyle w:val="BodyText"/>
            </w:pPr>
            <w:r w:rsidRPr="0092450B">
              <w:t>360</w:t>
            </w:r>
          </w:p>
        </w:tc>
      </w:tr>
    </w:tbl>
    <w:p w:rsidR="00000000" w:rsidRPr="0092450B" w:rsidP="0092450B">
      <w:pPr>
        <w:pStyle w:val="BodyText"/>
      </w:pPr>
    </w:p>
    <w:p w:rsidR="00000000" w:rsidRPr="0092450B" w:rsidP="0092450B">
      <w:pPr>
        <w:pStyle w:val="BodyText"/>
      </w:pPr>
    </w:p>
    <w:tbl>
      <w:tblPr>
        <w:tblW w:w="0" w:type="auto"/>
        <w:tblLayout w:type="fixed"/>
        <w:tblCellMar>
          <w:left w:w="62" w:type="dxa"/>
          <w:right w:w="62" w:type="dxa"/>
        </w:tblCellMar>
        <w:tblLook w:val="0000"/>
      </w:tblPr>
      <w:tblGrid>
        <w:gridCol w:w="2127"/>
        <w:gridCol w:w="5386"/>
        <w:gridCol w:w="1418"/>
      </w:tblGrid>
      <w:tr w:rsidTr="003E47B5">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2450B" w:rsidP="0092450B">
            <w:pPr>
              <w:pStyle w:val="BodyText"/>
            </w:pPr>
            <w:r w:rsidRPr="0092450B">
              <w:rPr>
                <w:rStyle w:val="SpecialBold"/>
              </w:rPr>
              <w:t>Group A –</w:t>
            </w:r>
            <w:r w:rsidRPr="0092450B">
              <w:rPr>
                <w:rStyle w:val="SpecialBold"/>
              </w:rPr>
              <w:t xml:space="preserve"> Imported and Common Elective Units</w:t>
            </w:r>
          </w:p>
          <w:p w:rsidR="00000000" w:rsidRPr="0092450B" w:rsidP="0092450B">
            <w:pPr>
              <w:pStyle w:val="BodyText"/>
            </w:pPr>
            <w:r w:rsidRPr="0092450B">
              <w:t>You may complete units to a maximum weighting of 180</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92450B">
            <w:pPr>
              <w:pStyle w:val="BodyText"/>
              <w:rPr>
                <w:lang w:val="en-NZ"/>
              </w:rPr>
            </w:pPr>
            <w:r w:rsidRPr="0092450B">
              <w:rPr>
                <w:rStyle w:val="SpecialBold"/>
              </w:rPr>
              <w:t>Weighting Points</w:t>
            </w:r>
          </w:p>
        </w:tc>
      </w:tr>
      <w:tr w:rsidTr="003E47B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BSBMGT502B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Manage people performance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70</w:t>
            </w:r>
          </w:p>
        </w:tc>
      </w:tr>
      <w:tr w:rsidTr="003E47B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BSBINM501A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Manage an information or knowledge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50</w:t>
            </w:r>
          </w:p>
        </w:tc>
      </w:tr>
      <w:tr w:rsidTr="003E47B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BSBMGT516C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Facilitate continuous improvement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BSBINN502A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Build and sustain an innovative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50</w:t>
            </w:r>
          </w:p>
        </w:tc>
      </w:tr>
      <w:tr w:rsidTr="003E47B5">
        <w:tblPrEx>
          <w:tblW w:w="0" w:type="auto"/>
          <w:tblLayout w:type="fixed"/>
          <w:tblCellMar>
            <w:left w:w="62" w:type="dxa"/>
            <w:right w:w="62" w:type="dxa"/>
          </w:tblCellMar>
          <w:tblLook w:val="0000"/>
        </w:tblPrEx>
        <w:trPr>
          <w:trHeight w:val="5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BSBWOR502B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Ensure team effectiveness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2450B" w:rsidP="0092450B">
            <w:pPr>
              <w:pStyle w:val="BodyText"/>
            </w:pPr>
            <w:r w:rsidRPr="0092450B">
              <w:t>Imported units from other training packages and/or state accredited courses can be added to this group, but they must be selected from qualifications where the unit is first packaged at AQF level 6.  If units have not being assigned a weighting by the rele</w:t>
            </w:r>
            <w:r w:rsidRPr="0092450B">
              <w:t xml:space="preserve">vant EE-Oz Industry Technical Advisory Committee, their weighting will be 10 points. </w:t>
            </w:r>
          </w:p>
          <w:p w:rsidR="00000000" w:rsidRPr="0092450B" w:rsidP="0092450B">
            <w:pPr>
              <w:pStyle w:val="BodyText"/>
            </w:pPr>
          </w:p>
          <w:p w:rsidR="00000000" w:rsidP="0092450B">
            <w:pPr>
              <w:pStyle w:val="BodyText"/>
              <w:rPr>
                <w:lang w:val="en-NZ"/>
              </w:rPr>
            </w:pPr>
            <w:r w:rsidRPr="0092450B">
              <w:t>Note: For further information see Application of the NQC Flexibility Formula, UEE11 Electrotechnology Training Package, Version 1, Volume 1 Qualification Framework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t>Up to</w:t>
            </w:r>
            <w:r w:rsidRPr="0092450B">
              <w:t xml:space="preserve"> 180 points</w:t>
            </w:r>
          </w:p>
        </w:tc>
      </w:tr>
    </w:tbl>
    <w:p w:rsidR="00000000" w:rsidRPr="0092450B" w:rsidP="0092450B">
      <w:pPr>
        <w:pStyle w:val="BodyText"/>
      </w:pPr>
    </w:p>
    <w:p w:rsidR="00000000" w:rsidRPr="0092450B" w:rsidP="0092450B">
      <w:pPr>
        <w:pStyle w:val="BodyText"/>
      </w:pPr>
    </w:p>
    <w:tbl>
      <w:tblPr>
        <w:tblW w:w="0" w:type="auto"/>
        <w:tblLayout w:type="fixed"/>
        <w:tblCellMar>
          <w:left w:w="62" w:type="dxa"/>
          <w:right w:w="62" w:type="dxa"/>
        </w:tblCellMar>
        <w:tblLook w:val="0000"/>
      </w:tblPr>
      <w:tblGrid>
        <w:gridCol w:w="2126"/>
        <w:gridCol w:w="5387"/>
        <w:gridCol w:w="1418"/>
      </w:tblGrid>
      <w:tr w:rsidTr="003E47B5">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2450B" w:rsidP="0092450B">
            <w:pPr>
              <w:pStyle w:val="BodyText"/>
            </w:pPr>
            <w:r w:rsidRPr="0092450B">
              <w:rPr>
                <w:rStyle w:val="SpecialBold"/>
              </w:rPr>
              <w:t xml:space="preserve">Group B – Qualification Elective Units </w:t>
            </w:r>
          </w:p>
          <w:p w:rsidR="00000000" w:rsidRPr="0092450B" w:rsidP="0092450B">
            <w:pPr>
              <w:pStyle w:val="BodyText"/>
            </w:pPr>
            <w:r w:rsidRPr="0092450B">
              <w:t>You may complete units to a maximum weighting of 60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2450B">
            <w:pPr>
              <w:pStyle w:val="BodyText"/>
              <w:rPr>
                <w:lang w:val="en-NZ"/>
              </w:rPr>
            </w:pPr>
            <w:r w:rsidRPr="0092450B">
              <w:rPr>
                <w:rStyle w:val="SpecialBold"/>
              </w:rPr>
              <w:t>Weighting Points</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UEENEEE190A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Prepare engineering drawings using manual drafting and CAD for electrotechnology/utilities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UEENEEE191A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Prepare electrotechnology/utilities drawings using manual drafting and CAD equipment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UEENEEG110A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Find and repair faults in LV d.c. electrical apparatus and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UEENEEG111A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Carry out basic repairs to electrical componen</w:t>
            </w:r>
            <w:r w:rsidRPr="0092450B">
              <w:t>ts and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UEENEEG116A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Diagnose and rectify faults in traction lift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UEENEEG118A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Maintain operation of electrical mining equipment and systems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UEENEEG119A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Maintain operation of electrical marine equipment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UEENEEH102A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Repairs basic electronic apparatus faults by replacement of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UEENEEH111A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Troubleshoot single phase input d.c. power supplies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UEENEEH150A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Assemble and set up basic security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Use instrumentation drawings,</w:t>
            </w:r>
            <w:r w:rsidRPr="0092450B">
              <w:t xml:space="preserve"> specification, standards and equipment manuals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Solve problems in pressure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UEENEEI103A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Solve problems in density/level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UEENEEI104A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Solve problems in flow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UEENEEI105A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Solve problems in temperature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UEENEEI116A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Assemble, enter and verify operating instructions in microprocessor equipped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UEENEEI138A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Provide solutions to extra low voltage (ELV) electro-pneumatic control systems and drives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UEENEEI150A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enter and verify discrete control programs for programmable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UEENEEM019A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Attend to breakdowns in hazardous areas — coal mining</w:t>
            </w:r>
            <w:r w:rsidRPr="0092450B">
              <w:t xml:space="preserve">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UEENEEM020A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 xml:space="preserve">Attend to breakdowns in hazardous areas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UEENEEM021A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Attend to breakdowns in hazardous areas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UEENEEM022A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 xml:space="preserve">Attend to breakdowns in hazardous areas — pressurisation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UEENEEM027A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Maintain equipment in hazardous areas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UEENEEM028A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Maintain equipment in hazardous areas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UEENEEM029A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Maintain equipment in hazardous areas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UEENEEM030A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Maintain equipment in hazardous areas —</w:t>
            </w:r>
            <w:r w:rsidRPr="0092450B">
              <w:t xml:space="preserve"> pressurisation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UEENEEM038A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Conduct testing of hazardous areas installations — coal mining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UEENEEM080A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Report on the integrity of explosion-protected equipment in a hazardous area</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t>20</w:t>
            </w:r>
          </w:p>
        </w:tc>
      </w:tr>
    </w:tbl>
    <w:p w:rsidR="00000000" w:rsidRPr="0092450B" w:rsidP="0092450B">
      <w:pPr>
        <w:pStyle w:val="BodyText"/>
      </w:pPr>
    </w:p>
    <w:tbl>
      <w:tblPr>
        <w:tblW w:w="0" w:type="auto"/>
        <w:tblLayout w:type="fixed"/>
        <w:tblCellMar>
          <w:left w:w="62" w:type="dxa"/>
          <w:right w:w="62" w:type="dxa"/>
        </w:tblCellMar>
        <w:tblLook w:val="0000"/>
      </w:tblPr>
      <w:tblGrid>
        <w:gridCol w:w="2126"/>
        <w:gridCol w:w="5387"/>
        <w:gridCol w:w="1418"/>
      </w:tblGrid>
      <w:tr w:rsidTr="003E47B5">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2450B" w:rsidP="0092450B">
            <w:pPr>
              <w:pStyle w:val="BodyText"/>
            </w:pPr>
            <w:r w:rsidRPr="0092450B">
              <w:rPr>
                <w:rStyle w:val="SpecialBold"/>
              </w:rPr>
              <w:t xml:space="preserve">Group C – Qualification Elective Units </w:t>
            </w:r>
          </w:p>
          <w:p w:rsidR="00000000" w:rsidRPr="0092450B" w:rsidP="0092450B">
            <w:pPr>
              <w:pStyle w:val="BodyText"/>
            </w:pPr>
            <w:r w:rsidRPr="0092450B">
              <w:t>You may complete units to a maximum weighting of 100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2450B">
            <w:pPr>
              <w:pStyle w:val="BodyText"/>
              <w:rPr>
                <w:lang w:val="en-NZ"/>
              </w:rPr>
            </w:pPr>
            <w:r w:rsidRPr="0092450B">
              <w:rPr>
                <w:rStyle w:val="SpecialBold"/>
              </w:rPr>
              <w:t>Weighting Points</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UEENEEC005B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Estimate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UEENEEE192A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Produce detailed electrotechnology /utilities drawings using computer aided design equipment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UEENEEG132A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Carry out low voltage electrical field testing and report findings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UEENEEG162A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Set up and place LV electrical apparatus and associated circuits into service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UEENEEG168A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Diagnose and rectify faults in complex lift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UEENEEG177A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Select low voltage power factor correction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UEENEEG179A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detailed electrical drawings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UEENEEI119A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Set up industrial field control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UEENEEI120A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Provide solutions to problems in industrial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UEENEEI125A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Provide solutions to fluid circuit operations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UEENEEI126A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Provide solutions to pneumatic-hydraulic system operations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UEENEEI148A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Solve problems in single phase electronic power control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UEENEEI149A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Solve problems in polyphase electronic power control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UEENEEI151A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enter and verify word and analogue control programs for programmable logic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UEENEEI152A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enter and verify programs in Supervisory Control and Dat</w:t>
            </w:r>
            <w:r w:rsidRPr="0092450B">
              <w:t>a Acquisition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UEENEEI155A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structured programs to control external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UEENEEM039A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Conduct testing of hazardous areas installations - gas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UEENEEM042A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Conduct visual inspection of hazardous areas installations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UEENEEM044A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Conduct detailed inspection of  hazardous areas installations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UEENEEM047A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Develop and manage maintenance programs for hazardous areas electrical equipment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UEENEEM078A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Manage compliance of hazardous are</w:t>
            </w:r>
            <w:r w:rsidRPr="0092450B">
              <w:t xml:space="preserve">as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t>20</w:t>
            </w:r>
          </w:p>
        </w:tc>
      </w:tr>
    </w:tbl>
    <w:p w:rsidR="00000000" w:rsidRPr="0092450B" w:rsidP="0092450B">
      <w:pPr>
        <w:pStyle w:val="BodyText"/>
      </w:pPr>
    </w:p>
    <w:tbl>
      <w:tblPr>
        <w:tblW w:w="0" w:type="auto"/>
        <w:tblLayout w:type="fixed"/>
        <w:tblCellMar>
          <w:left w:w="62" w:type="dxa"/>
          <w:right w:w="62" w:type="dxa"/>
        </w:tblCellMar>
        <w:tblLook w:val="0000"/>
      </w:tblPr>
      <w:tblGrid>
        <w:gridCol w:w="2126"/>
        <w:gridCol w:w="5387"/>
        <w:gridCol w:w="1418"/>
      </w:tblGrid>
      <w:tr w:rsidTr="003E47B5">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2450B" w:rsidP="0092450B">
            <w:pPr>
              <w:pStyle w:val="BodyText"/>
            </w:pPr>
            <w:r w:rsidRPr="0092450B">
              <w:rPr>
                <w:rStyle w:val="SpecialBold"/>
              </w:rPr>
              <w:t xml:space="preserve">Group D – Qualification Elective Units </w:t>
            </w:r>
          </w:p>
          <w:p w:rsidR="00000000" w:rsidRPr="0092450B" w:rsidP="0092450B">
            <w:pPr>
              <w:pStyle w:val="BodyText"/>
            </w:pPr>
            <w:r w:rsidRPr="0092450B">
              <w:t>You may complete units to a maximum weighting of 60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2450B">
            <w:pPr>
              <w:pStyle w:val="BodyText"/>
              <w:rPr>
                <w:lang w:val="en-NZ"/>
              </w:rPr>
            </w:pPr>
            <w:r w:rsidRPr="0092450B">
              <w:rPr>
                <w:rStyle w:val="SpecialBold"/>
              </w:rPr>
              <w:t>Weighting Points</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UEENEEC006B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Prepare tender submissions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UEENEEE110A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and implement energy sector maintenance programs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UEENEEG131A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Evaluate performance of low voltage electrical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UEENEEG180A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detailed and complex drawings for electrical systems using CAD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UEENEEI127A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Analyse comple</w:t>
            </w:r>
            <w:r w:rsidRPr="0092450B">
              <w:t>x electronic circuits controlling fluids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UEENEEI145A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Diagnose and rectify faults in a.c. motor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UEENEEI146A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Diagnose and rectify faults in d.c. motor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UEENEEI147A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Diagnose and rectify faults in servo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UEENEEI156A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and test code for microcontroller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UEENEEI157A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Configure and maintain industrial control system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UEENEEM035A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Conduct a conformity assessment of explosion-protected equipment — coal mining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UEENEEM036A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Conduct a conformity assessment of explosion-protected equipment — gas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UEENEEM037A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Conduct a conformity assessment of explosion-protected equipment — dust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UEENEEM054A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Plan electrical installations for hazardous areas — gas </w:t>
            </w:r>
            <w:r w:rsidRPr="0092450B">
              <w:t xml:space="preserve">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UEENEEM064A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Conduct audit of hazardous areas installations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UEENEEM065A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Conduct audit of hazardous areas installations — gas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UEENEEM066A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Conduct audit of hazardous areas installations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UEENEEM067A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Assess the fitness-for-purpose of hazardous areas explosion-protected equipment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UEENEEM068A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Assess the fitness-for-purpose of hazardous areas explosion-protected equipment — gas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UEENEEM069A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Assess the fitnes</w:t>
            </w:r>
            <w:r w:rsidRPr="0092450B">
              <w:t>s-for-purpose of hazardous areas explosion-protected equipment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t>60</w:t>
            </w:r>
          </w:p>
        </w:tc>
      </w:tr>
    </w:tbl>
    <w:p w:rsidR="00000000" w:rsidRPr="0092450B" w:rsidP="0092450B">
      <w:pPr>
        <w:pStyle w:val="BodyText"/>
      </w:pPr>
    </w:p>
    <w:tbl>
      <w:tblPr>
        <w:tblW w:w="0" w:type="auto"/>
        <w:tblLayout w:type="fixed"/>
        <w:tblCellMar>
          <w:left w:w="62" w:type="dxa"/>
          <w:right w:w="62" w:type="dxa"/>
        </w:tblCellMar>
        <w:tblLook w:val="0000"/>
      </w:tblPr>
      <w:tblGrid>
        <w:gridCol w:w="2126"/>
        <w:gridCol w:w="5387"/>
        <w:gridCol w:w="1418"/>
      </w:tblGrid>
      <w:tr w:rsidTr="003E47B5">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2450B" w:rsidP="0092450B">
            <w:pPr>
              <w:pStyle w:val="BodyText"/>
            </w:pPr>
            <w:r w:rsidRPr="0092450B">
              <w:rPr>
                <w:rStyle w:val="SpecialBold"/>
              </w:rPr>
              <w:t>Group E – Qualification Elective Units</w:t>
            </w:r>
          </w:p>
          <w:p w:rsidR="00000000" w:rsidRPr="0092450B" w:rsidP="0092450B">
            <w:pPr>
              <w:pStyle w:val="BodyText"/>
            </w:pPr>
            <w:r w:rsidRPr="0092450B">
              <w:t>You must complete units to a minimum weighting of 160</w:t>
            </w:r>
          </w:p>
          <w:p w:rsidR="00000000" w:rsidRPr="0092450B" w:rsidP="0092450B">
            <w:pPr>
              <w:pStyle w:val="BodyText"/>
            </w:pPr>
            <w:r w:rsidRPr="0092450B">
              <w:t>You may select all your elective units from this Group</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2450B">
            <w:pPr>
              <w:pStyle w:val="BodyText"/>
              <w:rPr>
                <w:lang w:val="en-NZ"/>
              </w:rPr>
            </w:pPr>
            <w:r w:rsidRPr="0092450B">
              <w:rPr>
                <w:rStyle w:val="SpecialBold"/>
              </w:rPr>
              <w:t>Weighting Points</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UEENEEC007B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Manage contract variations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UEENEEE127A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Use advanced computational processes to provide solutions to energy sector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UEENEEE128A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engineering solutions to photonic system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UEENEEE160A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Provide engineering solutions for uses of materials and thermodynamic effects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UEENEEE161A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Analyse static and dynamic parameters of electrical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UEENEEE162A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Select drive components for electrical equipment design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UEENEEE163A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Analyse materials for suitability in electrical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UEENEEE164A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electrical machine drives and production layout plans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UEENEEE078B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Contribute to risk management in electrotechnology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UEENEEG143A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engineering solution f</w:t>
            </w:r>
            <w:r w:rsidRPr="0092450B">
              <w:t>or synchronous machine and control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UEENEEG144A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engineering solutions for d.c. machine and control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UEENEEG145A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Develop engineering solutions for induction machine and control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UEENEEG160A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Evaluate performance of LV electrical machines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UEENEEG161A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and develop modifications to LV electrical machines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UEENEEH147A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Assess electronic apparatus compliance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UEENEEH184A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Modify digital signal processing (DSP) based sub-systems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w:t>
            </w:r>
            <w:r w:rsidRPr="0092450B">
              <w:t>ENEEH185A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signal-conditioning subsystems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UEENEEH188A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and develop electronics - computer systems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UEENEEI123A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electronic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UEENEEI128A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Set up and configure controls on complex fluid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UEENEEI129A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Set up electronically controlled mechanically operated complex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UEENEEI130A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Set up electronically controlled robotically operated complex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80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UEENEEI153A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and configure Human-Machine Interface (HMI)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60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UEENEEI154A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and use advanced programming tools PC networks and HMI Interfacing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120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UEENEEM052A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 xml:space="preserve">Classify hazardous areas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UEENEEM053A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Classify hazardous areas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40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UEENEEM057A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explosion-protected electr</w:t>
            </w:r>
            <w:r w:rsidRPr="0092450B">
              <w:t>ical systems and installations — gas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UEENEEM058A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explosion-protected electrical systems and installations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UEENEEM059A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explosion-protected electrical systems and installations — pressurisation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UEENEEM075A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explosion-protected electrical systems — Coal mining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20</w:t>
            </w:r>
          </w:p>
        </w:tc>
      </w:tr>
      <w:tr w:rsidTr="003E47B5">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UEENEEM079A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50B">
            <w:pPr>
              <w:pStyle w:val="BodyText"/>
              <w:rPr>
                <w:lang w:val="en-NZ"/>
              </w:rPr>
            </w:pPr>
            <w:r w:rsidRPr="0092450B">
              <w:t>Design of gas detection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50B" w:rsidP="0092450B">
            <w:pPr>
              <w:pStyle w:val="BodyText"/>
            </w:pPr>
            <w:r w:rsidRPr="0092450B">
              <w:t>20</w:t>
            </w:r>
          </w:p>
        </w:tc>
      </w:tr>
    </w:tbl>
    <w:p w:rsidR="00000000" w:rsidRPr="0092450B" w:rsidP="0092450B">
      <w:pPr>
        <w:pStyle w:val="BodyText"/>
      </w:pPr>
    </w:p>
    <w:p w:rsidR="00000000" w:rsidRPr="0092450B" w:rsidP="0092450B">
      <w:pPr>
        <w:pStyle w:val="BodyText"/>
      </w:pPr>
      <w:r w:rsidRPr="0092450B">
        <w:rPr>
          <w:rStyle w:val="SpecialBold"/>
        </w:rPr>
        <w:t xml:space="preserve">Note: </w:t>
      </w:r>
      <w:r w:rsidRPr="0092450B">
        <w:br/>
        <w:t>1. Pre-requisite pathways shall be identified and met for all elective units selected.</w:t>
      </w:r>
    </w:p>
    <w:p w:rsidR="00000000" w:rsidRPr="0092450B" w:rsidP="0092450B">
      <w:pPr>
        <w:pStyle w:val="BodyText"/>
      </w:pPr>
      <w:r w:rsidRPr="0092450B">
        <w:t>2. In selecting elective units consid</w:t>
      </w:r>
      <w:r w:rsidRPr="0092450B">
        <w:t>erations to career planning advice should be given to units that form part of a pre-requisite pathway for the progression to achieve particular competencies or qualification at a higher level.</w:t>
      </w:r>
    </w:p>
    <w:p w:rsidR="00000000" w:rsidRPr="0092450B" w:rsidP="0092450B">
      <w:pPr>
        <w:pStyle w:val="BodyText"/>
      </w:pPr>
      <w:r w:rsidRPr="0092450B">
        <w:t>3. Registered training organisations shall also provide informa</w:t>
      </w:r>
      <w:r w:rsidRPr="0092450B">
        <w:t>tion related to the relevant pathway(s) that may be taken to achieve paraprofessional status ("associate membership") with a professional engineering membership organisation.</w:t>
      </w:r>
    </w:p>
    <w:p w:rsidR="00000000" w:rsidRPr="0092450B" w:rsidP="0092450B">
      <w:pPr>
        <w:pStyle w:val="BodyText"/>
      </w:pPr>
      <w:r w:rsidRPr="0092450B">
        <w:rPr>
          <w:rStyle w:val="SpecialBold"/>
        </w:rPr>
        <w:t>END OF QUALIFICATION</w:t>
      </w:r>
    </w:p>
    <w:p w:rsidR="00000000" w:rsidRPr="0092450B" w:rsidP="0092450B">
      <w:pPr>
        <w:pStyle w:val="AllowPageBreak"/>
      </w:pPr>
    </w:p>
    <w:p w:rsidR="00000000" w:rsidRPr="0092450B" w:rsidP="0092450B">
      <w:pPr>
        <w:pStyle w:val="Heading1"/>
      </w:pPr>
      <w:bookmarkStart w:id="8" w:name="O_641936"/>
      <w:bookmarkEnd w:id="8"/>
      <w:r w:rsidRPr="0092450B">
        <w:t>Custom Content Section</w:t>
      </w:r>
    </w:p>
    <w:p w:rsidR="00000000" w:rsidRPr="0092450B" w:rsidP="0092450B">
      <w:pPr>
        <w:pStyle w:val="BodyText"/>
      </w:pPr>
      <w:r w:rsidRPr="0092450B">
        <w:t>Not applicable.</w:t>
      </w:r>
    </w:p>
    <w:p w:rsidR="00000000" w:rsidRPr="0092450B" w:rsidP="0092450B"/>
    <w:sectPr w:rsidSect="009245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0B" w:rsidRPr="003E47B5" w:rsidP="003E47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7B5" w:rsidP="00924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3E47B5" w:rsidP="0092450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E47B5" w:rsidP="009245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0B" w:rsidRPr="003E47B5" w:rsidP="003E47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7B5" w:rsidRPr="002D2AF8" w:rsidP="0092450B">
    <w:pPr>
      <w:pStyle w:val="Header"/>
      <w:framePr w:wrap="around"/>
    </w:pPr>
    <w:r>
      <w:fldChar w:fldCharType="begin"/>
    </w:r>
    <w:r>
      <w:instrText xml:space="preserve"> TITLE   \* MERGEFORMAT </w:instrText>
    </w:r>
    <w:r>
      <w:fldChar w:fldCharType="separate"/>
    </w:r>
    <w:r>
      <w:t>UEE60611 Advanced Diploma of Industrial Electronics and Control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3E47B5" w:rsidP="00924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3ECA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FAC4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50B"/>
    <w:pPr>
      <w:spacing w:before="360" w:after="60"/>
      <w:outlineLvl w:val="0"/>
    </w:pPr>
    <w:rPr>
      <w:sz w:val="32"/>
    </w:rPr>
  </w:style>
  <w:style w:type="paragraph" w:styleId="Heading2">
    <w:name w:val="heading 2"/>
    <w:basedOn w:val="HeadingBase"/>
    <w:next w:val="BodyText"/>
    <w:link w:val="Heading2Char"/>
    <w:qFormat/>
    <w:rsid w:val="0092450B"/>
    <w:pPr>
      <w:keepLines/>
      <w:spacing w:before="240" w:after="120"/>
      <w:outlineLvl w:val="1"/>
    </w:pPr>
    <w:rPr>
      <w:sz w:val="28"/>
      <w:szCs w:val="40"/>
    </w:rPr>
  </w:style>
  <w:style w:type="paragraph" w:styleId="Heading3">
    <w:name w:val="heading 3"/>
    <w:basedOn w:val="HeadingBase"/>
    <w:next w:val="BodyText"/>
    <w:link w:val="Heading3Char"/>
    <w:qFormat/>
    <w:rsid w:val="0092450B"/>
    <w:pPr>
      <w:spacing w:before="180" w:after="120"/>
      <w:outlineLvl w:val="2"/>
    </w:pPr>
    <w:rPr>
      <w:spacing w:val="-10"/>
      <w:kern w:val="32"/>
    </w:rPr>
  </w:style>
  <w:style w:type="paragraph" w:styleId="Heading4">
    <w:name w:val="heading 4"/>
    <w:basedOn w:val="HeadingBase"/>
    <w:next w:val="BodyText"/>
    <w:link w:val="Heading4Char"/>
    <w:qFormat/>
    <w:rsid w:val="0092450B"/>
    <w:pPr>
      <w:spacing w:before="160" w:after="120"/>
      <w:outlineLvl w:val="3"/>
    </w:pPr>
    <w:rPr>
      <w:sz w:val="22"/>
    </w:rPr>
  </w:style>
  <w:style w:type="paragraph" w:styleId="Heading5">
    <w:name w:val="heading 5"/>
    <w:basedOn w:val="HeadingBase"/>
    <w:next w:val="Normal"/>
    <w:link w:val="Heading5Char"/>
    <w:qFormat/>
    <w:rsid w:val="0092450B"/>
    <w:pPr>
      <w:spacing w:before="80"/>
      <w:outlineLvl w:val="4"/>
    </w:pPr>
    <w:rPr>
      <w:color w:val="918585"/>
      <w:sz w:val="20"/>
    </w:rPr>
  </w:style>
  <w:style w:type="paragraph" w:styleId="Heading6">
    <w:name w:val="heading 6"/>
    <w:basedOn w:val="HeadingBase"/>
    <w:next w:val="Normal"/>
    <w:link w:val="Heading6Char"/>
    <w:qFormat/>
    <w:rsid w:val="0092450B"/>
    <w:pPr>
      <w:spacing w:before="60"/>
      <w:outlineLvl w:val="5"/>
    </w:pPr>
    <w:rPr>
      <w:color w:val="918585"/>
      <w:sz w:val="20"/>
    </w:rPr>
  </w:style>
  <w:style w:type="paragraph" w:styleId="Heading7">
    <w:name w:val="heading 7"/>
    <w:basedOn w:val="Normal"/>
    <w:next w:val="Normal"/>
    <w:link w:val="Heading7Char"/>
    <w:qFormat/>
    <w:rsid w:val="0092450B"/>
    <w:pPr>
      <w:ind w:left="720"/>
      <w:outlineLvl w:val="6"/>
    </w:pPr>
    <w:rPr>
      <w:i/>
    </w:rPr>
  </w:style>
  <w:style w:type="paragraph" w:styleId="Heading8">
    <w:name w:val="heading 8"/>
    <w:basedOn w:val="Normal"/>
    <w:next w:val="Normal"/>
    <w:link w:val="Heading8Char"/>
    <w:qFormat/>
    <w:rsid w:val="0092450B"/>
    <w:pPr>
      <w:ind w:left="720"/>
      <w:outlineLvl w:val="7"/>
    </w:pPr>
    <w:rPr>
      <w:i/>
    </w:rPr>
  </w:style>
  <w:style w:type="paragraph" w:styleId="Heading9">
    <w:name w:val="heading 9"/>
    <w:basedOn w:val="Normal"/>
    <w:next w:val="Normal"/>
    <w:link w:val="Heading9Char"/>
    <w:qFormat/>
    <w:rsid w:val="0092450B"/>
    <w:pPr>
      <w:ind w:left="720"/>
      <w:outlineLvl w:val="8"/>
    </w:pPr>
    <w:rPr>
      <w:i/>
    </w:rPr>
  </w:style>
  <w:style w:type="character" w:default="1" w:styleId="DefaultParagraphFont">
    <w:name w:val="Default Paragraph Font"/>
    <w:uiPriority w:val="1"/>
    <w:unhideWhenUsed/>
    <w:rsid w:val="00924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50B"/>
  </w:style>
  <w:style w:type="character" w:customStyle="1" w:styleId="Heading1Char">
    <w:name w:val="Heading 1 Char"/>
    <w:basedOn w:val="DefaultParagraphFont"/>
    <w:link w:val="Heading1"/>
    <w:rsid w:val="0092450B"/>
    <w:rPr>
      <w:rFonts w:ascii="Times New Roman" w:eastAsia="Times New Roman" w:hAnsi="Times New Roman" w:cs="Times New Roman"/>
      <w:b/>
      <w:sz w:val="32"/>
      <w:szCs w:val="20"/>
      <w:lang w:eastAsia="en-US"/>
    </w:rPr>
  </w:style>
  <w:style w:type="paragraph" w:styleId="BodyText">
    <w:name w:val="Body Text"/>
    <w:basedOn w:val="Normal"/>
    <w:link w:val="BodyTextChar"/>
    <w:rsid w:val="009245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450B"/>
    <w:rPr>
      <w:rFonts w:ascii="Times New Roman" w:eastAsia="Times New Roman" w:hAnsi="Times New Roman" w:cs="Times New Roman"/>
      <w:sz w:val="24"/>
      <w:lang w:eastAsia="en-US"/>
    </w:rPr>
  </w:style>
  <w:style w:type="paragraph" w:styleId="ListBullet">
    <w:name w:val="List Bullet"/>
    <w:basedOn w:val="List"/>
    <w:rsid w:val="0092450B"/>
    <w:pPr>
      <w:numPr>
        <w:numId w:val="12"/>
      </w:numPr>
      <w:tabs>
        <w:tab w:val="clear" w:pos="340"/>
      </w:tabs>
      <w:spacing w:before="40" w:after="40"/>
    </w:pPr>
  </w:style>
  <w:style w:type="character" w:customStyle="1" w:styleId="SpecialBold">
    <w:name w:val="Special Bold"/>
    <w:basedOn w:val="DefaultParagraphFont"/>
    <w:rsid w:val="0092450B"/>
    <w:rPr>
      <w:b/>
      <w:spacing w:val="0"/>
    </w:rPr>
  </w:style>
  <w:style w:type="paragraph" w:customStyle="1" w:styleId="SuperHeading">
    <w:name w:val="SuperHeading"/>
    <w:basedOn w:val="Normal"/>
    <w:rsid w:val="0092450B"/>
    <w:pPr>
      <w:spacing w:before="240" w:after="120"/>
      <w:outlineLvl w:val="0"/>
    </w:pPr>
    <w:rPr>
      <w:rFonts w:ascii="Times New Roman" w:hAnsi="Times New Roman"/>
      <w:b/>
      <w:sz w:val="32"/>
    </w:rPr>
  </w:style>
  <w:style w:type="paragraph" w:customStyle="1" w:styleId="AllowPageBreak">
    <w:name w:val="AllowPageBreak"/>
    <w:rsid w:val="00924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50B"/>
    <w:rPr>
      <w:rFonts w:ascii="Courier New" w:eastAsia="Times New Roman" w:hAnsi="Courier New" w:cs="Times New Roman"/>
      <w:i/>
      <w:szCs w:val="20"/>
      <w:lang w:eastAsia="en-US"/>
    </w:rPr>
  </w:style>
  <w:style w:type="paragraph" w:customStyle="1" w:styleId="HeadingBase">
    <w:name w:val="Heading Base"/>
    <w:rsid w:val="00924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50B"/>
    <w:pPr>
      <w:tabs>
        <w:tab w:val="right" w:leader="dot" w:pos="9072"/>
      </w:tabs>
      <w:ind w:left="567"/>
    </w:pPr>
    <w:rPr>
      <w:szCs w:val="22"/>
    </w:rPr>
  </w:style>
  <w:style w:type="paragraph" w:customStyle="1" w:styleId="TOCBase">
    <w:name w:val="TOC Base"/>
    <w:rsid w:val="00924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50B"/>
    <w:pPr>
      <w:tabs>
        <w:tab w:val="right" w:leader="dot" w:pos="9072"/>
      </w:tabs>
      <w:spacing w:before="40" w:after="40"/>
      <w:ind w:left="284"/>
    </w:pPr>
    <w:rPr>
      <w:rFonts w:ascii="Times New Roman" w:hAnsi="Times New Roman"/>
    </w:rPr>
  </w:style>
  <w:style w:type="paragraph" w:styleId="TOC1">
    <w:name w:val="toc 1"/>
    <w:basedOn w:val="TOCBase"/>
    <w:next w:val="Normal"/>
    <w:rsid w:val="009245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50B"/>
    <w:rPr>
      <w:rFonts w:ascii="Times New Roman" w:eastAsia="Times New Roman" w:hAnsi="Times New Roman" w:cs="Times New Roman"/>
      <w:sz w:val="16"/>
      <w:lang w:eastAsia="en-US"/>
    </w:rPr>
  </w:style>
  <w:style w:type="paragraph" w:styleId="Title">
    <w:name w:val="Title"/>
    <w:basedOn w:val="HeadingBase"/>
    <w:link w:val="TitleChar"/>
    <w:qFormat/>
    <w:rsid w:val="0092450B"/>
    <w:pPr>
      <w:spacing w:before="5040"/>
      <w:jc w:val="center"/>
    </w:pPr>
    <w:rPr>
      <w:sz w:val="48"/>
      <w:szCs w:val="72"/>
      <w:lang w:val="en-US"/>
    </w:rPr>
  </w:style>
  <w:style w:type="character" w:customStyle="1" w:styleId="TitleChar">
    <w:name w:val="Title Char"/>
    <w:basedOn w:val="DefaultParagraphFont"/>
    <w:link w:val="Title"/>
    <w:rsid w:val="00924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50B"/>
    <w:pPr>
      <w:tabs>
        <w:tab w:val="left" w:pos="3600"/>
        <w:tab w:val="left" w:pos="3958"/>
      </w:tabs>
    </w:pPr>
  </w:style>
  <w:style w:type="paragraph" w:styleId="List">
    <w:name w:val="List"/>
    <w:basedOn w:val="BodyText"/>
    <w:next w:val="BodyText"/>
    <w:rsid w:val="0092450B"/>
    <w:pPr>
      <w:tabs>
        <w:tab w:val="left" w:pos="340"/>
      </w:tabs>
      <w:spacing w:before="60" w:after="60"/>
      <w:ind w:left="340" w:hanging="340"/>
    </w:pPr>
  </w:style>
  <w:style w:type="paragraph" w:customStyle="1" w:styleId="Note">
    <w:name w:val="Note"/>
    <w:basedOn w:val="BodyText"/>
    <w:rsid w:val="00924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50B"/>
    <w:pPr>
      <w:framePr w:wrap="auto" w:hAnchor="text" w:y="6049"/>
    </w:pPr>
    <w:rPr>
      <w:color w:val="000000"/>
      <w:sz w:val="40"/>
    </w:rPr>
  </w:style>
  <w:style w:type="paragraph" w:customStyle="1" w:styleId="TOCTitle">
    <w:name w:val="TOCTitle"/>
    <w:basedOn w:val="Heading1"/>
    <w:rsid w:val="0092450B"/>
    <w:pPr>
      <w:spacing w:after="240"/>
      <w:jc w:val="center"/>
      <w:outlineLvl w:val="9"/>
    </w:pPr>
    <w:rPr>
      <w:caps/>
    </w:rPr>
  </w:style>
  <w:style w:type="paragraph" w:customStyle="1" w:styleId="Version">
    <w:name w:val="Version"/>
    <w:rsid w:val="009245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450B"/>
    <w:pPr>
      <w:numPr>
        <w:numId w:val="13"/>
      </w:numPr>
      <w:tabs>
        <w:tab w:val="clear" w:pos="680"/>
      </w:tabs>
    </w:pPr>
  </w:style>
  <w:style w:type="paragraph" w:styleId="Index1">
    <w:name w:val="index 1"/>
    <w:basedOn w:val="Normal"/>
    <w:next w:val="Normal"/>
    <w:semiHidden/>
    <w:rsid w:val="0092450B"/>
    <w:pPr>
      <w:keepNext w:val="0"/>
      <w:tabs>
        <w:tab w:val="right" w:pos="4176"/>
      </w:tabs>
      <w:ind w:left="198" w:hanging="198"/>
    </w:pPr>
    <w:rPr>
      <w:rFonts w:ascii="Garamond" w:hAnsi="Garamond"/>
    </w:rPr>
  </w:style>
  <w:style w:type="paragraph" w:styleId="IndexHeading">
    <w:name w:val="index heading"/>
    <w:basedOn w:val="Normal"/>
    <w:next w:val="Index1"/>
    <w:semiHidden/>
    <w:rsid w:val="0092450B"/>
    <w:pPr>
      <w:spacing w:before="120" w:after="120"/>
    </w:pPr>
    <w:rPr>
      <w:rFonts w:ascii="Arial" w:hAnsi="Arial"/>
      <w:b/>
      <w:color w:val="918585"/>
      <w:sz w:val="24"/>
    </w:rPr>
  </w:style>
  <w:style w:type="paragraph" w:styleId="Header">
    <w:name w:val="header"/>
    <w:basedOn w:val="Normal"/>
    <w:link w:val="HeaderChar"/>
    <w:rsid w:val="00924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50B"/>
    <w:rPr>
      <w:rFonts w:ascii="Times New Roman" w:eastAsia="Times New Roman" w:hAnsi="Times New Roman" w:cs="Times New Roman"/>
      <w:sz w:val="16"/>
      <w:szCs w:val="20"/>
      <w:lang w:val="en-GB" w:eastAsia="en-US"/>
    </w:rPr>
  </w:style>
  <w:style w:type="paragraph" w:customStyle="1" w:styleId="Chapter">
    <w:name w:val="Chapter"/>
    <w:basedOn w:val="Normal"/>
    <w:rsid w:val="0092450B"/>
    <w:pPr>
      <w:spacing w:before="240"/>
    </w:pPr>
    <w:rPr>
      <w:rFonts w:ascii="Times New Roman" w:hAnsi="Times New Roman"/>
      <w:smallCaps/>
      <w:spacing w:val="80"/>
      <w:sz w:val="28"/>
    </w:rPr>
  </w:style>
  <w:style w:type="paragraph" w:customStyle="1" w:styleId="InChapter">
    <w:name w:val="InChapter"/>
    <w:basedOn w:val="Heading3"/>
    <w:rsid w:val="0092450B"/>
    <w:pPr>
      <w:spacing w:after="240"/>
      <w:outlineLvl w:val="9"/>
    </w:pPr>
    <w:rPr>
      <w:noProof/>
    </w:rPr>
  </w:style>
  <w:style w:type="paragraph" w:styleId="Index2">
    <w:name w:val="index 2"/>
    <w:basedOn w:val="Normal"/>
    <w:next w:val="Normal"/>
    <w:semiHidden/>
    <w:rsid w:val="0092450B"/>
    <w:pPr>
      <w:tabs>
        <w:tab w:val="right" w:pos="4176"/>
      </w:tabs>
      <w:ind w:left="568" w:hanging="284"/>
    </w:pPr>
    <w:rPr>
      <w:rFonts w:ascii="Garamond" w:hAnsi="Garamond"/>
    </w:rPr>
  </w:style>
  <w:style w:type="paragraph" w:customStyle="1" w:styleId="Byline">
    <w:name w:val="Byline"/>
    <w:rsid w:val="00924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50B"/>
    <w:pPr>
      <w:tabs>
        <w:tab w:val="clear" w:pos="3600"/>
        <w:tab w:val="clear" w:pos="3958"/>
      </w:tabs>
      <w:jc w:val="right"/>
    </w:pPr>
  </w:style>
  <w:style w:type="character" w:styleId="Emphasis">
    <w:name w:val="Emphasis"/>
    <w:basedOn w:val="DefaultParagraphFont"/>
    <w:qFormat/>
    <w:rsid w:val="0092450B"/>
    <w:rPr>
      <w:i/>
    </w:rPr>
  </w:style>
  <w:style w:type="paragraph" w:styleId="Caption">
    <w:name w:val="caption"/>
    <w:basedOn w:val="BodyText"/>
    <w:next w:val="Normal"/>
    <w:qFormat/>
    <w:rsid w:val="0092450B"/>
    <w:pPr>
      <w:framePr w:w="2268" w:hSpace="181" w:vSpace="181" w:wrap="around" w:vAnchor="text" w:hAnchor="page" w:x="1135" w:y="285" w:anchorLock="1"/>
    </w:pPr>
    <w:rPr>
      <w:i/>
    </w:rPr>
  </w:style>
  <w:style w:type="paragraph" w:customStyle="1" w:styleId="MiniTOCTitle">
    <w:name w:val="MiniTOCTitle"/>
    <w:basedOn w:val="Heading4"/>
    <w:rsid w:val="0092450B"/>
    <w:pPr>
      <w:spacing w:before="240"/>
      <w:outlineLvl w:val="9"/>
    </w:pPr>
    <w:rPr>
      <w:noProof/>
      <w:sz w:val="24"/>
    </w:rPr>
  </w:style>
  <w:style w:type="paragraph" w:customStyle="1" w:styleId="MiniTOCItem">
    <w:name w:val="MiniTOCItem"/>
    <w:basedOn w:val="ListBullet"/>
    <w:rsid w:val="0092450B"/>
    <w:pPr>
      <w:numPr>
        <w:numId w:val="0"/>
      </w:numPr>
      <w:tabs>
        <w:tab w:val="right" w:leader="dot" w:pos="6521"/>
      </w:tabs>
      <w:spacing w:before="0" w:after="0"/>
    </w:pPr>
  </w:style>
  <w:style w:type="paragraph" w:customStyle="1" w:styleId="TOFTitle">
    <w:name w:val="TOFTitle"/>
    <w:basedOn w:val="TOCTitle"/>
    <w:rsid w:val="0092450B"/>
  </w:style>
  <w:style w:type="paragraph" w:styleId="TableofFigures">
    <w:name w:val="table of figures"/>
    <w:basedOn w:val="Normal"/>
    <w:next w:val="Normal"/>
    <w:semiHidden/>
    <w:rsid w:val="0092450B"/>
    <w:pPr>
      <w:tabs>
        <w:tab w:val="right" w:leader="dot" w:pos="9072"/>
      </w:tabs>
      <w:ind w:left="970" w:hanging="403"/>
    </w:pPr>
    <w:rPr>
      <w:rFonts w:ascii="Times New Roman" w:hAnsi="Times New Roman"/>
      <w:b/>
    </w:rPr>
  </w:style>
  <w:style w:type="paragraph" w:styleId="ListNumber">
    <w:name w:val="List Number"/>
    <w:basedOn w:val="List"/>
    <w:rsid w:val="0092450B"/>
    <w:pPr>
      <w:numPr>
        <w:numId w:val="10"/>
      </w:numPr>
    </w:pPr>
  </w:style>
  <w:style w:type="character" w:customStyle="1" w:styleId="WingdingSymbols">
    <w:name w:val="Wingding Symbols"/>
    <w:rsid w:val="0092450B"/>
    <w:rPr>
      <w:rFonts w:ascii="Wingdings" w:hAnsi="Wingdings"/>
    </w:rPr>
  </w:style>
  <w:style w:type="paragraph" w:customStyle="1" w:styleId="TableHeading">
    <w:name w:val="Table Heading"/>
    <w:basedOn w:val="HeadingBase"/>
    <w:rsid w:val="0092450B"/>
    <w:pPr>
      <w:keepLines/>
      <w:pBdr>
        <w:bottom w:val="single" w:sz="6" w:space="1" w:color="918585"/>
      </w:pBdr>
      <w:spacing w:before="240"/>
    </w:pPr>
  </w:style>
  <w:style w:type="character" w:customStyle="1" w:styleId="HotSpot">
    <w:name w:val="HotSpot"/>
    <w:rsid w:val="0092450B"/>
    <w:rPr>
      <w:color w:val="0033CC"/>
      <w:u w:val="none"/>
    </w:rPr>
  </w:style>
  <w:style w:type="paragraph" w:customStyle="1" w:styleId="BodyTextRight">
    <w:name w:val="Body Text Right"/>
    <w:basedOn w:val="BodyText"/>
    <w:rsid w:val="0092450B"/>
    <w:pPr>
      <w:spacing w:before="0" w:after="0"/>
      <w:jc w:val="right"/>
    </w:pPr>
  </w:style>
  <w:style w:type="paragraph" w:styleId="Index3">
    <w:name w:val="index 3"/>
    <w:basedOn w:val="ListNumber2"/>
    <w:next w:val="Normal"/>
    <w:semiHidden/>
    <w:rsid w:val="0092450B"/>
    <w:pPr>
      <w:numPr>
        <w:numId w:val="0"/>
      </w:numPr>
      <w:tabs>
        <w:tab w:val="right" w:leader="dot" w:pos="4176"/>
      </w:tabs>
    </w:pPr>
  </w:style>
  <w:style w:type="paragraph" w:styleId="ListNumber2">
    <w:name w:val="List Number 2"/>
    <w:basedOn w:val="List2"/>
    <w:rsid w:val="0092450B"/>
    <w:pPr>
      <w:numPr>
        <w:numId w:val="9"/>
      </w:numPr>
      <w:tabs>
        <w:tab w:val="clear" w:pos="1060"/>
      </w:tabs>
    </w:pPr>
  </w:style>
  <w:style w:type="paragraph" w:customStyle="1" w:styleId="MarginNote">
    <w:name w:val="Margin Note"/>
    <w:basedOn w:val="BodyText"/>
    <w:rsid w:val="00924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50B"/>
    <w:rPr>
      <w:sz w:val="32"/>
    </w:rPr>
  </w:style>
  <w:style w:type="paragraph" w:customStyle="1" w:styleId="HeadingProcedure">
    <w:name w:val="Heading Procedure"/>
    <w:basedOn w:val="HeadingBase"/>
    <w:next w:val="Normal"/>
    <w:rsid w:val="0092450B"/>
    <w:pPr>
      <w:tabs>
        <w:tab w:val="left" w:pos="0"/>
      </w:tabs>
      <w:spacing w:before="120" w:after="60"/>
    </w:pPr>
    <w:rPr>
      <w:i/>
      <w:color w:val="918585"/>
      <w:sz w:val="22"/>
    </w:rPr>
  </w:style>
  <w:style w:type="paragraph" w:customStyle="1" w:styleId="TableBodyText">
    <w:name w:val="Table Body Text"/>
    <w:basedOn w:val="BodyText"/>
    <w:rsid w:val="0092450B"/>
    <w:pPr>
      <w:spacing w:before="60" w:after="60"/>
    </w:pPr>
  </w:style>
  <w:style w:type="paragraph" w:styleId="ListContinue">
    <w:name w:val="List Continue"/>
    <w:basedOn w:val="List"/>
    <w:rsid w:val="0092450B"/>
    <w:pPr>
      <w:ind w:firstLine="0"/>
    </w:pPr>
  </w:style>
  <w:style w:type="paragraph" w:customStyle="1" w:styleId="ListNote">
    <w:name w:val="List Note"/>
    <w:basedOn w:val="List"/>
    <w:rsid w:val="0092450B"/>
    <w:pPr>
      <w:pBdr>
        <w:top w:val="single" w:sz="6" w:space="2" w:color="918585"/>
        <w:bottom w:val="single" w:sz="6" w:space="2" w:color="918585"/>
      </w:pBdr>
      <w:tabs>
        <w:tab w:val="left" w:pos="1021"/>
      </w:tabs>
      <w:ind w:firstLine="0"/>
    </w:pPr>
  </w:style>
  <w:style w:type="paragraph" w:customStyle="1" w:styleId="Warning">
    <w:name w:val="Warning"/>
    <w:basedOn w:val="BodyText"/>
    <w:rsid w:val="0092450B"/>
    <w:pPr>
      <w:shd w:val="clear" w:color="auto" w:fill="D9D9D9"/>
      <w:tabs>
        <w:tab w:val="left" w:pos="992"/>
      </w:tabs>
      <w:ind w:left="119" w:right="119"/>
    </w:pPr>
    <w:rPr>
      <w:sz w:val="20"/>
    </w:rPr>
  </w:style>
  <w:style w:type="paragraph" w:customStyle="1" w:styleId="MarginIcons">
    <w:name w:val="Margin Icons"/>
    <w:basedOn w:val="BodyText"/>
    <w:rsid w:val="00924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50B"/>
    <w:rPr>
      <w:rFonts w:ascii="Courier New" w:hAnsi="Courier New"/>
    </w:rPr>
  </w:style>
  <w:style w:type="paragraph" w:customStyle="1" w:styleId="NoteBullet">
    <w:name w:val="Note Bullet"/>
    <w:basedOn w:val="Note"/>
    <w:rsid w:val="0092450B"/>
    <w:pPr>
      <w:tabs>
        <w:tab w:val="clear" w:pos="680"/>
      </w:tabs>
      <w:spacing w:before="60" w:after="60"/>
    </w:pPr>
  </w:style>
  <w:style w:type="paragraph" w:customStyle="1" w:styleId="SubHeading2">
    <w:name w:val="SubHeading2"/>
    <w:basedOn w:val="HeadingBase"/>
    <w:rsid w:val="0092450B"/>
    <w:pPr>
      <w:spacing w:before="240" w:after="60"/>
    </w:pPr>
    <w:rPr>
      <w:sz w:val="20"/>
    </w:rPr>
  </w:style>
  <w:style w:type="paragraph" w:customStyle="1" w:styleId="SubHeading1">
    <w:name w:val="SubHeading1"/>
    <w:basedOn w:val="HeadingBase"/>
    <w:rsid w:val="0092450B"/>
    <w:pPr>
      <w:spacing w:before="240" w:after="60"/>
    </w:pPr>
    <w:rPr>
      <w:color w:val="918585"/>
      <w:sz w:val="22"/>
    </w:rPr>
  </w:style>
  <w:style w:type="paragraph" w:customStyle="1" w:styleId="SideHeading">
    <w:name w:val="Side Heading"/>
    <w:basedOn w:val="HeadingBase"/>
    <w:rsid w:val="00924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50B"/>
    <w:pPr>
      <w:tabs>
        <w:tab w:val="num" w:pos="360"/>
      </w:tabs>
    </w:pPr>
  </w:style>
  <w:style w:type="paragraph" w:styleId="PlainText">
    <w:name w:val="Plain Text"/>
    <w:basedOn w:val="Normal"/>
    <w:link w:val="PlainTextChar"/>
    <w:rsid w:val="0092450B"/>
    <w:rPr>
      <w:sz w:val="20"/>
    </w:rPr>
  </w:style>
  <w:style w:type="character" w:customStyle="1" w:styleId="PlainTextChar">
    <w:name w:val="Plain Text Char"/>
    <w:basedOn w:val="DefaultParagraphFont"/>
    <w:link w:val="PlainText"/>
    <w:rsid w:val="0092450B"/>
    <w:rPr>
      <w:rFonts w:ascii="Courier New" w:eastAsia="Times New Roman" w:hAnsi="Courier New" w:cs="Times New Roman"/>
      <w:sz w:val="20"/>
      <w:szCs w:val="20"/>
      <w:lang w:eastAsia="en-US"/>
    </w:rPr>
  </w:style>
  <w:style w:type="character" w:customStyle="1" w:styleId="MenuOption">
    <w:name w:val="Menu Option"/>
    <w:basedOn w:val="DefaultParagraphFont"/>
    <w:rsid w:val="0092450B"/>
    <w:rPr>
      <w:b/>
      <w:smallCaps/>
    </w:rPr>
  </w:style>
  <w:style w:type="paragraph" w:customStyle="1" w:styleId="TableListNumber">
    <w:name w:val="Table List Number"/>
    <w:basedOn w:val="ListNumber"/>
    <w:rsid w:val="0092450B"/>
    <w:pPr>
      <w:numPr>
        <w:numId w:val="0"/>
      </w:numPr>
    </w:pPr>
  </w:style>
  <w:style w:type="paragraph" w:styleId="TOC4">
    <w:name w:val="toc 4"/>
    <w:basedOn w:val="TOCBase"/>
    <w:next w:val="Normal"/>
    <w:semiHidden/>
    <w:rsid w:val="0092450B"/>
    <w:pPr>
      <w:tabs>
        <w:tab w:val="right" w:leader="dot" w:pos="9071"/>
      </w:tabs>
      <w:ind w:left="1701"/>
    </w:pPr>
  </w:style>
  <w:style w:type="paragraph" w:customStyle="1" w:styleId="ListAlpha">
    <w:name w:val="List Alpha"/>
    <w:basedOn w:val="List"/>
    <w:rsid w:val="0092450B"/>
    <w:pPr>
      <w:numPr>
        <w:numId w:val="8"/>
      </w:numPr>
    </w:pPr>
  </w:style>
  <w:style w:type="paragraph" w:customStyle="1" w:styleId="ListAlpha2">
    <w:name w:val="List Alpha 2"/>
    <w:basedOn w:val="List2"/>
    <w:rsid w:val="0092450B"/>
    <w:pPr>
      <w:numPr>
        <w:numId w:val="7"/>
      </w:numPr>
    </w:pPr>
  </w:style>
  <w:style w:type="paragraph" w:styleId="List2">
    <w:name w:val="List 2"/>
    <w:basedOn w:val="BodyText"/>
    <w:rsid w:val="0092450B"/>
    <w:pPr>
      <w:tabs>
        <w:tab w:val="left" w:pos="680"/>
      </w:tabs>
      <w:spacing w:before="60" w:after="60"/>
      <w:ind w:left="680" w:hanging="340"/>
    </w:pPr>
  </w:style>
  <w:style w:type="paragraph" w:styleId="List3">
    <w:name w:val="List 3"/>
    <w:basedOn w:val="BodyText"/>
    <w:rsid w:val="0092450B"/>
    <w:pPr>
      <w:tabs>
        <w:tab w:val="left" w:pos="1021"/>
      </w:tabs>
      <w:spacing w:before="60" w:after="60"/>
      <w:ind w:left="1020" w:hanging="340"/>
    </w:pPr>
  </w:style>
  <w:style w:type="paragraph" w:styleId="List4">
    <w:name w:val="List 4"/>
    <w:basedOn w:val="BodyText"/>
    <w:rsid w:val="0092450B"/>
    <w:pPr>
      <w:tabs>
        <w:tab w:val="left" w:pos="1361"/>
      </w:tabs>
      <w:spacing w:before="60" w:after="60"/>
      <w:ind w:left="1361" w:hanging="340"/>
    </w:pPr>
  </w:style>
  <w:style w:type="paragraph" w:styleId="List5">
    <w:name w:val="List 5"/>
    <w:basedOn w:val="BodyText"/>
    <w:rsid w:val="0092450B"/>
    <w:pPr>
      <w:tabs>
        <w:tab w:val="left" w:pos="1701"/>
      </w:tabs>
      <w:spacing w:before="60" w:after="60"/>
      <w:ind w:left="1701" w:hanging="340"/>
    </w:pPr>
  </w:style>
  <w:style w:type="paragraph" w:styleId="ListBullet3">
    <w:name w:val="List Bullet 3"/>
    <w:basedOn w:val="List3"/>
    <w:rsid w:val="0092450B"/>
    <w:pPr>
      <w:numPr>
        <w:numId w:val="14"/>
      </w:numPr>
      <w:tabs>
        <w:tab w:val="clear" w:pos="1021"/>
      </w:tabs>
      <w:ind w:left="1037" w:hanging="357"/>
    </w:pPr>
  </w:style>
  <w:style w:type="paragraph" w:styleId="ListBullet4">
    <w:name w:val="List Bullet 4"/>
    <w:basedOn w:val="List4"/>
    <w:rsid w:val="0092450B"/>
    <w:pPr>
      <w:numPr>
        <w:numId w:val="2"/>
      </w:numPr>
    </w:pPr>
  </w:style>
  <w:style w:type="paragraph" w:styleId="ListBullet5">
    <w:name w:val="List Bullet 5"/>
    <w:basedOn w:val="List5"/>
    <w:rsid w:val="0092450B"/>
    <w:pPr>
      <w:numPr>
        <w:numId w:val="3"/>
      </w:numPr>
    </w:pPr>
  </w:style>
  <w:style w:type="paragraph" w:styleId="ListContinue2">
    <w:name w:val="List Continue 2"/>
    <w:basedOn w:val="List2"/>
    <w:rsid w:val="0092450B"/>
    <w:pPr>
      <w:ind w:firstLine="0"/>
    </w:pPr>
  </w:style>
  <w:style w:type="paragraph" w:styleId="ListContinue3">
    <w:name w:val="List Continue 3"/>
    <w:basedOn w:val="List3"/>
    <w:rsid w:val="0092450B"/>
    <w:pPr>
      <w:ind w:left="1021" w:firstLine="0"/>
    </w:pPr>
  </w:style>
  <w:style w:type="paragraph" w:styleId="ListContinue4">
    <w:name w:val="List Continue 4"/>
    <w:basedOn w:val="List4"/>
    <w:rsid w:val="0092450B"/>
    <w:pPr>
      <w:ind w:firstLine="0"/>
    </w:pPr>
  </w:style>
  <w:style w:type="paragraph" w:styleId="ListContinue5">
    <w:name w:val="List Continue 5"/>
    <w:basedOn w:val="List5"/>
    <w:rsid w:val="0092450B"/>
    <w:pPr>
      <w:ind w:firstLine="0"/>
    </w:pPr>
  </w:style>
  <w:style w:type="paragraph" w:styleId="ListNumber3">
    <w:name w:val="List Number 3"/>
    <w:basedOn w:val="List3"/>
    <w:rsid w:val="0092450B"/>
    <w:pPr>
      <w:numPr>
        <w:numId w:val="4"/>
      </w:numPr>
    </w:pPr>
  </w:style>
  <w:style w:type="paragraph" w:styleId="ListNumber4">
    <w:name w:val="List Number 4"/>
    <w:basedOn w:val="List4"/>
    <w:rsid w:val="0092450B"/>
    <w:pPr>
      <w:numPr>
        <w:numId w:val="5"/>
      </w:numPr>
    </w:pPr>
  </w:style>
  <w:style w:type="paragraph" w:styleId="ListNumber5">
    <w:name w:val="List Number 5"/>
    <w:basedOn w:val="List5"/>
    <w:rsid w:val="0092450B"/>
    <w:pPr>
      <w:numPr>
        <w:numId w:val="6"/>
      </w:numPr>
    </w:pPr>
  </w:style>
  <w:style w:type="paragraph" w:styleId="BlockText">
    <w:name w:val="Block Text"/>
    <w:basedOn w:val="Normal"/>
    <w:rsid w:val="0092450B"/>
    <w:pPr>
      <w:spacing w:after="120"/>
      <w:ind w:left="1440" w:right="1440"/>
    </w:pPr>
  </w:style>
  <w:style w:type="character" w:customStyle="1" w:styleId="Subscript">
    <w:name w:val="Subscript"/>
    <w:basedOn w:val="DefaultParagraphFont"/>
    <w:rsid w:val="0092450B"/>
    <w:rPr>
      <w:sz w:val="16"/>
      <w:vertAlign w:val="subscript"/>
    </w:rPr>
  </w:style>
  <w:style w:type="character" w:customStyle="1" w:styleId="Superscript">
    <w:name w:val="Superscript"/>
    <w:basedOn w:val="DefaultParagraphFont"/>
    <w:rsid w:val="0092450B"/>
    <w:rPr>
      <w:sz w:val="16"/>
      <w:vertAlign w:val="superscript"/>
    </w:rPr>
  </w:style>
  <w:style w:type="character" w:customStyle="1" w:styleId="Symbols">
    <w:name w:val="Symbols"/>
    <w:basedOn w:val="DefaultParagraphFont"/>
    <w:rsid w:val="0092450B"/>
    <w:rPr>
      <w:rFonts w:ascii="Symbol" w:hAnsi="Symbol"/>
    </w:rPr>
  </w:style>
  <w:style w:type="character" w:customStyle="1" w:styleId="MenuOptions">
    <w:name w:val="Menu Options"/>
    <w:basedOn w:val="DefaultParagraphFont"/>
    <w:rsid w:val="0092450B"/>
    <w:rPr>
      <w:rFonts w:ascii="Arial Narrow" w:hAnsi="Arial Narrow"/>
      <w:smallCaps/>
    </w:rPr>
  </w:style>
  <w:style w:type="character" w:customStyle="1" w:styleId="Buttons">
    <w:name w:val="Buttons"/>
    <w:basedOn w:val="DefaultParagraphFont"/>
    <w:rsid w:val="0092450B"/>
    <w:rPr>
      <w:b/>
    </w:rPr>
  </w:style>
  <w:style w:type="character" w:customStyle="1" w:styleId="Underlined">
    <w:name w:val="Underlined"/>
    <w:basedOn w:val="DefaultParagraphFont"/>
    <w:rsid w:val="0092450B"/>
    <w:rPr>
      <w:u w:val="single"/>
    </w:rPr>
  </w:style>
  <w:style w:type="paragraph" w:customStyle="1" w:styleId="TableBodyTextRight">
    <w:name w:val="Table Body Text Right"/>
    <w:basedOn w:val="TableBodyText"/>
    <w:rsid w:val="0092450B"/>
    <w:pPr>
      <w:widowControl w:val="0"/>
      <w:autoSpaceDE w:val="0"/>
      <w:autoSpaceDN w:val="0"/>
      <w:adjustRightInd w:val="0"/>
      <w:jc w:val="right"/>
    </w:pPr>
    <w:rPr>
      <w:rFonts w:cs="Arial"/>
      <w:szCs w:val="18"/>
    </w:rPr>
  </w:style>
  <w:style w:type="paragraph" w:customStyle="1" w:styleId="CopyrightText">
    <w:name w:val="Copyright Text"/>
    <w:basedOn w:val="BodyText"/>
    <w:rsid w:val="0092450B"/>
    <w:rPr>
      <w:sz w:val="18"/>
    </w:rPr>
  </w:style>
  <w:style w:type="paragraph" w:customStyle="1" w:styleId="BodySmallRight">
    <w:name w:val="Body Small Right"/>
    <w:basedOn w:val="BodyTextRight"/>
    <w:rsid w:val="0092450B"/>
    <w:rPr>
      <w:sz w:val="18"/>
      <w:szCs w:val="18"/>
    </w:rPr>
  </w:style>
  <w:style w:type="paragraph" w:customStyle="1" w:styleId="MarginEdition">
    <w:name w:val="Margin Edition"/>
    <w:basedOn w:val="MarginNote"/>
    <w:rsid w:val="0092450B"/>
    <w:pPr>
      <w:spacing w:before="0" w:after="0"/>
    </w:pPr>
    <w:rPr>
      <w:rFonts w:ascii="Times New Roman" w:hAnsi="Times New Roman"/>
      <w:color w:val="999999"/>
    </w:rPr>
  </w:style>
  <w:style w:type="paragraph" w:customStyle="1" w:styleId="Spacer">
    <w:name w:val="Spacer"/>
    <w:basedOn w:val="Normal"/>
    <w:rsid w:val="0092450B"/>
    <w:rPr>
      <w:sz w:val="2"/>
      <w:szCs w:val="2"/>
    </w:rPr>
  </w:style>
  <w:style w:type="character" w:customStyle="1" w:styleId="Small">
    <w:name w:val="Small"/>
    <w:basedOn w:val="DefaultParagraphFont"/>
    <w:rsid w:val="0092450B"/>
    <w:rPr>
      <w:sz w:val="16"/>
    </w:rPr>
  </w:style>
  <w:style w:type="paragraph" w:customStyle="1" w:styleId="WideTable">
    <w:name w:val="Wide Table"/>
    <w:basedOn w:val="Normal"/>
    <w:rsid w:val="0092450B"/>
    <w:pPr>
      <w:ind w:left="-1418"/>
    </w:pPr>
    <w:rPr>
      <w:sz w:val="2"/>
      <w:szCs w:val="2"/>
    </w:rPr>
  </w:style>
  <w:style w:type="character" w:styleId="PageNumber">
    <w:name w:val="page number"/>
    <w:basedOn w:val="DefaultParagraphFont"/>
    <w:rsid w:val="0092450B"/>
  </w:style>
  <w:style w:type="paragraph" w:styleId="Quote">
    <w:name w:val="Quote"/>
    <w:basedOn w:val="Heading1"/>
    <w:link w:val="QuoteChar"/>
    <w:qFormat/>
    <w:rsid w:val="0092450B"/>
    <w:rPr>
      <w:b w:val="0"/>
      <w:sz w:val="72"/>
      <w:szCs w:val="72"/>
      <w:lang w:val="en-NZ"/>
    </w:rPr>
  </w:style>
  <w:style w:type="character" w:customStyle="1" w:styleId="QuoteChar">
    <w:name w:val="Quote Char"/>
    <w:basedOn w:val="DefaultParagraphFont"/>
    <w:link w:val="Quote"/>
    <w:rsid w:val="00924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50B"/>
    <w:pPr>
      <w:pageBreakBefore/>
    </w:pPr>
  </w:style>
  <w:style w:type="paragraph" w:customStyle="1" w:styleId="Border">
    <w:name w:val="Border"/>
    <w:basedOn w:val="Normal"/>
    <w:qFormat/>
    <w:rsid w:val="00924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50B"/>
    <w:rPr>
      <w:b/>
      <w:bCs/>
      <w:i/>
      <w:iCs/>
      <w:color w:val="auto"/>
    </w:rPr>
  </w:style>
  <w:style w:type="paragraph" w:styleId="IntenseQuote">
    <w:name w:val="Intense Quote"/>
    <w:basedOn w:val="Normal"/>
    <w:next w:val="Normal"/>
    <w:link w:val="IntenseQuoteChar"/>
    <w:uiPriority w:val="30"/>
    <w:qFormat/>
    <w:rsid w:val="00924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50B"/>
    <w:rPr>
      <w:smallCaps/>
      <w:color w:val="auto"/>
      <w:u w:val="single"/>
    </w:rPr>
  </w:style>
  <w:style w:type="character" w:styleId="IntenseReference">
    <w:name w:val="Intense Reference"/>
    <w:basedOn w:val="DefaultParagraphFont"/>
    <w:uiPriority w:val="32"/>
    <w:qFormat/>
    <w:rsid w:val="0092450B"/>
    <w:rPr>
      <w:b/>
      <w:bCs/>
      <w:smallCaps/>
      <w:color w:val="auto"/>
      <w:spacing w:val="5"/>
      <w:u w:val="single"/>
    </w:rPr>
  </w:style>
  <w:style w:type="paragraph" w:customStyle="1" w:styleId="2ColumnHeading">
    <w:name w:val="2Column Heading"/>
    <w:basedOn w:val="BodyText"/>
    <w:qFormat/>
    <w:rsid w:val="0092450B"/>
    <w:pPr>
      <w:spacing w:after="60"/>
      <w:ind w:left="-2268"/>
    </w:pPr>
    <w:rPr>
      <w:b/>
    </w:rPr>
  </w:style>
  <w:style w:type="paragraph" w:customStyle="1" w:styleId="Heading1TOC">
    <w:name w:val="Heading1 TOC"/>
    <w:basedOn w:val="Normal"/>
    <w:qFormat/>
    <w:rsid w:val="0092450B"/>
    <w:pPr>
      <w:spacing w:before="240" w:after="120"/>
    </w:pPr>
    <w:rPr>
      <w:rFonts w:ascii="Times New Roman" w:hAnsi="Times New Roman"/>
      <w:b/>
      <w:sz w:val="32"/>
    </w:rPr>
  </w:style>
  <w:style w:type="paragraph" w:customStyle="1" w:styleId="Heading2TOC">
    <w:name w:val="Heading2 TOC"/>
    <w:basedOn w:val="Normal"/>
    <w:qFormat/>
    <w:rsid w:val="0092450B"/>
    <w:pPr>
      <w:spacing w:before="240" w:after="60"/>
    </w:pPr>
    <w:rPr>
      <w:rFonts w:ascii="Times New Roman" w:hAnsi="Times New Roman"/>
      <w:b/>
      <w:sz w:val="28"/>
    </w:rPr>
  </w:style>
  <w:style w:type="character" w:customStyle="1" w:styleId="Underline">
    <w:name w:val="Underline"/>
    <w:basedOn w:val="DefaultParagraphFont"/>
    <w:qFormat/>
    <w:rsid w:val="0092450B"/>
    <w:rPr>
      <w:u w:val="single"/>
    </w:rPr>
  </w:style>
  <w:style w:type="character" w:customStyle="1" w:styleId="BoldandItalics">
    <w:name w:val="Bold and Italics"/>
    <w:qFormat/>
    <w:rsid w:val="0092450B"/>
    <w:rPr>
      <w:b/>
      <w:i/>
      <w:u w:val="none"/>
    </w:rPr>
  </w:style>
  <w:style w:type="paragraph" w:styleId="BalloonText">
    <w:name w:val="Balloon Text"/>
    <w:basedOn w:val="Normal"/>
    <w:link w:val="BalloonTextChar"/>
    <w:rsid w:val="0092450B"/>
    <w:rPr>
      <w:rFonts w:ascii="Tahoma" w:hAnsi="Tahoma" w:cs="Tahoma"/>
      <w:sz w:val="16"/>
      <w:szCs w:val="16"/>
    </w:rPr>
  </w:style>
  <w:style w:type="character" w:customStyle="1" w:styleId="BalloonTextChar">
    <w:name w:val="Balloon Text Char"/>
    <w:basedOn w:val="DefaultParagraphFont"/>
    <w:link w:val="BalloonText"/>
    <w:rsid w:val="00924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5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4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50B"/>
    <w:rPr>
      <w:b/>
      <w:color w:val="660033"/>
      <w:spacing w:val="0"/>
    </w:rPr>
  </w:style>
  <w:style w:type="paragraph" w:customStyle="1" w:styleId="Nameditemlist">
    <w:name w:val="Named item list"/>
    <w:basedOn w:val="BodyText"/>
    <w:qFormat/>
    <w:rsid w:val="009245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2831</Words>
  <Characters>17898</Characters>
  <Application>Microsoft Office Word</Application>
  <DocSecurity>0</DocSecurity>
  <Lines>999</Lines>
  <Paragraphs>759</Paragraphs>
  <ScaleCrop>false</ScaleCrop>
  <Company>Author-it Software Corporation Ltd.</Company>
  <LinksUpToDate>false</LinksUpToDate>
  <CharactersWithSpaces>20047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UEE60611 Advanced Diploma of Industrial Electronics and Control Engineering</dc:title>
  <dc:subject>Approved</dc:subject>
  <dc:creator>E-OZ Training Standards</dc:creator>
  <cp:keywords>Release 4</cp:keywords>
  <dc:description>Review Date: 12 April 2008</dc:description>
  <cp:lastModifiedBy>HSD_TPCMSd.prod</cp:lastModifiedBy>
  <cp:revision>3</cp:revision>
  <dcterms:created xsi:type="dcterms:W3CDTF">2014-04-17T16:49:54Z</dcterms:created>
  <dcterms:modified xsi:type="dcterms:W3CDTF">2014-04-17T06:00:00Z</dcterms:modified>
</cp:coreProperties>
</file>