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302" w:rsidP="00072302">
      <w:pPr>
        <w:pStyle w:val="Title"/>
      </w:pPr>
      <w:r>
        <w:fldChar w:fldCharType="begin"/>
      </w:r>
      <w:r>
        <w:instrText xml:space="preserve"> TITLE   \* MERGEFORMAT </w:instrText>
      </w:r>
      <w:r>
        <w:fldChar w:fldCharType="separate"/>
      </w:r>
      <w:r>
        <w:t>UEE60411 Advanced Diploma of Computer Systems Engineering</w:t>
      </w:r>
      <w:r>
        <w:fldChar w:fldCharType="end"/>
      </w:r>
    </w:p>
    <w:p w:rsidR="00072302" w:rsidP="00072302">
      <w:pPr>
        <w:pStyle w:val="Version"/>
        <w:sectPr w:rsidSect="00462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62DBE" w:rsidP="00462DBE">
      <w:pPr>
        <w:pStyle w:val="SuperHeading"/>
      </w:pPr>
      <w:r w:rsidRPr="00462DBE">
        <w:t>UEE60411 Advanced Diploma of Computer Systems Engineering</w:t>
      </w:r>
    </w:p>
    <w:p w:rsidR="00000000" w:rsidRPr="00462DBE" w:rsidP="00462DBE">
      <w:pPr>
        <w:pStyle w:val="Heading1"/>
      </w:pPr>
      <w:bookmarkStart w:id="1" w:name="O_712850"/>
      <w:bookmarkEnd w:id="1"/>
      <w:r w:rsidRPr="00462DB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Points</w:t>
            </w:r>
          </w:p>
        </w:tc>
      </w:tr>
      <w:tr w:rsidTr="00072302">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UEENEEE081A</w:t>
            </w:r>
            <w:r w:rsidRPr="00462DBE">
              <w:tab/>
              <w:t>Apply material science to solving electrotechnology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UEENEEE082A</w:t>
            </w:r>
            <w:r w:rsidRPr="00462DBE">
              <w:tab/>
            </w:r>
            <w:r w:rsidRPr="00462DBE">
              <w:t>Apply physics to solving electrotechnology engineering problems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UEENEEF110A</w:t>
            </w:r>
            <w:r w:rsidRPr="00462DBE">
              <w:tab/>
              <w:t>Select and arrange data and voice equipment for local area networks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C</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UEENEED116A</w:t>
            </w:r>
            <w:r w:rsidRPr="00462DBE">
              <w:tab/>
              <w:t>Develop computer network services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Edit Name to refl</w:t>
            </w:r>
            <w:r w:rsidRPr="00462DBE">
              <w:t>ect correct Unit title</w:t>
            </w:r>
          </w:p>
          <w:p w:rsidR="00000000" w:rsidP="00462DBE">
            <w:pPr>
              <w:pStyle w:val="BodyText"/>
              <w:rPr>
                <w:lang w:val="en-NZ"/>
              </w:rPr>
            </w:pPr>
            <w:r w:rsidRPr="00462DBE">
              <w:t>UEENEED104A</w:t>
            </w:r>
            <w:r w:rsidRPr="00462DBE">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Edit Name to Reflect correct Unit Title</w:t>
            </w:r>
          </w:p>
          <w:p w:rsidR="00000000" w:rsidP="00462DBE">
            <w:pPr>
              <w:pStyle w:val="BodyText"/>
              <w:rPr>
                <w:lang w:val="en-NZ"/>
              </w:rPr>
            </w:pPr>
            <w:r w:rsidRPr="00462DBE">
              <w:t>UEENEEI124A</w:t>
            </w:r>
            <w:r w:rsidRPr="00462DBE">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p>
        </w:tc>
      </w:tr>
    </w:tbl>
    <w:p w:rsidR="00000000" w:rsidRPr="00462DBE" w:rsidP="00462DBE">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UEENEEH189A</w:t>
            </w:r>
            <w:r w:rsidRPr="00462DBE">
              <w:tab/>
              <w:t>Provide Gate Array solutions for complex electronics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60</w:t>
            </w:r>
          </w:p>
        </w:tc>
      </w:tr>
    </w:tbl>
    <w:p w:rsidR="00000000" w:rsidRPr="00462DBE" w:rsidP="00462DB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ICTTEN4210A</w:t>
            </w:r>
            <w:r w:rsidRPr="00462DBE">
              <w:tab/>
              <w:t>Implement and troubleshoot enterprise routers and switches</w:t>
            </w:r>
            <w:r w:rsidRPr="00462DBE">
              <w:tab/>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ICTTEN4211A</w:t>
            </w:r>
            <w:r w:rsidRPr="00462DBE">
              <w:tab/>
              <w:t>Design, install and configure an internetwork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ICTTEN4212A</w:t>
            </w:r>
            <w:r w:rsidRPr="00462DBE">
              <w:tab/>
              <w:t>Apply advanced routing protocols to network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ICTTEN4213A</w:t>
            </w:r>
            <w:r w:rsidRPr="00462DBE">
              <w:tab/>
              <w:t>Configure and troubleshoot advanced network switching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ICTTEN4214A</w:t>
            </w:r>
            <w:r w:rsidRPr="00462DBE">
              <w:tab/>
              <w:t xml:space="preserve">Install and maintain a wide </w:t>
            </w:r>
            <w:r w:rsidRPr="00462DBE">
              <w:t>area 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Add</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UEENEEK145A Implement and monitor energy sector environmental and sustainable energy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Correct title of UEENEEE015B - Develop design briefs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Correct title of UEENEEH188A - Design and develop electronics - computer systems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Correct title of UEENEEE125A - Provide engineering solutions for problems in complex multiple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Correct title of U</w:t>
            </w:r>
            <w:r w:rsidRPr="00462DBE">
              <w:t>EENEEH183A - Analyse the performance of wireless-based electronic - communication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40</w:t>
            </w:r>
          </w:p>
        </w:tc>
      </w:tr>
    </w:tbl>
    <w:p w:rsidR="00000000" w:rsidRPr="00462DBE" w:rsidP="00462DBE">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 xml:space="preserve">Correct core/elective metadata mapping </w:t>
            </w:r>
          </w:p>
          <w:p w:rsidR="00000000" w:rsidP="00462DBE">
            <w:pPr>
              <w:pStyle w:val="BodyText"/>
              <w:rPr>
                <w:lang w:val="en-NZ"/>
              </w:rPr>
            </w:pPr>
            <w:r w:rsidRPr="00462DBE">
              <w:t>ICTTEN4210A</w:t>
            </w:r>
            <w:r w:rsidRPr="00462DBE">
              <w:tab/>
              <w:t>Implement and troubleshoot enterprise routers and switches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Correct core/elective metadata mapping</w:t>
            </w:r>
          </w:p>
          <w:p w:rsidR="00000000" w:rsidP="00462DBE">
            <w:pPr>
              <w:pStyle w:val="BodyText"/>
              <w:rPr>
                <w:lang w:val="en-NZ"/>
              </w:rPr>
            </w:pPr>
            <w:r w:rsidRPr="00462DBE">
              <w:t>ICTTEN4211A</w:t>
            </w:r>
            <w:r w:rsidRPr="00462DBE">
              <w:tab/>
              <w:t>Design, install and configure an internetwork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Correct core/elective metadata mapping</w:t>
            </w:r>
          </w:p>
          <w:p w:rsidR="00000000" w:rsidP="00462DBE">
            <w:pPr>
              <w:pStyle w:val="BodyText"/>
              <w:rPr>
                <w:lang w:val="en-NZ"/>
              </w:rPr>
            </w:pPr>
            <w:r w:rsidRPr="00462DBE">
              <w:t>ICTTEN4212A</w:t>
            </w:r>
            <w:r w:rsidRPr="00462DBE">
              <w:tab/>
              <w:t>Apply advanced routing protocols to network design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Correct core/electi</w:t>
            </w:r>
            <w:r w:rsidRPr="00462DBE">
              <w:t>ve metadata mapping</w:t>
            </w:r>
          </w:p>
          <w:p w:rsidR="00000000" w:rsidP="00462DBE">
            <w:pPr>
              <w:pStyle w:val="BodyText"/>
              <w:rPr>
                <w:lang w:val="en-NZ"/>
              </w:rPr>
            </w:pPr>
            <w:r w:rsidRPr="00462DBE">
              <w:t>ICTTEN4213A</w:t>
            </w:r>
            <w:r w:rsidRPr="00462DBE">
              <w:tab/>
              <w:t>Configure and troubleshoot advanced network switching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p>
        </w:tc>
      </w:tr>
      <w:tr w:rsidTr="00072302">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Group A</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Correct core/elective metadata mapping</w:t>
            </w:r>
          </w:p>
          <w:p w:rsidR="00000000" w:rsidP="00462DBE">
            <w:pPr>
              <w:pStyle w:val="BodyText"/>
              <w:rPr>
                <w:lang w:val="en-NZ"/>
              </w:rPr>
            </w:pPr>
            <w:r w:rsidRPr="00462DBE">
              <w:t>ICTTEN4214A</w:t>
            </w:r>
            <w:r w:rsidRPr="00462DBE">
              <w:tab/>
              <w:t>Install and maintain a wide area network</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p>
        </w:tc>
      </w:tr>
    </w:tbl>
    <w:p w:rsidR="00000000" w:rsidRPr="00462DBE" w:rsidP="00462DBE">
      <w:pPr>
        <w:pStyle w:val="BodyText"/>
      </w:pPr>
    </w:p>
    <w:p w:rsidR="00000000" w:rsidRPr="00462DBE" w:rsidP="00462DBE">
      <w:pPr>
        <w:pStyle w:val="AllowPageBreak"/>
      </w:pPr>
    </w:p>
    <w:p w:rsidR="00000000" w:rsidRPr="00462DBE" w:rsidP="00462DBE">
      <w:pPr>
        <w:pStyle w:val="Heading1"/>
      </w:pPr>
      <w:bookmarkStart w:id="2" w:name="O_712849"/>
      <w:bookmarkEnd w:id="2"/>
      <w:r w:rsidRPr="00462DBE">
        <w:t>Description</w:t>
      </w:r>
    </w:p>
    <w:p w:rsidR="00000000" w:rsidRPr="00462DBE" w:rsidP="00462DBE">
      <w:pPr>
        <w:pStyle w:val="BodyText"/>
      </w:pPr>
      <w:r w:rsidRPr="00462DBE">
        <w:rPr>
          <w:rStyle w:val="SpecialBold"/>
        </w:rPr>
        <w:t>Scope</w:t>
      </w:r>
    </w:p>
    <w:p w:rsidR="00072302" w:rsidP="00462DBE">
      <w:pPr>
        <w:pStyle w:val="BodyText"/>
      </w:pPr>
      <w:r w:rsidRPr="00462DBE">
        <w:t>This qualification provides competencies to design, install/validate/evaluate and administer computer equipment and systems, manage risk, estimate and manage projects and provide technical advice/sales.</w:t>
      </w:r>
    </w:p>
    <w:p w:rsidR="00072302" w:rsidP="00462DBE">
      <w:pPr>
        <w:pStyle w:val="BodyText"/>
      </w:pPr>
    </w:p>
    <w:p w:rsidR="00000000" w:rsidRPr="00462DBE" w:rsidP="00462DBE">
      <w:pPr>
        <w:pStyle w:val="Heading1"/>
      </w:pPr>
      <w:bookmarkStart w:id="3" w:name="O_712848"/>
      <w:bookmarkEnd w:id="3"/>
      <w:r w:rsidRPr="00462DBE">
        <w:t>Pathways Information</w:t>
      </w:r>
    </w:p>
    <w:p w:rsidR="00000000" w:rsidRPr="00462DBE" w:rsidP="00462DBE">
      <w:pPr>
        <w:pStyle w:val="BodyText"/>
      </w:pPr>
      <w:r w:rsidRPr="00462DBE">
        <w:t>Not applicable</w:t>
      </w:r>
      <w:r w:rsidRPr="00462DBE">
        <w:t>.</w:t>
      </w:r>
    </w:p>
    <w:p w:rsidR="00000000" w:rsidRPr="00462DBE" w:rsidP="00462DBE">
      <w:pPr>
        <w:pStyle w:val="AllowPageBreak"/>
      </w:pPr>
    </w:p>
    <w:p w:rsidR="00000000" w:rsidRPr="00462DBE" w:rsidP="00462DBE">
      <w:pPr>
        <w:pStyle w:val="Heading1"/>
      </w:pPr>
      <w:bookmarkStart w:id="4" w:name="O_712847"/>
      <w:bookmarkEnd w:id="4"/>
      <w:r w:rsidRPr="00462DBE">
        <w:t>Licensing/Regulatory Information</w:t>
      </w:r>
    </w:p>
    <w:p w:rsidR="00000000" w:rsidRPr="00462DBE" w:rsidP="00462DBE">
      <w:pPr>
        <w:pStyle w:val="BodyText"/>
      </w:pPr>
      <w:r w:rsidRPr="00462DBE">
        <w:t>Not applicable.</w:t>
      </w:r>
    </w:p>
    <w:p w:rsidR="00000000" w:rsidRPr="00462DBE" w:rsidP="00462DBE">
      <w:pPr>
        <w:pStyle w:val="AllowPageBreak"/>
      </w:pPr>
    </w:p>
    <w:p w:rsidR="00000000" w:rsidRPr="00462DBE" w:rsidP="00462DBE">
      <w:pPr>
        <w:pStyle w:val="Heading1"/>
      </w:pPr>
      <w:bookmarkStart w:id="5" w:name="O_712846"/>
      <w:bookmarkEnd w:id="5"/>
      <w:r w:rsidRPr="00462DBE">
        <w:t>Entry Requirements</w:t>
      </w:r>
    </w:p>
    <w:p w:rsidR="00000000" w:rsidRPr="00462DBE" w:rsidP="00462DBE">
      <w:pPr>
        <w:pStyle w:val="BodyText"/>
      </w:pPr>
      <w:r w:rsidRPr="00462DBE">
        <w:t>Not applicable.</w:t>
      </w:r>
    </w:p>
    <w:p w:rsidR="00000000" w:rsidRPr="00462DBE" w:rsidP="00462DBE">
      <w:pPr>
        <w:pStyle w:val="AllowPageBreak"/>
      </w:pPr>
    </w:p>
    <w:p w:rsidR="00000000" w:rsidRPr="00462DBE" w:rsidP="00462DBE">
      <w:pPr>
        <w:pStyle w:val="Heading1"/>
      </w:pPr>
      <w:bookmarkStart w:id="6" w:name="O_712845"/>
      <w:bookmarkEnd w:id="6"/>
      <w:r w:rsidRPr="00462DBE">
        <w:t>Employability Skills Summary</w:t>
      </w:r>
    </w:p>
    <w:p w:rsidR="00000000" w:rsidRPr="00462DBE" w:rsidP="00462DBE">
      <w:pPr>
        <w:pStyle w:val="BodyText"/>
      </w:pPr>
      <w:r w:rsidRPr="00462DBE">
        <w:t>Not applicable.</w:t>
      </w:r>
    </w:p>
    <w:p w:rsidR="00000000" w:rsidRPr="00462DBE" w:rsidP="00462DBE">
      <w:pPr>
        <w:pStyle w:val="AllowPageBreak"/>
      </w:pPr>
    </w:p>
    <w:p w:rsidR="00000000" w:rsidRPr="00462DBE" w:rsidP="00462DBE">
      <w:pPr>
        <w:pStyle w:val="Heading1"/>
      </w:pPr>
      <w:bookmarkStart w:id="7" w:name="O_712844"/>
      <w:bookmarkEnd w:id="7"/>
      <w:r w:rsidRPr="00462DBE">
        <w:t>Packaging Rules</w:t>
      </w:r>
    </w:p>
    <w:p w:rsidR="00000000" w:rsidRPr="00462DBE" w:rsidP="00462DBE">
      <w:pPr>
        <w:pStyle w:val="BodyText"/>
      </w:pPr>
      <w:r w:rsidRPr="00462DBE">
        <w:rPr>
          <w:rStyle w:val="SpecialBold"/>
        </w:rPr>
        <w:t>Completion requirements</w:t>
      </w:r>
    </w:p>
    <w:p w:rsidR="00000000" w:rsidRPr="00462DBE" w:rsidP="00462DBE">
      <w:pPr>
        <w:pStyle w:val="BodyText"/>
      </w:pPr>
      <w:r w:rsidRPr="00462DBE">
        <w:t>The requirements for granting this qualification will be met when competency is demonstrated and achieved for:</w:t>
      </w:r>
    </w:p>
    <w:p w:rsidR="00000000" w:rsidRPr="00462DBE" w:rsidP="00462DBE">
      <w:pPr>
        <w:pStyle w:val="ListBullet"/>
      </w:pPr>
      <w:r w:rsidRPr="00462DBE">
        <w:t>All the Core competency standard units, defined in the Core Competency Standard Units table below and</w:t>
      </w:r>
    </w:p>
    <w:p w:rsidR="00000000" w:rsidRPr="00462DBE" w:rsidP="00462DBE">
      <w:pPr>
        <w:pStyle w:val="ListBullet"/>
      </w:pPr>
      <w:r w:rsidRPr="00462DBE">
        <w:t>A combination of Elective competency stand</w:t>
      </w:r>
      <w:r w:rsidRPr="00462DBE">
        <w:t>ard units to achieve a total weighting of 1880 points in accordance with the Elective Competency Standard Units table below.</w:t>
      </w:r>
    </w:p>
    <w:p w:rsidR="00000000" w:rsidRPr="00462DBE" w:rsidP="00462DBE">
      <w:pPr>
        <w:pStyle w:val="BodyText"/>
      </w:pPr>
    </w:p>
    <w:tbl>
      <w:tblPr>
        <w:tblW w:w="0" w:type="auto"/>
        <w:tblLayout w:type="fixed"/>
        <w:tblCellMar>
          <w:left w:w="62" w:type="dxa"/>
          <w:right w:w="62" w:type="dxa"/>
        </w:tblCellMar>
        <w:tblLook w:val="0000"/>
      </w:tblPr>
      <w:tblGrid>
        <w:gridCol w:w="1961"/>
        <w:gridCol w:w="5269"/>
        <w:gridCol w:w="1417"/>
      </w:tblGrid>
      <w:tr w:rsidTr="00072302">
        <w:tblPrEx>
          <w:tblW w:w="0" w:type="auto"/>
          <w:tblLayout w:type="fixed"/>
          <w:tblCellMar>
            <w:left w:w="62" w:type="dxa"/>
            <w:right w:w="62" w:type="dxa"/>
          </w:tblCellMar>
          <w:tblLook w:val="0000"/>
        </w:tblPrEx>
        <w:trPr>
          <w:tblHeader/>
        </w:trPr>
        <w:tc>
          <w:tcPr>
            <w:tcW w:w="723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462DBE" w:rsidP="00462DBE">
            <w:pPr>
              <w:pStyle w:val="BodyText"/>
            </w:pPr>
            <w:r w:rsidRPr="00462DBE">
              <w:rPr>
                <w:rStyle w:val="SpecialBold"/>
              </w:rPr>
              <w:t>Core Competency Standard Units</w:t>
            </w:r>
          </w:p>
          <w:p w:rsidR="00000000" w:rsidRPr="00462DBE" w:rsidP="00462DBE">
            <w:pPr>
              <w:pStyle w:val="BodyText"/>
            </w:pPr>
            <w:r w:rsidRPr="00462DBE">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462DBE" w:rsidP="00462DBE">
            <w:pPr>
              <w:pStyle w:val="BodyText"/>
            </w:pPr>
            <w:r w:rsidRPr="00462DBE">
              <w:rPr>
                <w:rStyle w:val="SpecialBold"/>
              </w:rPr>
              <w:t>Weighting</w:t>
            </w:r>
          </w:p>
          <w:p w:rsidR="00000000" w:rsidP="00462DBE">
            <w:pPr>
              <w:pStyle w:val="BodyText"/>
              <w:rPr>
                <w:lang w:val="en-NZ"/>
              </w:rPr>
            </w:pPr>
            <w:r w:rsidRPr="00462DBE">
              <w:rPr>
                <w:rStyle w:val="SpecialBold"/>
              </w:rPr>
              <w:t>Points</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UEENEED144A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Commission industrial computer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UEENEED145A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Modify-redesign of industrial computer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UEENEEE015B</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design briefs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UEENEEE038B</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UEENEEE078B</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Contribute to risk management in electrotechnology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UEENEEE101A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Apply Occupational Health and Safety regulations, codes and practices in the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w:t>
            </w:r>
            <w:r w:rsidRPr="00462DBE">
              <w:t>0</w:t>
            </w:r>
          </w:p>
        </w:tc>
      </w:tr>
      <w:tr w:rsidTr="00072302">
        <w:tblPrEx>
          <w:tblW w:w="0" w:type="auto"/>
          <w:tblLayout w:type="fixed"/>
          <w:tblCellMar>
            <w:left w:w="62" w:type="dxa"/>
            <w:right w:w="62" w:type="dxa"/>
          </w:tblCellMar>
          <w:tblLook w:val="0000"/>
        </w:tblPrEx>
        <w:trPr>
          <w:trHeight w:val="732"/>
        </w:trPr>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UEENEEE117A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UEENEEE137A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UEENEEH141A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Manage computer systems/electronics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UEENEEH188A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and develop electronics - computer systems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UEENEEK132A</w:t>
            </w:r>
          </w:p>
        </w:tc>
        <w:tc>
          <w:tcPr>
            <w:tcW w:w="52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280</w:t>
            </w:r>
          </w:p>
        </w:tc>
      </w:tr>
    </w:tbl>
    <w:p w:rsidR="00000000" w:rsidRPr="00462DBE" w:rsidP="00462DBE">
      <w:pPr>
        <w:pStyle w:val="BodyText"/>
      </w:pPr>
    </w:p>
    <w:tbl>
      <w:tblPr>
        <w:tblW w:w="0" w:type="auto"/>
        <w:tblLayout w:type="fixed"/>
        <w:tblCellMar>
          <w:left w:w="62" w:type="dxa"/>
          <w:right w:w="62" w:type="dxa"/>
        </w:tblCellMar>
        <w:tblLook w:val="0000"/>
      </w:tblPr>
      <w:tblGrid>
        <w:gridCol w:w="406"/>
        <w:gridCol w:w="5513"/>
        <w:gridCol w:w="1300"/>
        <w:gridCol w:w="1428"/>
      </w:tblGrid>
      <w:tr w:rsidTr="00072302">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62DBE" w:rsidP="00462DBE">
            <w:pPr>
              <w:pStyle w:val="BodyText"/>
            </w:pPr>
            <w:r w:rsidRPr="00462DBE">
              <w:rPr>
                <w:rStyle w:val="SpecialBold"/>
              </w:rPr>
              <w:t>Elective Competency Standard Units</w:t>
            </w:r>
          </w:p>
          <w:p w:rsidR="00000000" w:rsidP="00462DBE">
            <w:pPr>
              <w:pStyle w:val="BodyText"/>
              <w:rPr>
                <w:lang w:val="en-NZ"/>
              </w:rPr>
            </w:pPr>
            <w:r w:rsidRPr="00462DBE">
              <w:t xml:space="preserve">Complete Elective units to achieve a total of weighting of 1880 points from the following groups: </w:t>
            </w:r>
          </w:p>
        </w:tc>
      </w:tr>
      <w:tr w:rsidTr="00072302">
        <w:tblPrEx>
          <w:tblW w:w="0" w:type="auto"/>
          <w:tblLayout w:type="fixed"/>
          <w:tblCellMar>
            <w:left w:w="62" w:type="dxa"/>
            <w:right w:w="62" w:type="dxa"/>
          </w:tblCellMar>
          <w:tblLook w:val="0000"/>
        </w:tblPrEx>
        <w:tc>
          <w:tcPr>
            <w:tcW w:w="591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Group</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DBE" w:rsidP="00462DBE">
            <w:pPr>
              <w:pStyle w:val="BodyText"/>
            </w:pPr>
            <w:r w:rsidRPr="00462DBE">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rPr>
                <w:rStyle w:val="SpecialBold"/>
              </w:rPr>
              <w:t>Maximum points</w:t>
            </w:r>
          </w:p>
        </w:tc>
      </w:tr>
      <w:tr w:rsidTr="00072302">
        <w:tblPrEx>
          <w:tblW w:w="0" w:type="auto"/>
          <w:tblLayout w:type="fixed"/>
          <w:tblCellMar>
            <w:left w:w="62" w:type="dxa"/>
            <w:right w:w="62" w:type="dxa"/>
          </w:tblCellMar>
          <w:tblLook w:val="0000"/>
        </w:tblPrEx>
        <w:tc>
          <w:tcPr>
            <w:tcW w:w="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DBE" w:rsidP="00462DBE">
            <w:pPr>
              <w:pStyle w:val="BodyText"/>
            </w:pPr>
            <w:r w:rsidRPr="00462DBE">
              <w:rPr>
                <w:rStyle w:val="SpecialBold"/>
              </w:rPr>
              <w:t>Imported and Common Elective Units</w:t>
            </w:r>
          </w:p>
          <w:p w:rsidR="00000000" w:rsidP="00462DBE">
            <w:pPr>
              <w:pStyle w:val="BodyText"/>
              <w:rPr>
                <w:lang w:val="en-NZ"/>
              </w:rPr>
            </w:pPr>
            <w:r w:rsidRPr="00462DBE">
              <w:t>Imported units from other training packages and/or state accredited courses can be added to this group, but they must be selected from qualifications where the unit is first packaged at AQF level 6.  If units have not being assigned a weighting by the rele</w:t>
            </w:r>
            <w:r w:rsidRPr="00462DBE">
              <w:t>vant EE-Oz Industry Technical Advisory Committee, their weighting will be 10 points.</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360</w:t>
            </w:r>
          </w:p>
        </w:tc>
      </w:tr>
      <w:tr w:rsidTr="00072302">
        <w:tblPrEx>
          <w:tblW w:w="0" w:type="auto"/>
          <w:tblLayout w:type="fixed"/>
          <w:tblCellMar>
            <w:left w:w="62" w:type="dxa"/>
            <w:right w:w="62" w:type="dxa"/>
          </w:tblCellMar>
          <w:tblLook w:val="0000"/>
        </w:tblPrEx>
        <w:tc>
          <w:tcPr>
            <w:tcW w:w="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DBE" w:rsidP="00462DBE">
            <w:pPr>
              <w:pStyle w:val="BodyText"/>
            </w:pPr>
            <w:r w:rsidRPr="00462DBE">
              <w:rPr>
                <w:rStyle w:val="SpecialBold"/>
              </w:rPr>
              <w:t>B</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rPr>
                <w:rStyle w:val="SpecialBold"/>
              </w:rPr>
              <w:t>Qualification Elective Units</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900</w:t>
            </w:r>
          </w:p>
        </w:tc>
      </w:tr>
      <w:tr w:rsidTr="00072302">
        <w:tblPrEx>
          <w:tblW w:w="0" w:type="auto"/>
          <w:tblLayout w:type="fixed"/>
          <w:tblCellMar>
            <w:left w:w="62" w:type="dxa"/>
            <w:right w:w="62" w:type="dxa"/>
          </w:tblCellMar>
          <w:tblLook w:val="0000"/>
        </w:tblPrEx>
        <w:tc>
          <w:tcPr>
            <w:tcW w:w="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DBE" w:rsidP="00462DBE">
            <w:pPr>
              <w:pStyle w:val="BodyText"/>
            </w:pPr>
            <w:r w:rsidRPr="00462DBE">
              <w:rPr>
                <w:rStyle w:val="SpecialBold"/>
              </w:rPr>
              <w:t>C</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rPr>
                <w:rStyle w:val="SpecialBold"/>
              </w:rPr>
              <w:t>Qualification Elective Units</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280</w:t>
            </w:r>
          </w:p>
        </w:tc>
      </w:tr>
      <w:tr w:rsidTr="00072302">
        <w:tblPrEx>
          <w:tblW w:w="0" w:type="auto"/>
          <w:tblLayout w:type="fixed"/>
          <w:tblCellMar>
            <w:left w:w="62" w:type="dxa"/>
            <w:right w:w="62" w:type="dxa"/>
          </w:tblCellMar>
          <w:tblLook w:val="0000"/>
        </w:tblPrEx>
        <w:tc>
          <w:tcPr>
            <w:tcW w:w="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D</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rPr>
                <w:rStyle w:val="SpecialBold"/>
              </w:rPr>
              <w:t>Qualification Elective Units</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280</w:t>
            </w:r>
          </w:p>
        </w:tc>
      </w:tr>
      <w:tr w:rsidTr="00072302">
        <w:tblPrEx>
          <w:tblW w:w="0" w:type="auto"/>
          <w:tblLayout w:type="fixed"/>
          <w:tblCellMar>
            <w:left w:w="62" w:type="dxa"/>
            <w:right w:w="62" w:type="dxa"/>
          </w:tblCellMar>
          <w:tblLook w:val="0000"/>
        </w:tblPrEx>
        <w:tc>
          <w:tcPr>
            <w:tcW w:w="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rPr>
                <w:rStyle w:val="SpecialBold"/>
              </w:rPr>
              <w:t>E</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2DBE" w:rsidP="00462DBE">
            <w:pPr>
              <w:pStyle w:val="BodyText"/>
            </w:pPr>
            <w:r w:rsidRPr="00462DBE">
              <w:rPr>
                <w:rStyle w:val="SpecialBold"/>
              </w:rPr>
              <w:t>Qualification Elective Units</w:t>
            </w:r>
          </w:p>
          <w:p w:rsidR="00000000" w:rsidP="00462DBE">
            <w:pPr>
              <w:pStyle w:val="BodyText"/>
              <w:rPr>
                <w:lang w:val="en-NZ"/>
              </w:rPr>
            </w:pPr>
            <w:r w:rsidRPr="00462DBE">
              <w:t>You may select the majority of your elective units from this Group</w:t>
            </w:r>
          </w:p>
        </w:tc>
        <w:tc>
          <w:tcPr>
            <w:tcW w:w="1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420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1600</w:t>
            </w:r>
          </w:p>
        </w:tc>
      </w:tr>
    </w:tbl>
    <w:p w:rsidR="00000000" w:rsidRPr="00462DBE" w:rsidP="00462DBE">
      <w:pPr>
        <w:pStyle w:val="BodyText"/>
      </w:pPr>
    </w:p>
    <w:tbl>
      <w:tblPr>
        <w:tblW w:w="0" w:type="auto"/>
        <w:tblLayout w:type="fixed"/>
        <w:tblCellMar>
          <w:left w:w="62" w:type="dxa"/>
          <w:right w:w="62" w:type="dxa"/>
        </w:tblCellMar>
        <w:tblLook w:val="0000"/>
      </w:tblPr>
      <w:tblGrid>
        <w:gridCol w:w="1945"/>
        <w:gridCol w:w="5274"/>
        <w:gridCol w:w="1428"/>
      </w:tblGrid>
      <w:tr w:rsidTr="00072302">
        <w:tblPrEx>
          <w:tblW w:w="0" w:type="auto"/>
          <w:tblLayout w:type="fixed"/>
          <w:tblCellMar>
            <w:left w:w="62" w:type="dxa"/>
            <w:right w:w="62" w:type="dxa"/>
          </w:tblCellMar>
          <w:tblLook w:val="0000"/>
        </w:tblPrEx>
        <w:tc>
          <w:tcPr>
            <w:tcW w:w="721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62DBE" w:rsidP="00462DBE">
            <w:pPr>
              <w:pStyle w:val="BodyText"/>
            </w:pPr>
            <w:r w:rsidRPr="00462DBE">
              <w:rPr>
                <w:rStyle w:val="SpecialBold"/>
              </w:rPr>
              <w:t>Group A – Imported and Common Elective Units</w:t>
            </w:r>
          </w:p>
          <w:p w:rsidR="00000000" w:rsidRPr="00462DBE" w:rsidP="00462DBE">
            <w:pPr>
              <w:pStyle w:val="BodyText"/>
            </w:pPr>
            <w:r w:rsidRPr="00462DBE">
              <w:t>You may complete units to a maximum weighting of 360</w:t>
            </w:r>
          </w:p>
        </w:tc>
        <w:tc>
          <w:tcPr>
            <w:tcW w:w="142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62DBE">
            <w:pPr>
              <w:pStyle w:val="BodyText"/>
              <w:rPr>
                <w:lang w:val="en-NZ"/>
              </w:rPr>
            </w:pPr>
            <w:r w:rsidRPr="00462DBE">
              <w:rPr>
                <w:rStyle w:val="SpecialBold"/>
              </w:rPr>
              <w:t>Weighting Points</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BSBMGT502B</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Manage people performance</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70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BSBINM501A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Manage an information or knowledge management system</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BSBMGT516C</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Facilitate continuous improvement</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BSBINN502A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Build and sustain an innovative work environment</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50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BSBWOR502B</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Ensure team effectiveness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Implement and troubleshoot enterprise routers and switches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install and configure an internetwork</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Apply advanced routing protocols to network design</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Configure and tro</w:t>
            </w:r>
            <w:r w:rsidRPr="00462DBE">
              <w:t>ubleshoot advanced network switching</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ICTTEN4214A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maintain a wide area network</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462DBE" w:rsidP="00462DBE">
            <w:pPr>
              <w:pStyle w:val="BodyText"/>
            </w:pPr>
            <w:r w:rsidRPr="00462DBE">
              <w:t>Imported units from other training packages and/or state accredited courses can be added to this group, but they must be selected from qualifications where t</w:t>
            </w:r>
            <w:r w:rsidRPr="00462DBE">
              <w:t xml:space="preserve">he unit is first packaged at AQF level 6.  If units have not being assigned a weighting by the relevant EE-Oz Industry Technical Advisory Committee, their weighting will be 10 points. </w:t>
            </w:r>
          </w:p>
          <w:p w:rsidR="00000000" w:rsidRPr="00462DBE" w:rsidP="00462DBE">
            <w:pPr>
              <w:pStyle w:val="BodyText"/>
            </w:pPr>
          </w:p>
          <w:p w:rsidR="00000000" w:rsidP="00462DBE">
            <w:pPr>
              <w:pStyle w:val="BodyText"/>
              <w:rPr>
                <w:lang w:val="en-NZ"/>
              </w:rPr>
            </w:pPr>
            <w:r w:rsidRPr="00462DBE">
              <w:t>Note: For further information see Application of the NQC Flexibility F</w:t>
            </w:r>
            <w:r w:rsidRPr="00462DBE">
              <w:t>ormula, UEE11 Electrotechnology Training Package, Version 1, Volume 1 Qualification Framework</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Up to 360 points</w:t>
            </w:r>
          </w:p>
        </w:tc>
      </w:tr>
    </w:tbl>
    <w:p w:rsidR="00000000" w:rsidRPr="00462DBE" w:rsidP="00462DBE">
      <w:pPr>
        <w:pStyle w:val="BodyText"/>
      </w:pPr>
    </w:p>
    <w:tbl>
      <w:tblPr>
        <w:tblW w:w="0" w:type="auto"/>
        <w:tblLayout w:type="fixed"/>
        <w:tblCellMar>
          <w:left w:w="62" w:type="dxa"/>
          <w:right w:w="62" w:type="dxa"/>
        </w:tblCellMar>
        <w:tblLook w:val="0000"/>
      </w:tblPr>
      <w:tblGrid>
        <w:gridCol w:w="1945"/>
        <w:gridCol w:w="5274"/>
        <w:gridCol w:w="1428"/>
      </w:tblGrid>
      <w:tr w:rsidTr="00072302">
        <w:tblPrEx>
          <w:tblW w:w="0" w:type="auto"/>
          <w:tblLayout w:type="fixed"/>
          <w:tblCellMar>
            <w:left w:w="62" w:type="dxa"/>
            <w:right w:w="62" w:type="dxa"/>
          </w:tblCellMar>
          <w:tblLook w:val="0000"/>
        </w:tblPrEx>
        <w:tc>
          <w:tcPr>
            <w:tcW w:w="7219"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62DBE" w:rsidP="00462DBE">
            <w:pPr>
              <w:pStyle w:val="BodyText"/>
            </w:pPr>
            <w:r w:rsidRPr="00462DBE">
              <w:rPr>
                <w:rStyle w:val="SpecialBold"/>
              </w:rPr>
              <w:t>Group B – Qualification Elective Units</w:t>
            </w:r>
          </w:p>
          <w:p w:rsidR="00000000" w:rsidRPr="00462DBE" w:rsidP="00462DBE">
            <w:pPr>
              <w:pStyle w:val="BodyText"/>
            </w:pPr>
            <w:r w:rsidRPr="00462DBE">
              <w:t>You may complete units to a maximum weighting of 900</w:t>
            </w:r>
          </w:p>
        </w:tc>
        <w:tc>
          <w:tcPr>
            <w:tcW w:w="1428"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62DBE">
            <w:pPr>
              <w:pStyle w:val="BodyText"/>
              <w:rPr>
                <w:lang w:val="en-NZ"/>
              </w:rPr>
            </w:pPr>
            <w:r w:rsidRPr="00462DBE">
              <w:rPr>
                <w:rStyle w:val="SpecialBold"/>
              </w:rPr>
              <w:t>Weighting Points</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UEENEEA101A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Assemble electronic components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UEENEEA102A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Select electronic components for assembly</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UEENEEA104A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Modify electronic sub assemblies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UEENEEA106A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Use lead-free soldering techniques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Assemble, set-up and test computing devices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t>UEENEED104A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Use engineering applications software on personal computers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Support computer hardware and software for engineering applications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web pages for engineering applications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UEENEED130A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Select, install, configure and test multimedia components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configure a client computer operating system and software</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Set up and configure basic local area network (LAN)</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Set up, configure and test b</w:t>
            </w:r>
            <w:r w:rsidRPr="00462DBE">
              <w:t>iometric devices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Fabricate, assemble and dismantle utilities industry components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Solve problems in d.c.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Fix and secure electrotechnology equipment</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UEENEEE107A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Use drawings, diagrams, schedules, standards, codes and specifications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UEENEEE108A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Lay wiring/cabling and terminate accessories for extra-low voltage (ELV)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UEENEEE119A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Solve problems in multiple path extra low voltage (ELV) a.c.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w:t>
            </w:r>
            <w:r w:rsidRPr="00462DBE">
              <w:t>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Solve basic problems electronic and digital equipment and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UEENEEE179A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Identify and select components, accessories and materials for energy sector work activities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maintain cabling for multiple access to telecommunication services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UEENEEF104A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modify performance data communication copper cabling</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UEENEEF105A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modify optical fibre performance data communication cabling</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w:t>
            </w:r>
            <w:r w:rsidRPr="00462DBE">
              <w:t>NEEF107A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Set up and configure the wireless capabilities of communications and data storage devices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UEENEEF108A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Select and arrange equipment for wireless communication networks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UEENEEF109A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and connect data and voice communication equipment</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UEENEEF110A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Select and arrange data and voice equipment for local area networks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UEENEEH101A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Repair basic computer equipment faults by replacement of modules/sub-assemblies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UEENEEH102A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 xml:space="preserve">Repairs basic electronic apparatus faults by replacement of </w:t>
            </w:r>
            <w:r w:rsidRPr="00462DBE">
              <w:t>components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UEENEEH103A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Repair routine business equipment faults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UEENEEH111A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single phase input d.c. power supplies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UEENEEH112A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digital sub-systems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UEENEEH113A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amplifiers in an electronic apparatus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UEENEEH114A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resonance circuits in an electronic apparatus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UEENEEH115A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software solutions for microcontroller based 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UEENEEH139A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basic amplifier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UEENEEH150A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Assemble and set up basic security 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UEENEEH151A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Install large security 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UEENEEH152A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Enter instructions and test wired and wireless security 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UEENEEH166A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Troubleshoot microcontroller based hardware systems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UEENEEH169A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S</w:t>
            </w:r>
            <w:r w:rsidRPr="00462DBE">
              <w:t>olve problems in basic electronic circuits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UEENEEI101A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Use instrumentation drawings, specification, standards and equipment manuals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UEENEEI116A</w:t>
            </w:r>
          </w:p>
        </w:tc>
        <w:tc>
          <w:tcPr>
            <w:tcW w:w="5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Assemble, enter and verify operating instructions in microprocessor equipped devices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20</w:t>
            </w:r>
          </w:p>
        </w:tc>
      </w:tr>
    </w:tbl>
    <w:p w:rsidR="00000000" w:rsidRPr="00462DBE" w:rsidP="00462DBE">
      <w:pPr>
        <w:pStyle w:val="BodyText"/>
      </w:pPr>
    </w:p>
    <w:tbl>
      <w:tblPr>
        <w:tblW w:w="0" w:type="auto"/>
        <w:tblLayout w:type="fixed"/>
        <w:tblCellMar>
          <w:left w:w="62" w:type="dxa"/>
          <w:right w:w="62" w:type="dxa"/>
        </w:tblCellMar>
        <w:tblLook w:val="0000"/>
      </w:tblPr>
      <w:tblGrid>
        <w:gridCol w:w="1972"/>
        <w:gridCol w:w="5354"/>
        <w:gridCol w:w="1321"/>
      </w:tblGrid>
      <w:tr w:rsidTr="00072302">
        <w:tblPrEx>
          <w:tblW w:w="0" w:type="auto"/>
          <w:tblLayout w:type="fixed"/>
          <w:tblCellMar>
            <w:left w:w="62" w:type="dxa"/>
            <w:right w:w="62" w:type="dxa"/>
          </w:tblCellMar>
          <w:tblLook w:val="0000"/>
        </w:tblPrEx>
        <w:tc>
          <w:tcPr>
            <w:tcW w:w="732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62DBE" w:rsidP="00462DBE">
            <w:pPr>
              <w:pStyle w:val="BodyText"/>
            </w:pPr>
            <w:r w:rsidRPr="00462DBE">
              <w:rPr>
                <w:rStyle w:val="SpecialBold"/>
              </w:rPr>
              <w:t>Group C –</w:t>
            </w:r>
            <w:r w:rsidRPr="00462DBE">
              <w:rPr>
                <w:rStyle w:val="SpecialBold"/>
              </w:rPr>
              <w:t xml:space="preserve"> Qualification Elective Units</w:t>
            </w:r>
          </w:p>
          <w:p w:rsidR="00000000" w:rsidRPr="00462DBE" w:rsidP="00462DBE">
            <w:pPr>
              <w:pStyle w:val="BodyText"/>
            </w:pPr>
            <w:r w:rsidRPr="00462DBE">
              <w:t>You may complete units to a maximum weighting of 280</w:t>
            </w:r>
          </w:p>
        </w:tc>
        <w:tc>
          <w:tcPr>
            <w:tcW w:w="1321"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62DBE">
            <w:pPr>
              <w:pStyle w:val="BodyText"/>
              <w:rPr>
                <w:lang w:val="en-NZ"/>
              </w:rPr>
            </w:pPr>
            <w:r w:rsidRPr="00462DBE">
              <w:rPr>
                <w:rStyle w:val="SpecialBold"/>
              </w:rPr>
              <w:t>Weighting Points</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UEENEEC004B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Prepare specifications for the supply of materials and equipment for electrotechnology projects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UEENEEC005B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Estimate electrotechnology projects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UEENEED103A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Evaluate and modify object oriented code programs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UEENEED110A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Set up, create and implement content for a web server</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Install and administer Unix based networked computers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rPr>
          <w:trHeight w:val="426"/>
        </w:trPr>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Administer computer networks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UEENEED116A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Develop computer network services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Install and configure network systems for internetworking</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Integrate multiple computer operating systems on a client server local area network</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Analyse and implement biometric measuring techniques and applications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UEENEEE110A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and implement energy sector maintenance programs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UEENEEE114A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Supervise and coordinate energy sector work activities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Compile and produce an energy sector detailed report</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UEENEEI124A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Fault find and repair analogue circuits and components in electronic control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UEENEEI155A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w:t>
            </w:r>
            <w:r w:rsidRPr="00462DBE">
              <w:t>elop structured programs to control external devices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UEENEEI157A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Configure and maintain industrial control system networks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UEENEEK145A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Implement and monitor energy sector environmental and sustainable energy policies and procedures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20</w:t>
            </w:r>
          </w:p>
        </w:tc>
      </w:tr>
    </w:tbl>
    <w:p w:rsidR="00000000" w:rsidRPr="00462DBE" w:rsidP="00462DBE">
      <w:pPr>
        <w:pStyle w:val="BodyText"/>
      </w:pPr>
    </w:p>
    <w:tbl>
      <w:tblPr>
        <w:tblW w:w="0" w:type="auto"/>
        <w:tblLayout w:type="fixed"/>
        <w:tblCellMar>
          <w:left w:w="62" w:type="dxa"/>
          <w:right w:w="62" w:type="dxa"/>
        </w:tblCellMar>
        <w:tblLook w:val="0000"/>
      </w:tblPr>
      <w:tblGrid>
        <w:gridCol w:w="1972"/>
        <w:gridCol w:w="5354"/>
        <w:gridCol w:w="1321"/>
      </w:tblGrid>
      <w:tr w:rsidTr="00072302">
        <w:tblPrEx>
          <w:tblW w:w="0" w:type="auto"/>
          <w:tblLayout w:type="fixed"/>
          <w:tblCellMar>
            <w:left w:w="62" w:type="dxa"/>
            <w:right w:w="62" w:type="dxa"/>
          </w:tblCellMar>
          <w:tblLook w:val="0000"/>
        </w:tblPrEx>
        <w:trPr>
          <w:tblHeader/>
        </w:trPr>
        <w:tc>
          <w:tcPr>
            <w:tcW w:w="732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62DBE" w:rsidP="00462DBE">
            <w:pPr>
              <w:pStyle w:val="BodyText"/>
            </w:pPr>
            <w:r w:rsidRPr="00462DBE">
              <w:rPr>
                <w:rStyle w:val="SpecialBold"/>
              </w:rPr>
              <w:t>Group D –</w:t>
            </w:r>
            <w:r w:rsidRPr="00462DBE">
              <w:rPr>
                <w:rStyle w:val="SpecialBold"/>
              </w:rPr>
              <w:t xml:space="preserve"> Qualification Elective Units</w:t>
            </w:r>
          </w:p>
          <w:p w:rsidR="00000000" w:rsidRPr="00462DBE" w:rsidP="00462DBE">
            <w:pPr>
              <w:pStyle w:val="BodyText"/>
            </w:pPr>
            <w:r w:rsidRPr="00462DBE">
              <w:t>You may complete units to a maximum weighting of 280</w:t>
            </w:r>
          </w:p>
        </w:tc>
        <w:tc>
          <w:tcPr>
            <w:tcW w:w="1321"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62DBE">
            <w:pPr>
              <w:pStyle w:val="BodyText"/>
              <w:rPr>
                <w:lang w:val="en-NZ"/>
              </w:rPr>
            </w:pPr>
            <w:r w:rsidRPr="00462DBE">
              <w:rPr>
                <w:rStyle w:val="SpecialBold"/>
              </w:rPr>
              <w:t>Weighting Points</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UEENEEC006B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Prepare tender submissions for electrotechnology projects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Develop, implement and test object oriented code</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UEENEED118A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Design and implement network systems for internetworking</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UEENEED150A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Develop industrial control programs for microcomputer equipped devices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Provide programming solution for computer systems engineering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UEENEEE070B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Write sp</w:t>
            </w:r>
            <w:r w:rsidRPr="00462DBE">
              <w:t>ecifications for computer systems engineering projects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Provide engineering solutions for problems in complex multiple path circuits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UEENEEE126A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Provide solutions to basic engineering computational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energy sector directory services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UEENEEH145A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engineering solutions to analogue electronic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UEENEEH148A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and develop advanced digital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UEENEEH157A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basic plans for integrating security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electronic printed circuit boards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Analyse the performance of wireless-based electronic - communication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UEENEEI153A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and configure Human-Machine Interface (HMI) networks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UEENEEI156A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and test c</w:t>
            </w:r>
            <w:r w:rsidRPr="00462DBE">
              <w:t>ode for microcontroller devices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60</w:t>
            </w:r>
          </w:p>
        </w:tc>
      </w:tr>
    </w:tbl>
    <w:p w:rsidR="00000000" w:rsidRPr="00462DBE" w:rsidP="00462DBE">
      <w:pPr>
        <w:pStyle w:val="BodyText"/>
      </w:pPr>
    </w:p>
    <w:tbl>
      <w:tblPr>
        <w:tblW w:w="0" w:type="auto"/>
        <w:tblLayout w:type="fixed"/>
        <w:tblCellMar>
          <w:left w:w="62" w:type="dxa"/>
          <w:right w:w="62" w:type="dxa"/>
        </w:tblCellMar>
        <w:tblLook w:val="0000"/>
      </w:tblPr>
      <w:tblGrid>
        <w:gridCol w:w="1972"/>
        <w:gridCol w:w="5354"/>
        <w:gridCol w:w="1321"/>
      </w:tblGrid>
      <w:tr w:rsidTr="00072302">
        <w:tblPrEx>
          <w:tblW w:w="0" w:type="auto"/>
          <w:tblLayout w:type="fixed"/>
          <w:tblCellMar>
            <w:left w:w="62" w:type="dxa"/>
            <w:right w:w="62" w:type="dxa"/>
          </w:tblCellMar>
          <w:tblLook w:val="0000"/>
        </w:tblPrEx>
        <w:trPr>
          <w:tblHeader/>
        </w:trPr>
        <w:tc>
          <w:tcPr>
            <w:tcW w:w="732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62DBE" w:rsidP="00462DBE">
            <w:pPr>
              <w:pStyle w:val="BodyText"/>
            </w:pPr>
            <w:r w:rsidRPr="00462DBE">
              <w:rPr>
                <w:rStyle w:val="SpecialBold"/>
              </w:rPr>
              <w:t>Group E – Qualification Elective Units</w:t>
            </w:r>
          </w:p>
          <w:p w:rsidR="00000000" w:rsidRPr="00462DBE" w:rsidP="00462DBE">
            <w:pPr>
              <w:pStyle w:val="BodyText"/>
            </w:pPr>
            <w:r w:rsidRPr="00462DBE">
              <w:t>You must complete units to a minimum weighting of 420 to a maximum of 1600</w:t>
            </w:r>
          </w:p>
        </w:tc>
        <w:tc>
          <w:tcPr>
            <w:tcW w:w="1321"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62DBE">
            <w:pPr>
              <w:pStyle w:val="BodyText"/>
              <w:rPr>
                <w:lang w:val="en-NZ"/>
              </w:rPr>
            </w:pPr>
            <w:r w:rsidRPr="00462DBE">
              <w:rPr>
                <w:rStyle w:val="SpecialBold"/>
              </w:rPr>
              <w:t>Weighting Points</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UEENEEC007B</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Manage contract variations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40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Design and manage enterprise computer networks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UEENEED119A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Design and implement advanced routing for internetworking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UEENEED120A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Design and implement remote access for Internetworking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462DBE">
            <w:pPr>
              <w:pStyle w:val="BodyText"/>
              <w:rPr>
                <w:lang w:val="en-NZ"/>
              </w:rPr>
            </w:pPr>
            <w:r w:rsidRPr="00462DBE">
              <w:t>Design and implement multi-layer switching for Internetworking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UEENEED122A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and implement security for Internetworking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UEENEED123A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and implement wireless LANs/WANs for internetworking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100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UEENEED148A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Plan industrial computer systems projects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UEENEED152A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embedded controller control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UEENEED155A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and validate biometric equipment/systems installation</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120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UEENEEE011C</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Manage risk in electrotechnology activities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UEENEEE081A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 xml:space="preserve">Apply material science to solving electrotechnology engineering problems </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UEENEEE082A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Apply physics to solving electrotechnology engineering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UEENEEE127A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Use advanced computational processes to provide solutions to energy sector engineering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UEENEEE128A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engineering solutions to photonic system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UEENEEE129A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Solve electrotechnical engineering problems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UEENEED149A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Develop en</w:t>
            </w:r>
            <w:r w:rsidRPr="00462DBE">
              <w:t>ergy sector computer network applications infrastructure</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Modify digital signal processing (DSP) based sub-systems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UEENEEH185A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Design signal-conditioning subsystems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80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UEENEEH189A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Provide Gate Array solutions for complex electronics systems</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60</w:t>
            </w:r>
          </w:p>
        </w:tc>
      </w:tr>
      <w:tr w:rsidTr="00072302">
        <w:tblPrEx>
          <w:tblW w:w="0" w:type="auto"/>
          <w:tblLayout w:type="fixed"/>
          <w:tblCellMar>
            <w:left w:w="62" w:type="dxa"/>
            <w:right w:w="62" w:type="dxa"/>
          </w:tblCellMar>
          <w:tblLook w:val="0000"/>
        </w:tblPrEx>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UEENEEI154A</w:t>
            </w:r>
          </w:p>
        </w:tc>
        <w:tc>
          <w:tcPr>
            <w:tcW w:w="5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DBE">
            <w:pPr>
              <w:pStyle w:val="BodyText"/>
              <w:rPr>
                <w:lang w:val="en-NZ"/>
              </w:rPr>
            </w:pPr>
            <w:r w:rsidRPr="00462DBE">
              <w:t xml:space="preserve"> Design and use advanced programming tools PC networks and HMI interfacing</w:t>
            </w:r>
          </w:p>
        </w:tc>
        <w:tc>
          <w:tcPr>
            <w:tcW w:w="13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DBE" w:rsidP="00462DBE">
            <w:pPr>
              <w:pStyle w:val="BodyText"/>
            </w:pPr>
            <w:r w:rsidRPr="00462DBE">
              <w:t>120</w:t>
            </w:r>
          </w:p>
        </w:tc>
      </w:tr>
    </w:tbl>
    <w:p w:rsidR="00000000" w:rsidRPr="00462DBE" w:rsidP="00462DBE">
      <w:pPr>
        <w:pStyle w:val="BodyText"/>
      </w:pPr>
    </w:p>
    <w:p w:rsidR="00000000" w:rsidRPr="00462DBE" w:rsidP="00462DBE">
      <w:pPr>
        <w:pStyle w:val="BodyText"/>
      </w:pPr>
      <w:r w:rsidRPr="00462DBE">
        <w:rPr>
          <w:rStyle w:val="SpecialBold"/>
        </w:rPr>
        <w:t>Note:</w:t>
      </w:r>
      <w:r w:rsidRPr="00462DBE">
        <w:t xml:space="preserve"> </w:t>
      </w:r>
      <w:r w:rsidRPr="00462DBE">
        <w:br/>
        <w:t>1. Pre-requisite pathways shall be identified and met for all elective units selected.</w:t>
      </w:r>
    </w:p>
    <w:p w:rsidR="00000000" w:rsidRPr="00462DBE" w:rsidP="00462DBE">
      <w:pPr>
        <w:pStyle w:val="BodyText"/>
      </w:pPr>
      <w:r w:rsidRPr="00462DBE">
        <w:t>2. I</w:t>
      </w:r>
      <w:r w:rsidRPr="00462DBE">
        <w:t>n selecting elective units considerations to career planning advice should be given to units that form part of a pre-requisite pathway for the progression to achieve particular competencies or qualification at a higher level.</w:t>
      </w:r>
    </w:p>
    <w:p w:rsidR="00000000" w:rsidRPr="00462DBE" w:rsidP="00462DBE">
      <w:pPr>
        <w:pStyle w:val="BodyText"/>
      </w:pPr>
      <w:r w:rsidRPr="00462DBE">
        <w:t>3. Registered training organis</w:t>
      </w:r>
      <w:r w:rsidRPr="00462DBE">
        <w:t>ations shall also provide information related to the relevant pathway(s) that may be taken to achieve paraprofessional status ("associate membership") with a professional engineering membership organisation.</w:t>
      </w:r>
    </w:p>
    <w:p w:rsidR="00000000" w:rsidRPr="00462DBE" w:rsidP="00462DBE">
      <w:pPr>
        <w:pStyle w:val="BodyText"/>
      </w:pPr>
      <w:r w:rsidRPr="00462DBE">
        <w:rPr>
          <w:rStyle w:val="SpecialBold"/>
        </w:rPr>
        <w:t>END OF QUALIFICATION</w:t>
      </w:r>
    </w:p>
    <w:p w:rsidR="00000000" w:rsidRPr="00462DBE" w:rsidP="00462DBE">
      <w:pPr>
        <w:pStyle w:val="AllowPageBreak"/>
      </w:pPr>
    </w:p>
    <w:p w:rsidR="00000000" w:rsidRPr="00462DBE" w:rsidP="00462DBE">
      <w:pPr>
        <w:pStyle w:val="Heading1"/>
      </w:pPr>
      <w:bookmarkStart w:id="8" w:name="O_712843"/>
      <w:bookmarkEnd w:id="8"/>
      <w:r w:rsidRPr="00462DBE">
        <w:t>Custom Content Section</w:t>
      </w:r>
    </w:p>
    <w:p w:rsidR="00000000" w:rsidRPr="00462DBE" w:rsidP="00462DBE">
      <w:pPr>
        <w:pStyle w:val="BodyText"/>
      </w:pPr>
      <w:r w:rsidRPr="00462DBE">
        <w:t>Not applicable.</w:t>
      </w:r>
    </w:p>
    <w:p w:rsidR="00000000" w:rsidRPr="00462DBE" w:rsidP="00462DBE"/>
    <w:sectPr w:rsidSect="00462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rsidRPr="00072302" w:rsidP="00072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02" w:rsidP="00462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72302" w:rsidP="00462DB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72302" w:rsidP="00462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rsidRPr="00072302" w:rsidP="000723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02" w:rsidRPr="002D2AF8" w:rsidP="00462DBE">
    <w:pPr>
      <w:pStyle w:val="Header"/>
      <w:framePr w:wrap="around"/>
    </w:pPr>
    <w:r>
      <w:fldChar w:fldCharType="begin"/>
    </w:r>
    <w:r>
      <w:instrText xml:space="preserve"> TITLE   \* MERGEFORMAT </w:instrText>
    </w:r>
    <w:r>
      <w:fldChar w:fldCharType="separate"/>
    </w:r>
    <w:r>
      <w:t>UEE60411 Advanced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072302" w:rsidP="00462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653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C20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DBE"/>
    <w:pPr>
      <w:spacing w:before="360" w:after="60"/>
      <w:outlineLvl w:val="0"/>
    </w:pPr>
    <w:rPr>
      <w:sz w:val="32"/>
    </w:rPr>
  </w:style>
  <w:style w:type="paragraph" w:styleId="Heading2">
    <w:name w:val="heading 2"/>
    <w:basedOn w:val="HeadingBase"/>
    <w:next w:val="BodyText"/>
    <w:link w:val="Heading2Char"/>
    <w:qFormat/>
    <w:rsid w:val="00462DBE"/>
    <w:pPr>
      <w:keepLines/>
      <w:spacing w:before="240" w:after="120"/>
      <w:outlineLvl w:val="1"/>
    </w:pPr>
    <w:rPr>
      <w:sz w:val="28"/>
      <w:szCs w:val="40"/>
    </w:rPr>
  </w:style>
  <w:style w:type="paragraph" w:styleId="Heading3">
    <w:name w:val="heading 3"/>
    <w:basedOn w:val="HeadingBase"/>
    <w:next w:val="BodyText"/>
    <w:link w:val="Heading3Char"/>
    <w:qFormat/>
    <w:rsid w:val="00462DBE"/>
    <w:pPr>
      <w:spacing w:before="180" w:after="120"/>
      <w:outlineLvl w:val="2"/>
    </w:pPr>
    <w:rPr>
      <w:spacing w:val="-10"/>
      <w:kern w:val="32"/>
    </w:rPr>
  </w:style>
  <w:style w:type="paragraph" w:styleId="Heading4">
    <w:name w:val="heading 4"/>
    <w:basedOn w:val="HeadingBase"/>
    <w:next w:val="BodyText"/>
    <w:link w:val="Heading4Char"/>
    <w:qFormat/>
    <w:rsid w:val="00462DBE"/>
    <w:pPr>
      <w:spacing w:before="160" w:after="120"/>
      <w:outlineLvl w:val="3"/>
    </w:pPr>
    <w:rPr>
      <w:sz w:val="22"/>
    </w:rPr>
  </w:style>
  <w:style w:type="paragraph" w:styleId="Heading5">
    <w:name w:val="heading 5"/>
    <w:basedOn w:val="HeadingBase"/>
    <w:next w:val="Normal"/>
    <w:link w:val="Heading5Char"/>
    <w:qFormat/>
    <w:rsid w:val="00462DBE"/>
    <w:pPr>
      <w:spacing w:before="80"/>
      <w:outlineLvl w:val="4"/>
    </w:pPr>
    <w:rPr>
      <w:color w:val="918585"/>
      <w:sz w:val="20"/>
    </w:rPr>
  </w:style>
  <w:style w:type="paragraph" w:styleId="Heading6">
    <w:name w:val="heading 6"/>
    <w:basedOn w:val="HeadingBase"/>
    <w:next w:val="Normal"/>
    <w:link w:val="Heading6Char"/>
    <w:qFormat/>
    <w:rsid w:val="00462DBE"/>
    <w:pPr>
      <w:spacing w:before="60"/>
      <w:outlineLvl w:val="5"/>
    </w:pPr>
    <w:rPr>
      <w:color w:val="918585"/>
      <w:sz w:val="20"/>
    </w:rPr>
  </w:style>
  <w:style w:type="paragraph" w:styleId="Heading7">
    <w:name w:val="heading 7"/>
    <w:basedOn w:val="Normal"/>
    <w:next w:val="Normal"/>
    <w:link w:val="Heading7Char"/>
    <w:qFormat/>
    <w:rsid w:val="00462DBE"/>
    <w:pPr>
      <w:ind w:left="720"/>
      <w:outlineLvl w:val="6"/>
    </w:pPr>
    <w:rPr>
      <w:i/>
    </w:rPr>
  </w:style>
  <w:style w:type="paragraph" w:styleId="Heading8">
    <w:name w:val="heading 8"/>
    <w:basedOn w:val="Normal"/>
    <w:next w:val="Normal"/>
    <w:link w:val="Heading8Char"/>
    <w:qFormat/>
    <w:rsid w:val="00462DBE"/>
    <w:pPr>
      <w:ind w:left="720"/>
      <w:outlineLvl w:val="7"/>
    </w:pPr>
    <w:rPr>
      <w:i/>
    </w:rPr>
  </w:style>
  <w:style w:type="paragraph" w:styleId="Heading9">
    <w:name w:val="heading 9"/>
    <w:basedOn w:val="Normal"/>
    <w:next w:val="Normal"/>
    <w:link w:val="Heading9Char"/>
    <w:qFormat/>
    <w:rsid w:val="00462DBE"/>
    <w:pPr>
      <w:ind w:left="720"/>
      <w:outlineLvl w:val="8"/>
    </w:pPr>
    <w:rPr>
      <w:i/>
    </w:rPr>
  </w:style>
  <w:style w:type="character" w:default="1" w:styleId="DefaultParagraphFont">
    <w:name w:val="Default Paragraph Font"/>
    <w:uiPriority w:val="1"/>
    <w:unhideWhenUsed/>
    <w:rsid w:val="00462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DBE"/>
  </w:style>
  <w:style w:type="character" w:customStyle="1" w:styleId="Heading1Char">
    <w:name w:val="Heading 1 Char"/>
    <w:basedOn w:val="DefaultParagraphFont"/>
    <w:link w:val="Heading1"/>
    <w:rsid w:val="00462DBE"/>
    <w:rPr>
      <w:rFonts w:ascii="Times New Roman" w:eastAsia="Times New Roman" w:hAnsi="Times New Roman" w:cs="Times New Roman"/>
      <w:b/>
      <w:sz w:val="32"/>
      <w:szCs w:val="20"/>
      <w:lang w:eastAsia="en-US"/>
    </w:rPr>
  </w:style>
  <w:style w:type="paragraph" w:styleId="BodyText">
    <w:name w:val="Body Text"/>
    <w:basedOn w:val="Normal"/>
    <w:link w:val="BodyTextChar"/>
    <w:rsid w:val="00462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DBE"/>
    <w:rPr>
      <w:rFonts w:ascii="Times New Roman" w:eastAsia="Times New Roman" w:hAnsi="Times New Roman" w:cs="Times New Roman"/>
      <w:sz w:val="24"/>
      <w:lang w:eastAsia="en-US"/>
    </w:rPr>
  </w:style>
  <w:style w:type="paragraph" w:styleId="ListBullet">
    <w:name w:val="List Bullet"/>
    <w:basedOn w:val="List"/>
    <w:rsid w:val="00462DBE"/>
    <w:pPr>
      <w:numPr>
        <w:numId w:val="12"/>
      </w:numPr>
      <w:tabs>
        <w:tab w:val="clear" w:pos="340"/>
      </w:tabs>
      <w:spacing w:before="40" w:after="40"/>
    </w:pPr>
  </w:style>
  <w:style w:type="character" w:customStyle="1" w:styleId="SpecialBold">
    <w:name w:val="Special Bold"/>
    <w:basedOn w:val="DefaultParagraphFont"/>
    <w:rsid w:val="00462DBE"/>
    <w:rPr>
      <w:b/>
      <w:spacing w:val="0"/>
    </w:rPr>
  </w:style>
  <w:style w:type="paragraph" w:customStyle="1" w:styleId="SuperHeading">
    <w:name w:val="SuperHeading"/>
    <w:basedOn w:val="Normal"/>
    <w:rsid w:val="00462DBE"/>
    <w:pPr>
      <w:spacing w:before="240" w:after="120"/>
      <w:outlineLvl w:val="0"/>
    </w:pPr>
    <w:rPr>
      <w:rFonts w:ascii="Times New Roman" w:hAnsi="Times New Roman"/>
      <w:b/>
      <w:sz w:val="32"/>
    </w:rPr>
  </w:style>
  <w:style w:type="paragraph" w:customStyle="1" w:styleId="AllowPageBreak">
    <w:name w:val="AllowPageBreak"/>
    <w:rsid w:val="00462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DBE"/>
    <w:rPr>
      <w:rFonts w:ascii="Courier New" w:eastAsia="Times New Roman" w:hAnsi="Courier New" w:cs="Times New Roman"/>
      <w:i/>
      <w:szCs w:val="20"/>
      <w:lang w:eastAsia="en-US"/>
    </w:rPr>
  </w:style>
  <w:style w:type="paragraph" w:customStyle="1" w:styleId="HeadingBase">
    <w:name w:val="Heading Base"/>
    <w:rsid w:val="00462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DBE"/>
    <w:pPr>
      <w:tabs>
        <w:tab w:val="right" w:leader="dot" w:pos="9072"/>
      </w:tabs>
      <w:ind w:left="567"/>
    </w:pPr>
    <w:rPr>
      <w:szCs w:val="22"/>
    </w:rPr>
  </w:style>
  <w:style w:type="paragraph" w:customStyle="1" w:styleId="TOCBase">
    <w:name w:val="TOC Base"/>
    <w:rsid w:val="00462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DBE"/>
    <w:pPr>
      <w:tabs>
        <w:tab w:val="right" w:leader="dot" w:pos="9072"/>
      </w:tabs>
      <w:spacing w:before="40" w:after="40"/>
      <w:ind w:left="284"/>
    </w:pPr>
    <w:rPr>
      <w:rFonts w:ascii="Times New Roman" w:hAnsi="Times New Roman"/>
    </w:rPr>
  </w:style>
  <w:style w:type="paragraph" w:styleId="TOC1">
    <w:name w:val="toc 1"/>
    <w:basedOn w:val="TOCBase"/>
    <w:next w:val="Normal"/>
    <w:rsid w:val="00462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DBE"/>
    <w:rPr>
      <w:rFonts w:ascii="Times New Roman" w:eastAsia="Times New Roman" w:hAnsi="Times New Roman" w:cs="Times New Roman"/>
      <w:sz w:val="16"/>
      <w:lang w:eastAsia="en-US"/>
    </w:rPr>
  </w:style>
  <w:style w:type="paragraph" w:styleId="Title">
    <w:name w:val="Title"/>
    <w:basedOn w:val="HeadingBase"/>
    <w:link w:val="TitleChar"/>
    <w:qFormat/>
    <w:rsid w:val="00462DBE"/>
    <w:pPr>
      <w:spacing w:before="5040"/>
      <w:jc w:val="center"/>
    </w:pPr>
    <w:rPr>
      <w:sz w:val="48"/>
      <w:szCs w:val="72"/>
      <w:lang w:val="en-US"/>
    </w:rPr>
  </w:style>
  <w:style w:type="character" w:customStyle="1" w:styleId="TitleChar">
    <w:name w:val="Title Char"/>
    <w:basedOn w:val="DefaultParagraphFont"/>
    <w:link w:val="Title"/>
    <w:rsid w:val="00462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DBE"/>
    <w:pPr>
      <w:tabs>
        <w:tab w:val="left" w:pos="3600"/>
        <w:tab w:val="left" w:pos="3958"/>
      </w:tabs>
    </w:pPr>
  </w:style>
  <w:style w:type="paragraph" w:styleId="List">
    <w:name w:val="List"/>
    <w:basedOn w:val="BodyText"/>
    <w:next w:val="BodyText"/>
    <w:rsid w:val="00462DBE"/>
    <w:pPr>
      <w:tabs>
        <w:tab w:val="left" w:pos="340"/>
      </w:tabs>
      <w:spacing w:before="60" w:after="60"/>
      <w:ind w:left="340" w:hanging="340"/>
    </w:pPr>
  </w:style>
  <w:style w:type="paragraph" w:customStyle="1" w:styleId="Note">
    <w:name w:val="Note"/>
    <w:basedOn w:val="BodyText"/>
    <w:rsid w:val="00462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DBE"/>
    <w:pPr>
      <w:framePr w:wrap="auto" w:hAnchor="text" w:y="6049"/>
    </w:pPr>
    <w:rPr>
      <w:color w:val="000000"/>
      <w:sz w:val="40"/>
    </w:rPr>
  </w:style>
  <w:style w:type="paragraph" w:customStyle="1" w:styleId="TOCTitle">
    <w:name w:val="TOCTitle"/>
    <w:basedOn w:val="Heading1"/>
    <w:rsid w:val="00462DBE"/>
    <w:pPr>
      <w:spacing w:after="240"/>
      <w:jc w:val="center"/>
      <w:outlineLvl w:val="9"/>
    </w:pPr>
    <w:rPr>
      <w:caps/>
    </w:rPr>
  </w:style>
  <w:style w:type="paragraph" w:customStyle="1" w:styleId="Version">
    <w:name w:val="Version"/>
    <w:rsid w:val="00462D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DBE"/>
    <w:pPr>
      <w:numPr>
        <w:numId w:val="13"/>
      </w:numPr>
      <w:tabs>
        <w:tab w:val="clear" w:pos="680"/>
      </w:tabs>
    </w:pPr>
  </w:style>
  <w:style w:type="paragraph" w:styleId="Index1">
    <w:name w:val="index 1"/>
    <w:basedOn w:val="Normal"/>
    <w:next w:val="Normal"/>
    <w:semiHidden/>
    <w:rsid w:val="00462DBE"/>
    <w:pPr>
      <w:keepNext w:val="0"/>
      <w:tabs>
        <w:tab w:val="right" w:pos="4176"/>
      </w:tabs>
      <w:ind w:left="198" w:hanging="198"/>
    </w:pPr>
    <w:rPr>
      <w:rFonts w:ascii="Garamond" w:hAnsi="Garamond"/>
    </w:rPr>
  </w:style>
  <w:style w:type="paragraph" w:styleId="IndexHeading">
    <w:name w:val="index heading"/>
    <w:basedOn w:val="Normal"/>
    <w:next w:val="Index1"/>
    <w:semiHidden/>
    <w:rsid w:val="00462DBE"/>
    <w:pPr>
      <w:spacing w:before="120" w:after="120"/>
    </w:pPr>
    <w:rPr>
      <w:rFonts w:ascii="Arial" w:hAnsi="Arial"/>
      <w:b/>
      <w:color w:val="918585"/>
      <w:sz w:val="24"/>
    </w:rPr>
  </w:style>
  <w:style w:type="paragraph" w:styleId="Header">
    <w:name w:val="header"/>
    <w:basedOn w:val="Normal"/>
    <w:link w:val="HeaderChar"/>
    <w:rsid w:val="00462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DBE"/>
    <w:rPr>
      <w:rFonts w:ascii="Times New Roman" w:eastAsia="Times New Roman" w:hAnsi="Times New Roman" w:cs="Times New Roman"/>
      <w:sz w:val="16"/>
      <w:szCs w:val="20"/>
      <w:lang w:val="en-GB" w:eastAsia="en-US"/>
    </w:rPr>
  </w:style>
  <w:style w:type="paragraph" w:customStyle="1" w:styleId="Chapter">
    <w:name w:val="Chapter"/>
    <w:basedOn w:val="Normal"/>
    <w:rsid w:val="00462DBE"/>
    <w:pPr>
      <w:spacing w:before="240"/>
    </w:pPr>
    <w:rPr>
      <w:rFonts w:ascii="Times New Roman" w:hAnsi="Times New Roman"/>
      <w:smallCaps/>
      <w:spacing w:val="80"/>
      <w:sz w:val="28"/>
    </w:rPr>
  </w:style>
  <w:style w:type="paragraph" w:customStyle="1" w:styleId="InChapter">
    <w:name w:val="InChapter"/>
    <w:basedOn w:val="Heading3"/>
    <w:rsid w:val="00462DBE"/>
    <w:pPr>
      <w:spacing w:after="240"/>
      <w:outlineLvl w:val="9"/>
    </w:pPr>
    <w:rPr>
      <w:noProof/>
    </w:rPr>
  </w:style>
  <w:style w:type="paragraph" w:styleId="Index2">
    <w:name w:val="index 2"/>
    <w:basedOn w:val="Normal"/>
    <w:next w:val="Normal"/>
    <w:semiHidden/>
    <w:rsid w:val="00462DBE"/>
    <w:pPr>
      <w:tabs>
        <w:tab w:val="right" w:pos="4176"/>
      </w:tabs>
      <w:ind w:left="568" w:hanging="284"/>
    </w:pPr>
    <w:rPr>
      <w:rFonts w:ascii="Garamond" w:hAnsi="Garamond"/>
    </w:rPr>
  </w:style>
  <w:style w:type="paragraph" w:customStyle="1" w:styleId="Byline">
    <w:name w:val="Byline"/>
    <w:rsid w:val="00462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DBE"/>
    <w:pPr>
      <w:tabs>
        <w:tab w:val="clear" w:pos="3600"/>
        <w:tab w:val="clear" w:pos="3958"/>
      </w:tabs>
      <w:jc w:val="right"/>
    </w:pPr>
  </w:style>
  <w:style w:type="character" w:styleId="Emphasis">
    <w:name w:val="Emphasis"/>
    <w:basedOn w:val="DefaultParagraphFont"/>
    <w:qFormat/>
    <w:rsid w:val="00462DBE"/>
    <w:rPr>
      <w:i/>
    </w:rPr>
  </w:style>
  <w:style w:type="paragraph" w:styleId="Caption">
    <w:name w:val="caption"/>
    <w:basedOn w:val="BodyText"/>
    <w:next w:val="Normal"/>
    <w:qFormat/>
    <w:rsid w:val="00462DBE"/>
    <w:pPr>
      <w:framePr w:w="2268" w:hSpace="181" w:vSpace="181" w:wrap="around" w:vAnchor="text" w:hAnchor="page" w:x="1135" w:y="285" w:anchorLock="1"/>
    </w:pPr>
    <w:rPr>
      <w:i/>
    </w:rPr>
  </w:style>
  <w:style w:type="paragraph" w:customStyle="1" w:styleId="MiniTOCTitle">
    <w:name w:val="MiniTOCTitle"/>
    <w:basedOn w:val="Heading4"/>
    <w:rsid w:val="00462DBE"/>
    <w:pPr>
      <w:spacing w:before="240"/>
      <w:outlineLvl w:val="9"/>
    </w:pPr>
    <w:rPr>
      <w:noProof/>
      <w:sz w:val="24"/>
    </w:rPr>
  </w:style>
  <w:style w:type="paragraph" w:customStyle="1" w:styleId="MiniTOCItem">
    <w:name w:val="MiniTOCItem"/>
    <w:basedOn w:val="ListBullet"/>
    <w:rsid w:val="00462DBE"/>
    <w:pPr>
      <w:numPr>
        <w:numId w:val="0"/>
      </w:numPr>
      <w:tabs>
        <w:tab w:val="right" w:leader="dot" w:pos="6521"/>
      </w:tabs>
      <w:spacing w:before="0" w:after="0"/>
    </w:pPr>
  </w:style>
  <w:style w:type="paragraph" w:customStyle="1" w:styleId="TOFTitle">
    <w:name w:val="TOFTitle"/>
    <w:basedOn w:val="TOCTitle"/>
    <w:rsid w:val="00462DBE"/>
  </w:style>
  <w:style w:type="paragraph" w:styleId="TableofFigures">
    <w:name w:val="table of figures"/>
    <w:basedOn w:val="Normal"/>
    <w:next w:val="Normal"/>
    <w:semiHidden/>
    <w:rsid w:val="00462DBE"/>
    <w:pPr>
      <w:tabs>
        <w:tab w:val="right" w:leader="dot" w:pos="9072"/>
      </w:tabs>
      <w:ind w:left="970" w:hanging="403"/>
    </w:pPr>
    <w:rPr>
      <w:rFonts w:ascii="Times New Roman" w:hAnsi="Times New Roman"/>
      <w:b/>
    </w:rPr>
  </w:style>
  <w:style w:type="paragraph" w:styleId="ListNumber">
    <w:name w:val="List Number"/>
    <w:basedOn w:val="List"/>
    <w:rsid w:val="00462DBE"/>
    <w:pPr>
      <w:numPr>
        <w:numId w:val="10"/>
      </w:numPr>
    </w:pPr>
  </w:style>
  <w:style w:type="character" w:customStyle="1" w:styleId="WingdingSymbols">
    <w:name w:val="Wingding Symbols"/>
    <w:rsid w:val="00462DBE"/>
    <w:rPr>
      <w:rFonts w:ascii="Wingdings" w:hAnsi="Wingdings"/>
    </w:rPr>
  </w:style>
  <w:style w:type="paragraph" w:customStyle="1" w:styleId="TableHeading">
    <w:name w:val="Table Heading"/>
    <w:basedOn w:val="HeadingBase"/>
    <w:rsid w:val="00462DBE"/>
    <w:pPr>
      <w:keepLines/>
      <w:pBdr>
        <w:bottom w:val="single" w:sz="6" w:space="1" w:color="918585"/>
      </w:pBdr>
      <w:spacing w:before="240"/>
    </w:pPr>
  </w:style>
  <w:style w:type="character" w:customStyle="1" w:styleId="HotSpot">
    <w:name w:val="HotSpot"/>
    <w:rsid w:val="00462DBE"/>
    <w:rPr>
      <w:color w:val="0033CC"/>
      <w:u w:val="none"/>
    </w:rPr>
  </w:style>
  <w:style w:type="paragraph" w:customStyle="1" w:styleId="BodyTextRight">
    <w:name w:val="Body Text Right"/>
    <w:basedOn w:val="BodyText"/>
    <w:rsid w:val="00462DBE"/>
    <w:pPr>
      <w:spacing w:before="0" w:after="0"/>
      <w:jc w:val="right"/>
    </w:pPr>
  </w:style>
  <w:style w:type="paragraph" w:styleId="Index3">
    <w:name w:val="index 3"/>
    <w:basedOn w:val="ListNumber2"/>
    <w:next w:val="Normal"/>
    <w:semiHidden/>
    <w:rsid w:val="00462DBE"/>
    <w:pPr>
      <w:numPr>
        <w:numId w:val="0"/>
      </w:numPr>
      <w:tabs>
        <w:tab w:val="right" w:leader="dot" w:pos="4176"/>
      </w:tabs>
    </w:pPr>
  </w:style>
  <w:style w:type="paragraph" w:styleId="ListNumber2">
    <w:name w:val="List Number 2"/>
    <w:basedOn w:val="List2"/>
    <w:rsid w:val="00462DBE"/>
    <w:pPr>
      <w:numPr>
        <w:numId w:val="9"/>
      </w:numPr>
      <w:tabs>
        <w:tab w:val="clear" w:pos="1060"/>
      </w:tabs>
    </w:pPr>
  </w:style>
  <w:style w:type="paragraph" w:customStyle="1" w:styleId="MarginNote">
    <w:name w:val="Margin Note"/>
    <w:basedOn w:val="BodyText"/>
    <w:rsid w:val="00462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DBE"/>
    <w:rPr>
      <w:sz w:val="32"/>
    </w:rPr>
  </w:style>
  <w:style w:type="paragraph" w:customStyle="1" w:styleId="HeadingProcedure">
    <w:name w:val="Heading Procedure"/>
    <w:basedOn w:val="HeadingBase"/>
    <w:next w:val="Normal"/>
    <w:rsid w:val="00462DBE"/>
    <w:pPr>
      <w:tabs>
        <w:tab w:val="left" w:pos="0"/>
      </w:tabs>
      <w:spacing w:before="120" w:after="60"/>
    </w:pPr>
    <w:rPr>
      <w:i/>
      <w:color w:val="918585"/>
      <w:sz w:val="22"/>
    </w:rPr>
  </w:style>
  <w:style w:type="paragraph" w:customStyle="1" w:styleId="TableBodyText">
    <w:name w:val="Table Body Text"/>
    <w:basedOn w:val="BodyText"/>
    <w:rsid w:val="00462DBE"/>
    <w:pPr>
      <w:spacing w:before="60" w:after="60"/>
    </w:pPr>
  </w:style>
  <w:style w:type="paragraph" w:styleId="ListContinue">
    <w:name w:val="List Continue"/>
    <w:basedOn w:val="List"/>
    <w:rsid w:val="00462DBE"/>
    <w:pPr>
      <w:ind w:firstLine="0"/>
    </w:pPr>
  </w:style>
  <w:style w:type="paragraph" w:customStyle="1" w:styleId="ListNote">
    <w:name w:val="List Note"/>
    <w:basedOn w:val="List"/>
    <w:rsid w:val="00462DBE"/>
    <w:pPr>
      <w:pBdr>
        <w:top w:val="single" w:sz="6" w:space="2" w:color="918585"/>
        <w:bottom w:val="single" w:sz="6" w:space="2" w:color="918585"/>
      </w:pBdr>
      <w:tabs>
        <w:tab w:val="left" w:pos="1021"/>
      </w:tabs>
      <w:ind w:firstLine="0"/>
    </w:pPr>
  </w:style>
  <w:style w:type="paragraph" w:customStyle="1" w:styleId="Warning">
    <w:name w:val="Warning"/>
    <w:basedOn w:val="BodyText"/>
    <w:rsid w:val="00462DBE"/>
    <w:pPr>
      <w:shd w:val="clear" w:color="auto" w:fill="D9D9D9"/>
      <w:tabs>
        <w:tab w:val="left" w:pos="992"/>
      </w:tabs>
      <w:ind w:left="119" w:right="119"/>
    </w:pPr>
    <w:rPr>
      <w:sz w:val="20"/>
    </w:rPr>
  </w:style>
  <w:style w:type="paragraph" w:customStyle="1" w:styleId="MarginIcons">
    <w:name w:val="Margin Icons"/>
    <w:basedOn w:val="BodyText"/>
    <w:rsid w:val="00462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DBE"/>
    <w:rPr>
      <w:rFonts w:ascii="Courier New" w:hAnsi="Courier New"/>
    </w:rPr>
  </w:style>
  <w:style w:type="paragraph" w:customStyle="1" w:styleId="NoteBullet">
    <w:name w:val="Note Bullet"/>
    <w:basedOn w:val="Note"/>
    <w:rsid w:val="00462DBE"/>
    <w:pPr>
      <w:tabs>
        <w:tab w:val="clear" w:pos="680"/>
      </w:tabs>
      <w:spacing w:before="60" w:after="60"/>
    </w:pPr>
  </w:style>
  <w:style w:type="paragraph" w:customStyle="1" w:styleId="SubHeading2">
    <w:name w:val="SubHeading2"/>
    <w:basedOn w:val="HeadingBase"/>
    <w:rsid w:val="00462DBE"/>
    <w:pPr>
      <w:spacing w:before="240" w:after="60"/>
    </w:pPr>
    <w:rPr>
      <w:sz w:val="20"/>
    </w:rPr>
  </w:style>
  <w:style w:type="paragraph" w:customStyle="1" w:styleId="SubHeading1">
    <w:name w:val="SubHeading1"/>
    <w:basedOn w:val="HeadingBase"/>
    <w:rsid w:val="00462DBE"/>
    <w:pPr>
      <w:spacing w:before="240" w:after="60"/>
    </w:pPr>
    <w:rPr>
      <w:color w:val="918585"/>
      <w:sz w:val="22"/>
    </w:rPr>
  </w:style>
  <w:style w:type="paragraph" w:customStyle="1" w:styleId="SideHeading">
    <w:name w:val="Side Heading"/>
    <w:basedOn w:val="HeadingBase"/>
    <w:rsid w:val="00462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DBE"/>
    <w:pPr>
      <w:tabs>
        <w:tab w:val="num" w:pos="360"/>
      </w:tabs>
    </w:pPr>
  </w:style>
  <w:style w:type="paragraph" w:styleId="PlainText">
    <w:name w:val="Plain Text"/>
    <w:basedOn w:val="Normal"/>
    <w:link w:val="PlainTextChar"/>
    <w:rsid w:val="00462DBE"/>
    <w:rPr>
      <w:sz w:val="20"/>
    </w:rPr>
  </w:style>
  <w:style w:type="character" w:customStyle="1" w:styleId="PlainTextChar">
    <w:name w:val="Plain Text Char"/>
    <w:basedOn w:val="DefaultParagraphFont"/>
    <w:link w:val="PlainText"/>
    <w:rsid w:val="00462DBE"/>
    <w:rPr>
      <w:rFonts w:ascii="Courier New" w:eastAsia="Times New Roman" w:hAnsi="Courier New" w:cs="Times New Roman"/>
      <w:sz w:val="20"/>
      <w:szCs w:val="20"/>
      <w:lang w:eastAsia="en-US"/>
    </w:rPr>
  </w:style>
  <w:style w:type="character" w:customStyle="1" w:styleId="MenuOption">
    <w:name w:val="Menu Option"/>
    <w:basedOn w:val="DefaultParagraphFont"/>
    <w:rsid w:val="00462DBE"/>
    <w:rPr>
      <w:b/>
      <w:smallCaps/>
    </w:rPr>
  </w:style>
  <w:style w:type="paragraph" w:customStyle="1" w:styleId="TableListNumber">
    <w:name w:val="Table List Number"/>
    <w:basedOn w:val="ListNumber"/>
    <w:rsid w:val="00462DBE"/>
    <w:pPr>
      <w:numPr>
        <w:numId w:val="0"/>
      </w:numPr>
    </w:pPr>
  </w:style>
  <w:style w:type="paragraph" w:styleId="TOC4">
    <w:name w:val="toc 4"/>
    <w:basedOn w:val="TOCBase"/>
    <w:next w:val="Normal"/>
    <w:semiHidden/>
    <w:rsid w:val="00462DBE"/>
    <w:pPr>
      <w:tabs>
        <w:tab w:val="right" w:leader="dot" w:pos="9071"/>
      </w:tabs>
      <w:ind w:left="1701"/>
    </w:pPr>
  </w:style>
  <w:style w:type="paragraph" w:customStyle="1" w:styleId="ListAlpha">
    <w:name w:val="List Alpha"/>
    <w:basedOn w:val="List"/>
    <w:rsid w:val="00462DBE"/>
    <w:pPr>
      <w:numPr>
        <w:numId w:val="8"/>
      </w:numPr>
    </w:pPr>
  </w:style>
  <w:style w:type="paragraph" w:customStyle="1" w:styleId="ListAlpha2">
    <w:name w:val="List Alpha 2"/>
    <w:basedOn w:val="List2"/>
    <w:rsid w:val="00462DBE"/>
    <w:pPr>
      <w:numPr>
        <w:numId w:val="7"/>
      </w:numPr>
    </w:pPr>
  </w:style>
  <w:style w:type="paragraph" w:styleId="List2">
    <w:name w:val="List 2"/>
    <w:basedOn w:val="BodyText"/>
    <w:rsid w:val="00462DBE"/>
    <w:pPr>
      <w:tabs>
        <w:tab w:val="left" w:pos="680"/>
      </w:tabs>
      <w:spacing w:before="60" w:after="60"/>
      <w:ind w:left="680" w:hanging="340"/>
    </w:pPr>
  </w:style>
  <w:style w:type="paragraph" w:styleId="List3">
    <w:name w:val="List 3"/>
    <w:basedOn w:val="BodyText"/>
    <w:rsid w:val="00462DBE"/>
    <w:pPr>
      <w:tabs>
        <w:tab w:val="left" w:pos="1021"/>
      </w:tabs>
      <w:spacing w:before="60" w:after="60"/>
      <w:ind w:left="1020" w:hanging="340"/>
    </w:pPr>
  </w:style>
  <w:style w:type="paragraph" w:styleId="List4">
    <w:name w:val="List 4"/>
    <w:basedOn w:val="BodyText"/>
    <w:rsid w:val="00462DBE"/>
    <w:pPr>
      <w:tabs>
        <w:tab w:val="left" w:pos="1361"/>
      </w:tabs>
      <w:spacing w:before="60" w:after="60"/>
      <w:ind w:left="1361" w:hanging="340"/>
    </w:pPr>
  </w:style>
  <w:style w:type="paragraph" w:styleId="List5">
    <w:name w:val="List 5"/>
    <w:basedOn w:val="BodyText"/>
    <w:rsid w:val="00462DBE"/>
    <w:pPr>
      <w:tabs>
        <w:tab w:val="left" w:pos="1701"/>
      </w:tabs>
      <w:spacing w:before="60" w:after="60"/>
      <w:ind w:left="1701" w:hanging="340"/>
    </w:pPr>
  </w:style>
  <w:style w:type="paragraph" w:styleId="ListBullet3">
    <w:name w:val="List Bullet 3"/>
    <w:basedOn w:val="List3"/>
    <w:rsid w:val="00462DBE"/>
    <w:pPr>
      <w:numPr>
        <w:numId w:val="14"/>
      </w:numPr>
      <w:tabs>
        <w:tab w:val="clear" w:pos="1021"/>
      </w:tabs>
      <w:ind w:left="1037" w:hanging="357"/>
    </w:pPr>
  </w:style>
  <w:style w:type="paragraph" w:styleId="ListBullet4">
    <w:name w:val="List Bullet 4"/>
    <w:basedOn w:val="List4"/>
    <w:rsid w:val="00462DBE"/>
    <w:pPr>
      <w:numPr>
        <w:numId w:val="2"/>
      </w:numPr>
      <w:tabs>
        <w:tab w:val="clear" w:pos="1361"/>
      </w:tabs>
    </w:pPr>
  </w:style>
  <w:style w:type="paragraph" w:styleId="ListBullet5">
    <w:name w:val="List Bullet 5"/>
    <w:basedOn w:val="List5"/>
    <w:rsid w:val="00462DBE"/>
    <w:pPr>
      <w:numPr>
        <w:numId w:val="3"/>
      </w:numPr>
    </w:pPr>
  </w:style>
  <w:style w:type="paragraph" w:styleId="ListContinue2">
    <w:name w:val="List Continue 2"/>
    <w:basedOn w:val="List2"/>
    <w:rsid w:val="00462DBE"/>
    <w:pPr>
      <w:ind w:firstLine="0"/>
    </w:pPr>
  </w:style>
  <w:style w:type="paragraph" w:styleId="ListContinue3">
    <w:name w:val="List Continue 3"/>
    <w:basedOn w:val="List3"/>
    <w:rsid w:val="00462DBE"/>
    <w:pPr>
      <w:ind w:left="1021" w:firstLine="0"/>
    </w:pPr>
  </w:style>
  <w:style w:type="paragraph" w:styleId="ListContinue4">
    <w:name w:val="List Continue 4"/>
    <w:basedOn w:val="List4"/>
    <w:rsid w:val="00462DBE"/>
    <w:pPr>
      <w:ind w:firstLine="0"/>
    </w:pPr>
  </w:style>
  <w:style w:type="paragraph" w:styleId="ListContinue5">
    <w:name w:val="List Continue 5"/>
    <w:basedOn w:val="List5"/>
    <w:rsid w:val="00462DBE"/>
    <w:pPr>
      <w:ind w:firstLine="0"/>
    </w:pPr>
  </w:style>
  <w:style w:type="paragraph" w:styleId="ListNumber3">
    <w:name w:val="List Number 3"/>
    <w:basedOn w:val="List3"/>
    <w:rsid w:val="00462DBE"/>
    <w:pPr>
      <w:numPr>
        <w:numId w:val="4"/>
      </w:numPr>
    </w:pPr>
  </w:style>
  <w:style w:type="paragraph" w:styleId="ListNumber4">
    <w:name w:val="List Number 4"/>
    <w:basedOn w:val="List4"/>
    <w:rsid w:val="00462DBE"/>
    <w:pPr>
      <w:numPr>
        <w:numId w:val="5"/>
      </w:numPr>
    </w:pPr>
  </w:style>
  <w:style w:type="paragraph" w:styleId="ListNumber5">
    <w:name w:val="List Number 5"/>
    <w:basedOn w:val="List5"/>
    <w:rsid w:val="00462DBE"/>
    <w:pPr>
      <w:numPr>
        <w:numId w:val="6"/>
      </w:numPr>
    </w:pPr>
  </w:style>
  <w:style w:type="paragraph" w:styleId="BlockText">
    <w:name w:val="Block Text"/>
    <w:basedOn w:val="Normal"/>
    <w:rsid w:val="00462DBE"/>
    <w:pPr>
      <w:spacing w:after="120"/>
      <w:ind w:left="1440" w:right="1440"/>
    </w:pPr>
  </w:style>
  <w:style w:type="character" w:customStyle="1" w:styleId="Subscript">
    <w:name w:val="Subscript"/>
    <w:basedOn w:val="DefaultParagraphFont"/>
    <w:rsid w:val="00462DBE"/>
    <w:rPr>
      <w:sz w:val="16"/>
      <w:vertAlign w:val="subscript"/>
    </w:rPr>
  </w:style>
  <w:style w:type="character" w:customStyle="1" w:styleId="Superscript">
    <w:name w:val="Superscript"/>
    <w:basedOn w:val="DefaultParagraphFont"/>
    <w:rsid w:val="00462DBE"/>
    <w:rPr>
      <w:sz w:val="16"/>
      <w:vertAlign w:val="superscript"/>
    </w:rPr>
  </w:style>
  <w:style w:type="character" w:customStyle="1" w:styleId="Symbols">
    <w:name w:val="Symbols"/>
    <w:basedOn w:val="DefaultParagraphFont"/>
    <w:rsid w:val="00462DBE"/>
    <w:rPr>
      <w:rFonts w:ascii="Symbol" w:hAnsi="Symbol"/>
    </w:rPr>
  </w:style>
  <w:style w:type="character" w:customStyle="1" w:styleId="MenuOptions">
    <w:name w:val="Menu Options"/>
    <w:basedOn w:val="DefaultParagraphFont"/>
    <w:rsid w:val="00462DBE"/>
    <w:rPr>
      <w:rFonts w:ascii="Arial Narrow" w:hAnsi="Arial Narrow"/>
      <w:smallCaps/>
    </w:rPr>
  </w:style>
  <w:style w:type="character" w:customStyle="1" w:styleId="Buttons">
    <w:name w:val="Buttons"/>
    <w:basedOn w:val="DefaultParagraphFont"/>
    <w:rsid w:val="00462DBE"/>
    <w:rPr>
      <w:b/>
    </w:rPr>
  </w:style>
  <w:style w:type="character" w:customStyle="1" w:styleId="Underlined">
    <w:name w:val="Underlined"/>
    <w:basedOn w:val="DefaultParagraphFont"/>
    <w:rsid w:val="00462DBE"/>
    <w:rPr>
      <w:u w:val="single"/>
    </w:rPr>
  </w:style>
  <w:style w:type="paragraph" w:customStyle="1" w:styleId="TableBodyTextRight">
    <w:name w:val="Table Body Text Right"/>
    <w:basedOn w:val="TableBodyText"/>
    <w:rsid w:val="00462DBE"/>
    <w:pPr>
      <w:widowControl w:val="0"/>
      <w:autoSpaceDE w:val="0"/>
      <w:autoSpaceDN w:val="0"/>
      <w:adjustRightInd w:val="0"/>
      <w:jc w:val="right"/>
    </w:pPr>
    <w:rPr>
      <w:rFonts w:cs="Arial"/>
      <w:szCs w:val="18"/>
    </w:rPr>
  </w:style>
  <w:style w:type="paragraph" w:customStyle="1" w:styleId="CopyrightText">
    <w:name w:val="Copyright Text"/>
    <w:basedOn w:val="BodyText"/>
    <w:rsid w:val="00462DBE"/>
    <w:rPr>
      <w:sz w:val="18"/>
    </w:rPr>
  </w:style>
  <w:style w:type="paragraph" w:customStyle="1" w:styleId="BodySmallRight">
    <w:name w:val="Body Small Right"/>
    <w:basedOn w:val="BodyTextRight"/>
    <w:rsid w:val="00462DBE"/>
    <w:rPr>
      <w:sz w:val="18"/>
      <w:szCs w:val="18"/>
    </w:rPr>
  </w:style>
  <w:style w:type="paragraph" w:customStyle="1" w:styleId="MarginEdition">
    <w:name w:val="Margin Edition"/>
    <w:basedOn w:val="MarginNote"/>
    <w:rsid w:val="00462DBE"/>
    <w:pPr>
      <w:spacing w:before="0" w:after="0"/>
    </w:pPr>
    <w:rPr>
      <w:rFonts w:ascii="Times New Roman" w:hAnsi="Times New Roman"/>
      <w:color w:val="999999"/>
    </w:rPr>
  </w:style>
  <w:style w:type="paragraph" w:customStyle="1" w:styleId="Spacer">
    <w:name w:val="Spacer"/>
    <w:basedOn w:val="Normal"/>
    <w:rsid w:val="00462DBE"/>
    <w:rPr>
      <w:sz w:val="2"/>
      <w:szCs w:val="2"/>
    </w:rPr>
  </w:style>
  <w:style w:type="character" w:customStyle="1" w:styleId="Small">
    <w:name w:val="Small"/>
    <w:basedOn w:val="DefaultParagraphFont"/>
    <w:rsid w:val="00462DBE"/>
    <w:rPr>
      <w:sz w:val="16"/>
    </w:rPr>
  </w:style>
  <w:style w:type="paragraph" w:customStyle="1" w:styleId="WideTable">
    <w:name w:val="Wide Table"/>
    <w:basedOn w:val="Normal"/>
    <w:rsid w:val="00462DBE"/>
    <w:pPr>
      <w:ind w:left="-1418"/>
    </w:pPr>
    <w:rPr>
      <w:sz w:val="2"/>
      <w:szCs w:val="2"/>
    </w:rPr>
  </w:style>
  <w:style w:type="character" w:styleId="PageNumber">
    <w:name w:val="page number"/>
    <w:basedOn w:val="DefaultParagraphFont"/>
    <w:rsid w:val="00462DBE"/>
  </w:style>
  <w:style w:type="paragraph" w:styleId="Quote">
    <w:name w:val="Quote"/>
    <w:basedOn w:val="Heading1"/>
    <w:link w:val="QuoteChar"/>
    <w:qFormat/>
    <w:rsid w:val="00462DBE"/>
    <w:rPr>
      <w:b w:val="0"/>
      <w:sz w:val="72"/>
      <w:szCs w:val="72"/>
      <w:lang w:val="en-NZ"/>
    </w:rPr>
  </w:style>
  <w:style w:type="character" w:customStyle="1" w:styleId="QuoteChar">
    <w:name w:val="Quote Char"/>
    <w:basedOn w:val="DefaultParagraphFont"/>
    <w:link w:val="Quote"/>
    <w:rsid w:val="00462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DBE"/>
    <w:pPr>
      <w:pageBreakBefore/>
    </w:pPr>
  </w:style>
  <w:style w:type="paragraph" w:customStyle="1" w:styleId="Border">
    <w:name w:val="Border"/>
    <w:basedOn w:val="Normal"/>
    <w:qFormat/>
    <w:rsid w:val="00462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DBE"/>
    <w:rPr>
      <w:b/>
      <w:bCs/>
      <w:i/>
      <w:iCs/>
      <w:color w:val="auto"/>
    </w:rPr>
  </w:style>
  <w:style w:type="paragraph" w:styleId="IntenseQuote">
    <w:name w:val="Intense Quote"/>
    <w:basedOn w:val="Normal"/>
    <w:next w:val="Normal"/>
    <w:link w:val="IntenseQuoteChar"/>
    <w:uiPriority w:val="30"/>
    <w:qFormat/>
    <w:rsid w:val="00462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DBE"/>
    <w:rPr>
      <w:smallCaps/>
      <w:color w:val="auto"/>
      <w:u w:val="single"/>
    </w:rPr>
  </w:style>
  <w:style w:type="character" w:styleId="IntenseReference">
    <w:name w:val="Intense Reference"/>
    <w:basedOn w:val="DefaultParagraphFont"/>
    <w:uiPriority w:val="32"/>
    <w:qFormat/>
    <w:rsid w:val="00462DBE"/>
    <w:rPr>
      <w:b/>
      <w:bCs/>
      <w:smallCaps/>
      <w:color w:val="auto"/>
      <w:spacing w:val="5"/>
      <w:u w:val="single"/>
    </w:rPr>
  </w:style>
  <w:style w:type="paragraph" w:customStyle="1" w:styleId="2ColumnHeading">
    <w:name w:val="2Column Heading"/>
    <w:basedOn w:val="BodyText"/>
    <w:qFormat/>
    <w:rsid w:val="00462DBE"/>
    <w:pPr>
      <w:spacing w:after="60"/>
      <w:ind w:left="-2268"/>
    </w:pPr>
    <w:rPr>
      <w:b/>
    </w:rPr>
  </w:style>
  <w:style w:type="paragraph" w:customStyle="1" w:styleId="Heading1TOC">
    <w:name w:val="Heading1 TOC"/>
    <w:basedOn w:val="Normal"/>
    <w:qFormat/>
    <w:rsid w:val="00462DBE"/>
    <w:pPr>
      <w:spacing w:before="240" w:after="120"/>
    </w:pPr>
    <w:rPr>
      <w:rFonts w:ascii="Times New Roman" w:hAnsi="Times New Roman"/>
      <w:b/>
      <w:sz w:val="32"/>
    </w:rPr>
  </w:style>
  <w:style w:type="paragraph" w:customStyle="1" w:styleId="Heading2TOC">
    <w:name w:val="Heading2 TOC"/>
    <w:basedOn w:val="Normal"/>
    <w:qFormat/>
    <w:rsid w:val="00462DBE"/>
    <w:pPr>
      <w:spacing w:before="240" w:after="60"/>
    </w:pPr>
    <w:rPr>
      <w:rFonts w:ascii="Times New Roman" w:hAnsi="Times New Roman"/>
      <w:b/>
      <w:sz w:val="28"/>
    </w:rPr>
  </w:style>
  <w:style w:type="character" w:customStyle="1" w:styleId="Underline">
    <w:name w:val="Underline"/>
    <w:basedOn w:val="DefaultParagraphFont"/>
    <w:qFormat/>
    <w:rsid w:val="00462DBE"/>
    <w:rPr>
      <w:u w:val="single"/>
    </w:rPr>
  </w:style>
  <w:style w:type="character" w:customStyle="1" w:styleId="BoldandItalics">
    <w:name w:val="Bold and Italics"/>
    <w:qFormat/>
    <w:rsid w:val="00462DBE"/>
    <w:rPr>
      <w:b/>
      <w:i/>
      <w:u w:val="none"/>
    </w:rPr>
  </w:style>
  <w:style w:type="paragraph" w:styleId="BalloonText">
    <w:name w:val="Balloon Text"/>
    <w:basedOn w:val="Normal"/>
    <w:link w:val="BalloonTextChar"/>
    <w:rsid w:val="00462DBE"/>
    <w:rPr>
      <w:rFonts w:ascii="Tahoma" w:hAnsi="Tahoma" w:cs="Tahoma"/>
      <w:sz w:val="16"/>
      <w:szCs w:val="16"/>
    </w:rPr>
  </w:style>
  <w:style w:type="character" w:customStyle="1" w:styleId="BalloonTextChar">
    <w:name w:val="Balloon Text Char"/>
    <w:basedOn w:val="DefaultParagraphFont"/>
    <w:link w:val="BalloonText"/>
    <w:rsid w:val="00462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DBE"/>
    <w:rPr>
      <w:b/>
      <w:color w:val="660033"/>
      <w:spacing w:val="0"/>
    </w:rPr>
  </w:style>
  <w:style w:type="paragraph" w:customStyle="1" w:styleId="Nameditemlist">
    <w:name w:val="Named item list"/>
    <w:basedOn w:val="BodyText"/>
    <w:qFormat/>
    <w:rsid w:val="00462D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1948</Words>
  <Characters>12543</Characters>
  <Application>Microsoft Office Word</Application>
  <DocSecurity>0</DocSecurity>
  <Lines>708</Lines>
  <Paragraphs>545</Paragraphs>
  <ScaleCrop>false</ScaleCrop>
  <Company>Author-it Software Corporation Ltd.</Company>
  <LinksUpToDate>false</LinksUpToDate>
  <CharactersWithSpaces>13963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UEE60411 Advanced Diploma of Computer Systems Engineering</dc:title>
  <dc:subject>Approved</dc:subject>
  <dc:creator>E-OZ Training Standards</dc:creator>
  <cp:keywords>Release 5</cp:keywords>
  <dc:description>Review Date: 12 April 2008</dc:description>
  <cp:lastModifiedBy>TPCMS</cp:lastModifiedBy>
  <cp:revision>3</cp:revision>
  <dcterms:created xsi:type="dcterms:W3CDTF">2014-12-16T11:53:00Z</dcterms:created>
  <dcterms:modified xsi:type="dcterms:W3CDTF">2014-12-16T00:18:00Z</dcterms:modified>
</cp:coreProperties>
</file>