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481" w:rsidP="00621481">
      <w:pPr>
        <w:pStyle w:val="Title"/>
      </w:pPr>
      <w:r>
        <w:fldChar w:fldCharType="begin"/>
      </w:r>
      <w:r>
        <w:instrText xml:space="preserve"> TITLE   \* MERGEFORMAT </w:instrText>
      </w:r>
      <w:r>
        <w:fldChar w:fldCharType="separate"/>
      </w:r>
      <w:r>
        <w:t>UEE53011 Diploma of Electrical Systems Engineering</w:t>
      </w:r>
      <w:r>
        <w:fldChar w:fldCharType="end"/>
      </w:r>
    </w:p>
    <w:p w:rsidR="00621481" w:rsidP="00621481">
      <w:pPr>
        <w:pStyle w:val="Version"/>
        <w:sectPr w:rsidSect="00E97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97098" w:rsidP="00E97098">
      <w:pPr>
        <w:pStyle w:val="SuperHeading"/>
      </w:pPr>
      <w:r w:rsidRPr="00E97098">
        <w:t>UEE53011 Diploma of Electrical Systems Engineering</w:t>
      </w:r>
    </w:p>
    <w:p w:rsidR="00000000" w:rsidRPr="00E97098" w:rsidP="00E97098">
      <w:pPr>
        <w:pStyle w:val="Heading1"/>
      </w:pPr>
      <w:bookmarkStart w:id="1" w:name="O_641114"/>
      <w:bookmarkEnd w:id="1"/>
      <w:r w:rsidRPr="00E9709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Points</w:t>
            </w:r>
          </w:p>
        </w:tc>
      </w:tr>
      <w:tr w:rsidTr="0062148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UETTDRIS67A</w:t>
            </w:r>
            <w:r w:rsidRPr="00E97098">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UETTDRIS68A</w:t>
            </w:r>
            <w:r w:rsidRPr="00E97098">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UETTDRIS44A</w:t>
            </w:r>
            <w:r w:rsidRPr="00E97098">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UETTDRIS69A</w:t>
            </w:r>
            <w:r w:rsidRPr="00E97098">
              <w:tab/>
              <w:t>Diagnose and rectify faults in energy supply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UETTDRIS70A</w:t>
            </w:r>
            <w:r w:rsidRPr="00E97098">
              <w:tab/>
              <w:t>Diagnose and rectify faults in electrical energy distrib</w:t>
            </w:r>
            <w:r w:rsidRPr="00E97098">
              <w:t>ution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UETTDRIS71A</w:t>
            </w:r>
            <w:r w:rsidRPr="00E97098">
              <w:tab/>
              <w:t>Diagnose and rectify faults in electrical energy supply transmission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UETTDRIS72A</w:t>
            </w:r>
            <w:r w:rsidRPr="00E97098">
              <w:tab/>
              <w:t>Diagnose and rectify faults in distributed Generation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t>Edit Name to Reflect correct Unit Title</w:t>
            </w:r>
          </w:p>
          <w:p w:rsidR="00000000" w:rsidP="00E97098">
            <w:pPr>
              <w:pStyle w:val="BodyText"/>
              <w:rPr>
                <w:lang w:val="en-NZ"/>
              </w:rPr>
            </w:pPr>
            <w:r w:rsidRPr="00E97098">
              <w:t>UEENEEI124A</w:t>
            </w:r>
            <w:r w:rsidRPr="00E97098">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p>
        </w:tc>
      </w:tr>
      <w:tr w:rsidTr="0062148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t>Edit Name to reflect correct Unit title</w:t>
            </w:r>
          </w:p>
          <w:p w:rsidR="00000000" w:rsidP="00E97098">
            <w:pPr>
              <w:pStyle w:val="BodyText"/>
              <w:rPr>
                <w:lang w:val="en-NZ"/>
              </w:rPr>
            </w:pPr>
            <w:r w:rsidRPr="00E97098">
              <w:t>UEENEED104A</w:t>
            </w:r>
            <w:r w:rsidRPr="00E97098">
              <w:tab/>
            </w:r>
            <w:r w:rsidRPr="00E97098">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t>40</w:t>
            </w:r>
          </w:p>
        </w:tc>
      </w:tr>
    </w:tbl>
    <w:p w:rsidR="00000000" w:rsidRPr="00E97098" w:rsidP="00E97098">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62148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Edit Name to reflect correct Unit title</w:t>
            </w:r>
          </w:p>
          <w:p w:rsidR="00000000" w:rsidP="00E97098">
            <w:pPr>
              <w:pStyle w:val="BodyText"/>
              <w:rPr>
                <w:lang w:val="en-NZ"/>
              </w:rPr>
            </w:pPr>
            <w:r w:rsidRPr="00E97098">
              <w:t>UEENEEI102A Solve problems in pressure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Edit Name to reflect correct Unit title</w:t>
            </w:r>
          </w:p>
          <w:p w:rsidR="00000000" w:rsidP="00E97098">
            <w:pPr>
              <w:pStyle w:val="BodyText"/>
              <w:rPr>
                <w:lang w:val="en-NZ"/>
              </w:rPr>
            </w:pPr>
            <w:r w:rsidRPr="00E97098">
              <w:t>UEENEEI103A Solve problems in density_level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Edit Name to reflect correct Unit title</w:t>
            </w:r>
          </w:p>
          <w:p w:rsidR="00000000" w:rsidP="00E97098">
            <w:pPr>
              <w:pStyle w:val="BodyText"/>
              <w:rPr>
                <w:lang w:val="en-NZ"/>
              </w:rPr>
            </w:pPr>
            <w:r w:rsidRPr="00E97098">
              <w:t>UEENEEI104A Solve problems in flow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 xml:space="preserve">Edit Name to reflect correct </w:t>
            </w:r>
            <w:r w:rsidRPr="00E97098">
              <w:t>Unit title</w:t>
            </w:r>
          </w:p>
          <w:p w:rsidR="00000000" w:rsidP="00E97098">
            <w:pPr>
              <w:pStyle w:val="BodyText"/>
              <w:rPr>
                <w:lang w:val="en-NZ"/>
              </w:rPr>
            </w:pPr>
            <w:r w:rsidRPr="00E97098">
              <w:t>UEENEEI105A Solve problems in temperature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Group C</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Edit Name to reflect correct Unit title</w:t>
            </w:r>
          </w:p>
          <w:p w:rsidR="00000000" w:rsidP="00E97098">
            <w:pPr>
              <w:pStyle w:val="BodyText"/>
              <w:rPr>
                <w:lang w:val="en-NZ"/>
              </w:rPr>
            </w:pPr>
            <w:r w:rsidRPr="00E97098">
              <w:t>UEENEEI151A Develop, enter and verify word and analogue control programs for programmable logic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60</w:t>
            </w:r>
          </w:p>
        </w:tc>
      </w:tr>
    </w:tbl>
    <w:p w:rsidR="00000000" w:rsidRPr="00E97098" w:rsidP="00E9709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UEENEEE101A</w:t>
            </w:r>
            <w:r w:rsidRPr="00E97098">
              <w:tab/>
              <w:t>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UEENEEE102A</w:t>
            </w:r>
            <w:r w:rsidRPr="00E97098">
              <w:tab/>
              <w:t>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UEENEEE124A</w:t>
            </w:r>
            <w:r w:rsidRPr="00E97098">
              <w:tab/>
              <w:t>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UEENEEG199A</w:t>
            </w:r>
            <w:r w:rsidRPr="00E97098">
              <w:tab/>
              <w:t>Conduct compliance and functional verification of electrical apparatus and existing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UEENEEA110A</w:t>
            </w:r>
            <w:r w:rsidRPr="00E97098">
              <w:tab/>
              <w:t>Assemble, mount and connect control gear and switchgear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UEENEEA112A</w:t>
            </w:r>
            <w:r w:rsidRPr="00E97098">
              <w:tab/>
              <w:t>Fabricate and assemble bus bars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UEENEEA113A</w:t>
            </w:r>
            <w:r w:rsidRPr="00E97098">
              <w:tab/>
              <w:t>Mount and wire control panel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UEENEED101A</w:t>
            </w:r>
            <w:r w:rsidRPr="00E97098">
              <w:tab/>
              <w:t>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UEENEEG110A</w:t>
            </w:r>
            <w:r w:rsidRPr="00E97098">
              <w:tab/>
              <w:t>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UEENEEG111A</w:t>
            </w:r>
            <w:r w:rsidRPr="00E97098">
              <w:tab/>
              <w:t>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UEENEEG116A</w:t>
            </w:r>
            <w:r w:rsidRPr="00E97098">
              <w:tab/>
              <w:t xml:space="preserve">Diagnose and </w:t>
            </w:r>
            <w:r w:rsidRPr="00E97098">
              <w:t>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UEENEEG119A</w:t>
            </w:r>
            <w:r w:rsidRPr="00E97098">
              <w:tab/>
            </w:r>
            <w:r w:rsidRPr="00E97098">
              <w:t>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UEENEEG127A</w:t>
            </w:r>
            <w:r w:rsidRPr="00E97098">
              <w:tab/>
              <w:t>Design electrical installations with a low voltage demand greater than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UEENEEG128A</w:t>
            </w:r>
            <w:r w:rsidRPr="00E97098">
              <w:tab/>
              <w:t xml:space="preserve">Plan low </w:t>
            </w:r>
            <w:r w:rsidRPr="00E97098">
              <w:t>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UEENEEG129A</w:t>
            </w:r>
            <w:r w:rsidRPr="00E97098">
              <w:tab/>
              <w:t>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UEENEEG131A</w:t>
            </w:r>
            <w:r w:rsidRPr="00E97098">
              <w:tab/>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UEENEEG153A</w:t>
            </w:r>
            <w:r w:rsidRPr="00E97098">
              <w:tab/>
              <w:t>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UEENEEG155A</w:t>
            </w:r>
            <w:r w:rsidRPr="00E97098">
              <w:tab/>
              <w:t>Rewind HV three phase induction machines rated for voltages to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UEENEEG156A</w:t>
            </w:r>
            <w:r w:rsidRPr="00E97098">
              <w:tab/>
              <w:t>Rewind HV three phase induction machines rated for voltages above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UEENEEG159A</w:t>
            </w:r>
            <w:r w:rsidRPr="00E97098">
              <w:tab/>
              <w:t>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w:t>
            </w:r>
            <w:r w:rsidRPr="00E97098">
              <w:t>EG164A</w:t>
            </w:r>
            <w:r w:rsidRPr="00E97098">
              <w:tab/>
              <w:t>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UEENEEG165A</w:t>
            </w:r>
            <w:r w:rsidRPr="00E97098">
              <w:tab/>
              <w:t>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UEENEEG166A</w:t>
            </w:r>
            <w:r w:rsidRPr="00E97098">
              <w:tab/>
            </w:r>
            <w:r w:rsidRPr="00E97098">
              <w:t>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UEENEEG167A</w:t>
            </w:r>
            <w:r w:rsidRPr="00E97098">
              <w:tab/>
              <w:t>Align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UEENEEG168A</w:t>
            </w:r>
            <w:r w:rsidRPr="00E97098">
              <w:tab/>
              <w:t>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UEENEEH102A</w:t>
            </w:r>
            <w:r w:rsidRPr="00E97098">
              <w:tab/>
              <w:t>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UEENEEI101A</w:t>
            </w:r>
            <w:r w:rsidRPr="00E97098">
              <w:tab/>
              <w:t>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UEENEEI103A</w:t>
            </w:r>
            <w:r w:rsidRPr="00E97098">
              <w:tab/>
              <w:t>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UEENEEI107A</w:t>
            </w:r>
            <w:r w:rsidRPr="00E97098">
              <w:tab/>
              <w:t>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UEENEEI116A</w:t>
            </w:r>
            <w:r w:rsidRPr="00E97098">
              <w:tab/>
              <w:t>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UEENEEI119A</w:t>
            </w:r>
            <w:r w:rsidRPr="00E97098">
              <w:tab/>
              <w:t>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UEENEEI126A</w:t>
            </w:r>
            <w:r w:rsidRPr="00E97098">
              <w:tab/>
              <w:t>Prov</w:t>
            </w:r>
            <w:r w:rsidRPr="00E97098">
              <w:t>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UEENEEI148A</w:t>
            </w:r>
            <w:r w:rsidRPr="00E97098">
              <w:tab/>
              <w:t>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UEENEEI149A</w:t>
            </w:r>
            <w:r w:rsidRPr="00E97098">
              <w:tab/>
            </w:r>
            <w:r w:rsidRPr="00E97098">
              <w:t>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UEENEEJ153A</w:t>
            </w:r>
            <w:r w:rsidRPr="00E97098">
              <w:tab/>
              <w:t>Find and rectify faults in motors and associated controls in refrigeration and air conditioning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UEEN</w:t>
            </w:r>
            <w:r w:rsidRPr="00E97098">
              <w:t>EEM074A</w:t>
            </w:r>
            <w:r w:rsidRPr="00E97098">
              <w:tab/>
              <w:t>Plan electrical installations in hazardous areas - Coal mining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Correct title of UETTDRIS44A</w:t>
            </w:r>
            <w:r w:rsidRPr="00E97098">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t>40</w:t>
            </w:r>
          </w:p>
        </w:tc>
      </w:tr>
    </w:tbl>
    <w:p w:rsidR="00000000" w:rsidRPr="00E97098" w:rsidP="00E97098">
      <w:pPr>
        <w:pStyle w:val="BodyText"/>
      </w:pPr>
    </w:p>
    <w:p w:rsidR="00000000" w:rsidRPr="00E97098" w:rsidP="00E97098">
      <w:pPr>
        <w:pStyle w:val="AllowPageBreak"/>
      </w:pPr>
    </w:p>
    <w:p w:rsidR="00000000" w:rsidRPr="00E97098" w:rsidP="00E97098">
      <w:pPr>
        <w:pStyle w:val="Heading1"/>
      </w:pPr>
      <w:bookmarkStart w:id="2" w:name="O_641113"/>
      <w:bookmarkEnd w:id="2"/>
      <w:r w:rsidRPr="00E97098">
        <w:t>Description</w:t>
      </w:r>
    </w:p>
    <w:p w:rsidR="00000000" w:rsidRPr="00E97098" w:rsidP="00E97098">
      <w:pPr>
        <w:pStyle w:val="BodyText"/>
      </w:pPr>
      <w:r w:rsidRPr="00E97098">
        <w:rPr>
          <w:rStyle w:val="SpecialBold"/>
        </w:rPr>
        <w:t>Scope</w:t>
      </w:r>
    </w:p>
    <w:p w:rsidR="00000000" w:rsidRPr="00E97098" w:rsidP="00E97098">
      <w:pPr>
        <w:pStyle w:val="BodyText"/>
      </w:pPr>
      <w:r w:rsidRPr="00E97098">
        <w:t xml:space="preserve">This qualification provides competencies to develop, select, commission, maintain and diagnose faults/malfunctions on advanced electrical equipment and systems. </w:t>
      </w:r>
    </w:p>
    <w:p w:rsidR="00000000" w:rsidRPr="00E97098" w:rsidP="00E97098">
      <w:pPr>
        <w:pStyle w:val="AllowPageBreak"/>
      </w:pPr>
    </w:p>
    <w:p w:rsidR="00000000" w:rsidRPr="00E97098" w:rsidP="00E97098">
      <w:pPr>
        <w:pStyle w:val="Heading1"/>
      </w:pPr>
      <w:bookmarkStart w:id="3" w:name="O_641112"/>
      <w:bookmarkEnd w:id="3"/>
      <w:r w:rsidRPr="00E97098">
        <w:t>Pathways Information</w:t>
      </w:r>
    </w:p>
    <w:p w:rsidR="00000000" w:rsidRPr="00E97098" w:rsidP="00E97098">
      <w:pPr>
        <w:pStyle w:val="BodyText"/>
      </w:pPr>
      <w:r w:rsidRPr="00E97098">
        <w:t>Not applicable.</w:t>
      </w:r>
    </w:p>
    <w:p w:rsidR="00000000" w:rsidRPr="00E97098" w:rsidP="00E97098">
      <w:pPr>
        <w:pStyle w:val="AllowPageBreak"/>
      </w:pPr>
    </w:p>
    <w:p w:rsidR="00000000" w:rsidRPr="00E97098" w:rsidP="00E97098">
      <w:pPr>
        <w:pStyle w:val="Heading1"/>
      </w:pPr>
      <w:bookmarkStart w:id="4" w:name="O_641111"/>
      <w:bookmarkEnd w:id="4"/>
      <w:r w:rsidRPr="00E97098">
        <w:t>Licensing/Regulatory In</w:t>
      </w:r>
      <w:r w:rsidRPr="00E97098">
        <w:t>formation</w:t>
      </w:r>
    </w:p>
    <w:p w:rsidR="00000000" w:rsidRPr="00E97098" w:rsidP="00E97098">
      <w:pPr>
        <w:pStyle w:val="BodyText"/>
      </w:pPr>
      <w:r w:rsidRPr="00E97098">
        <w:t>Not applicable.</w:t>
      </w:r>
    </w:p>
    <w:p w:rsidR="00000000" w:rsidRPr="00E97098" w:rsidP="00E97098">
      <w:pPr>
        <w:pStyle w:val="AllowPageBreak"/>
      </w:pPr>
    </w:p>
    <w:p w:rsidR="00000000" w:rsidRPr="00E97098" w:rsidP="00E97098">
      <w:pPr>
        <w:pStyle w:val="Heading1"/>
      </w:pPr>
      <w:bookmarkStart w:id="5" w:name="O_641110"/>
      <w:bookmarkEnd w:id="5"/>
      <w:r w:rsidRPr="00E97098">
        <w:t>Entry Requirements</w:t>
      </w:r>
    </w:p>
    <w:p w:rsidR="00000000" w:rsidRPr="00E97098" w:rsidP="00E97098">
      <w:pPr>
        <w:pStyle w:val="BodyText"/>
      </w:pPr>
      <w:r w:rsidRPr="00E97098">
        <w:t>Not applicable.</w:t>
      </w:r>
    </w:p>
    <w:p w:rsidR="00000000" w:rsidRPr="00E97098" w:rsidP="00E97098">
      <w:pPr>
        <w:pStyle w:val="AllowPageBreak"/>
      </w:pPr>
    </w:p>
    <w:p w:rsidR="00000000" w:rsidRPr="00E97098" w:rsidP="00E97098">
      <w:pPr>
        <w:pStyle w:val="Heading1"/>
      </w:pPr>
      <w:bookmarkStart w:id="6" w:name="O_641109"/>
      <w:bookmarkEnd w:id="6"/>
      <w:r w:rsidRPr="00E97098">
        <w:t>Employability Skills Summary</w:t>
      </w:r>
    </w:p>
    <w:p w:rsidR="00000000" w:rsidRPr="00E97098" w:rsidP="00E97098">
      <w:pPr>
        <w:pStyle w:val="BodyText"/>
      </w:pPr>
      <w:r w:rsidRPr="00E97098">
        <w:t>Not applicable.</w:t>
      </w:r>
    </w:p>
    <w:p w:rsidR="00000000" w:rsidRPr="00E97098" w:rsidP="00E97098">
      <w:pPr>
        <w:pStyle w:val="AllowPageBreak"/>
      </w:pPr>
    </w:p>
    <w:p w:rsidR="00000000" w:rsidRPr="00E97098" w:rsidP="00E97098">
      <w:pPr>
        <w:pStyle w:val="Heading1"/>
      </w:pPr>
      <w:bookmarkStart w:id="7" w:name="O_641108"/>
      <w:bookmarkEnd w:id="7"/>
      <w:r w:rsidRPr="00E97098">
        <w:t>Packaging Rules</w:t>
      </w:r>
    </w:p>
    <w:p w:rsidR="00000000" w:rsidRPr="00E97098" w:rsidP="00E97098">
      <w:pPr>
        <w:pStyle w:val="BodyText"/>
      </w:pPr>
      <w:r w:rsidRPr="00E97098">
        <w:rPr>
          <w:rStyle w:val="SpecialBold"/>
        </w:rPr>
        <w:t>Completion requirements</w:t>
      </w:r>
    </w:p>
    <w:p w:rsidR="00000000" w:rsidRPr="00E97098" w:rsidP="00E97098">
      <w:pPr>
        <w:pStyle w:val="BodyText"/>
      </w:pPr>
      <w:r w:rsidRPr="00E97098">
        <w:t>The requirements for gr</w:t>
      </w:r>
      <w:r w:rsidRPr="00E97098">
        <w:t>anting this qualification will be met when competency is demonstrated and achieved for:</w:t>
      </w:r>
    </w:p>
    <w:p w:rsidR="00000000" w:rsidRPr="00E97098" w:rsidP="00E97098">
      <w:pPr>
        <w:pStyle w:val="ListBullet"/>
      </w:pPr>
      <w:r w:rsidRPr="00E97098">
        <w:t>All the Core competency standard units, defined in the Core Competency Standard Units table below and</w:t>
      </w:r>
    </w:p>
    <w:p w:rsidR="00000000" w:rsidRPr="00E97098" w:rsidP="00E97098">
      <w:pPr>
        <w:pStyle w:val="ListBullet"/>
      </w:pPr>
      <w:r w:rsidRPr="00E97098">
        <w:t xml:space="preserve">A combination of Elective competency standard units to achieve a </w:t>
      </w:r>
      <w:r w:rsidRPr="00E97098">
        <w:t>total weighting of 640 points in accordance with the Elective Competency Standard Units table below.</w:t>
      </w:r>
    </w:p>
    <w:p w:rsidR="00000000" w:rsidRPr="00E97098" w:rsidP="00E97098">
      <w:pPr>
        <w:pStyle w:val="BodyText"/>
      </w:pPr>
      <w:r w:rsidRPr="00E97098">
        <w:t>Note: UEENEEG199A - Those holding an ‘Electrical Fitter Licence or equivalent issued in an Australian State or Territory meets the requirements of this uni</w:t>
      </w:r>
      <w:r w:rsidRPr="00E97098">
        <w:t>t and its pre-requisite requirements.</w:t>
      </w:r>
    </w:p>
    <w:p w:rsidR="00000000" w:rsidRPr="00E97098" w:rsidP="00E97098">
      <w:pPr>
        <w:pStyle w:val="BodyText"/>
      </w:pPr>
    </w:p>
    <w:tbl>
      <w:tblPr>
        <w:tblW w:w="0" w:type="auto"/>
        <w:tblLayout w:type="fixed"/>
        <w:tblCellMar>
          <w:left w:w="62" w:type="dxa"/>
          <w:right w:w="62" w:type="dxa"/>
        </w:tblCellMar>
        <w:tblLook w:val="0000"/>
      </w:tblPr>
      <w:tblGrid>
        <w:gridCol w:w="1985"/>
        <w:gridCol w:w="5103"/>
        <w:gridCol w:w="1417"/>
      </w:tblGrid>
      <w:tr w:rsidTr="0062148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E97098" w:rsidP="00E97098">
            <w:pPr>
              <w:pStyle w:val="BodyText"/>
            </w:pPr>
            <w:r w:rsidRPr="00E97098">
              <w:rPr>
                <w:rStyle w:val="SpecialBold"/>
              </w:rPr>
              <w:t xml:space="preserve">Core Competency Standard Units </w:t>
            </w:r>
          </w:p>
          <w:p w:rsidR="00000000" w:rsidRPr="00E97098" w:rsidP="00E97098">
            <w:pPr>
              <w:pStyle w:val="BodyText"/>
            </w:pPr>
            <w:r w:rsidRPr="00E97098">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E97098">
            <w:pPr>
              <w:pStyle w:val="BodyText"/>
              <w:rPr>
                <w:lang w:val="en-NZ"/>
              </w:rPr>
            </w:pPr>
            <w:r w:rsidRPr="00E97098">
              <w:rPr>
                <w:rStyle w:val="SpecialBold"/>
              </w:rPr>
              <w:t>Weighting Points</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UEENEEE071B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Write specifications for electrical engineering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w:t>
            </w:r>
            <w:r w:rsidRPr="00E97098">
              <w:t>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Select wiring system</w:t>
            </w:r>
            <w:r w:rsidRPr="00E97098">
              <w:t>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UEENEEG199A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compliance and functional verification of electrical apparatus and existing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UEENEEK132A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rPr>
                <w:rStyle w:val="SpecialBold"/>
              </w:rPr>
              <w:t>960</w:t>
            </w:r>
          </w:p>
        </w:tc>
      </w:tr>
    </w:tbl>
    <w:p w:rsidR="00000000" w:rsidRPr="00E97098" w:rsidP="00E97098">
      <w:pPr>
        <w:pStyle w:val="BodyText"/>
      </w:pPr>
    </w:p>
    <w:tbl>
      <w:tblPr>
        <w:tblW w:w="0" w:type="auto"/>
        <w:tblLayout w:type="fixed"/>
        <w:tblCellMar>
          <w:left w:w="62" w:type="dxa"/>
          <w:right w:w="62" w:type="dxa"/>
        </w:tblCellMar>
        <w:tblLook w:val="0000"/>
      </w:tblPr>
      <w:tblGrid>
        <w:gridCol w:w="567"/>
        <w:gridCol w:w="5387"/>
        <w:gridCol w:w="1276"/>
        <w:gridCol w:w="1417"/>
      </w:tblGrid>
      <w:tr w:rsidTr="00621481">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E97098" w:rsidP="00E97098">
            <w:pPr>
              <w:pStyle w:val="BodyText"/>
            </w:pPr>
            <w:r w:rsidRPr="00E97098">
              <w:rPr>
                <w:rStyle w:val="SpecialBold"/>
              </w:rPr>
              <w:t>Elective Com</w:t>
            </w:r>
            <w:r w:rsidRPr="00E97098">
              <w:rPr>
                <w:rStyle w:val="SpecialBold"/>
              </w:rPr>
              <w:t>petency Standard Units</w:t>
            </w:r>
          </w:p>
          <w:p w:rsidR="00000000" w:rsidP="00E97098">
            <w:pPr>
              <w:pStyle w:val="BodyText"/>
              <w:rPr>
                <w:lang w:val="en-NZ"/>
              </w:rPr>
            </w:pPr>
            <w:r w:rsidRPr="00E97098">
              <w:t>Complete Elective units to achieve a total of weighting of 640 points from the following groups:</w:t>
            </w:r>
          </w:p>
        </w:tc>
      </w:tr>
      <w:tr w:rsidTr="00621481">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rPr>
                <w:rStyle w:val="SpecialBold"/>
              </w:rPr>
              <w:t>Maximum points</w:t>
            </w:r>
          </w:p>
        </w:tc>
      </w:tr>
      <w:tr w:rsidTr="00621481">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rPr>
                <w:rStyle w:val="SpecialBold"/>
              </w:rPr>
              <w:t>Imported and Common Elective Units</w:t>
            </w:r>
          </w:p>
          <w:p w:rsidR="00000000" w:rsidP="00E97098">
            <w:pPr>
              <w:pStyle w:val="BodyText"/>
              <w:rPr>
                <w:lang w:val="en-NZ"/>
              </w:rPr>
            </w:pPr>
            <w:r w:rsidRPr="00E97098">
              <w:t>Imported units from other training packages and/or state accredited courses can be added to this group, but they must be selected from qualifications where the unit is first packaged at AQF level 5.  If units have not being assigned a weighting by the rele</w:t>
            </w:r>
            <w:r w:rsidRPr="00E97098">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270</w:t>
            </w:r>
          </w:p>
        </w:tc>
      </w:tr>
      <w:tr w:rsidTr="0062148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140</w:t>
            </w:r>
          </w:p>
        </w:tc>
      </w:tr>
      <w:tr w:rsidTr="0062148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240</w:t>
            </w:r>
          </w:p>
        </w:tc>
      </w:tr>
      <w:tr w:rsidTr="0062148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rPr>
                <w:rStyle w:val="SpecialBold"/>
              </w:rPr>
              <w:t>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rPr>
                <w:rStyle w:val="SpecialBold"/>
              </w:rPr>
              <w:t xml:space="preserve">Qualification Elective Units </w:t>
            </w:r>
          </w:p>
          <w:p w:rsidR="00000000" w:rsidP="00E97098">
            <w:pPr>
              <w:pStyle w:val="BodyText"/>
              <w:rPr>
                <w:lang w:val="en-NZ"/>
              </w:rPr>
            </w:pPr>
            <w:r w:rsidRPr="00E97098">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640</w:t>
            </w:r>
          </w:p>
        </w:tc>
      </w:tr>
    </w:tbl>
    <w:p w:rsidR="00000000" w:rsidRPr="00E97098" w:rsidP="00E97098">
      <w:pPr>
        <w:pStyle w:val="BodyText"/>
      </w:pPr>
    </w:p>
    <w:tbl>
      <w:tblPr>
        <w:tblW w:w="0" w:type="auto"/>
        <w:tblLayout w:type="fixed"/>
        <w:tblCellMar>
          <w:left w:w="62" w:type="dxa"/>
          <w:right w:w="62" w:type="dxa"/>
        </w:tblCellMar>
        <w:tblLook w:val="0000"/>
      </w:tblPr>
      <w:tblGrid>
        <w:gridCol w:w="1983"/>
        <w:gridCol w:w="142"/>
        <w:gridCol w:w="5100"/>
        <w:gridCol w:w="1416"/>
      </w:tblGrid>
      <w:tr w:rsidTr="00621481">
        <w:tblPrEx>
          <w:tblW w:w="0" w:type="auto"/>
          <w:tblLayout w:type="fixed"/>
          <w:tblCellMar>
            <w:left w:w="62" w:type="dxa"/>
            <w:right w:w="62" w:type="dxa"/>
          </w:tblCellMar>
          <w:tblLook w:val="0000"/>
        </w:tblPrEx>
        <w:tc>
          <w:tcPr>
            <w:tcW w:w="7225"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E97098" w:rsidP="00E97098">
            <w:pPr>
              <w:pStyle w:val="BodyText"/>
            </w:pPr>
            <w:r w:rsidRPr="00E97098">
              <w:rPr>
                <w:rStyle w:val="SpecialBold"/>
              </w:rPr>
              <w:t>Group A – Imported and Common Elective Units</w:t>
            </w:r>
          </w:p>
          <w:p w:rsidR="00000000" w:rsidRPr="00E97098" w:rsidP="00E97098">
            <w:pPr>
              <w:pStyle w:val="BodyText"/>
            </w:pPr>
            <w:r w:rsidRPr="00E97098">
              <w:t>You may complete units to a maximum weighting of 270</w:t>
            </w:r>
          </w:p>
        </w:tc>
        <w:tc>
          <w:tcPr>
            <w:tcW w:w="1416"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E97098">
            <w:pPr>
              <w:pStyle w:val="BodyText"/>
              <w:rPr>
                <w:lang w:val="en-NZ"/>
              </w:rPr>
            </w:pPr>
            <w:r w:rsidRPr="00E97098">
              <w:rPr>
                <w:rStyle w:val="SpecialBold"/>
              </w:rPr>
              <w:t>Weighting Points</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BSBMGT502B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Manage people performance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70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BSBINM501A</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Manage an information or knowledge management system</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BSBMGT516C</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Facilitate continuous improvement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BSBINN502A</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Build and sustain an innovative work environment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BSBWOR502B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Ensure team effectiveness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UEENEEC001B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Maintain documentation</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UEENEEC002B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Source</w:t>
            </w:r>
            <w:r w:rsidRPr="00E97098">
              <w:t xml:space="preserve"> and purchase material/parts for installation or service jobs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UEENEEC003B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quotations for installation or service jobs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UEENEEC010B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Deliver a service to customers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UEENEED101A</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Use computer applications relevant to a workplace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UEENEEE009B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Comply with scheduled and preventative maintenance program processes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UEENEEE020B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basic instruction in the use of electrotechnology apparatus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E97098" w:rsidP="00E97098">
            <w:pPr>
              <w:pStyle w:val="BodyText"/>
            </w:pPr>
            <w:r w:rsidRPr="00E97098">
              <w:t>Imported units from other training packages and/or state accredited courses can be a</w:t>
            </w:r>
            <w:r w:rsidRPr="00E97098">
              <w:t>dded to this group, but they must be selected from qualifications where the unit is first packaged at AQF level 5.  If units have not being assigned a weighting by the relevant EE-Oz Industry Technical Advisory Committee, their weighting will be 10 points.</w:t>
            </w:r>
            <w:r w:rsidRPr="00E97098">
              <w:t xml:space="preserve"> </w:t>
            </w:r>
          </w:p>
          <w:p w:rsidR="00000000" w:rsidRPr="00E97098" w:rsidP="00E97098">
            <w:pPr>
              <w:pStyle w:val="BodyText"/>
            </w:pPr>
          </w:p>
          <w:p w:rsidR="00000000" w:rsidP="00E97098">
            <w:pPr>
              <w:pStyle w:val="BodyText"/>
              <w:rPr>
                <w:lang w:val="en-NZ"/>
              </w:rPr>
            </w:pPr>
            <w:r w:rsidRPr="00E97098">
              <w:t>Note: For further information see Application of the NQC Flexibility Formula, UEE11 Electrotechnology Training Package, Version 1, Volume 1 Qualification Framework</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Up to 270 points</w:t>
            </w:r>
          </w:p>
        </w:tc>
      </w:tr>
      <w:tr w:rsidTr="00621481">
        <w:tblPrEx>
          <w:tblW w:w="0" w:type="auto"/>
          <w:tblLayout w:type="fixed"/>
          <w:tblCellMar>
            <w:left w:w="62" w:type="dxa"/>
            <w:right w:w="62" w:type="dxa"/>
          </w:tblCellMar>
          <w:tblLook w:val="0000"/>
        </w:tblPrEx>
        <w:tc>
          <w:tcPr>
            <w:tcW w:w="7225"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4" w:space="0" w:color="auto"/>
              <w:left w:val="nil"/>
              <w:bottom w:val="single" w:sz="4" w:space="0" w:color="auto"/>
              <w:right w:val="nil"/>
            </w:tcBorders>
            <w:tcMar>
              <w:top w:w="0" w:type="dxa"/>
              <w:left w:w="62" w:type="dxa"/>
              <w:bottom w:w="0" w:type="dxa"/>
              <w:right w:w="62" w:type="dxa"/>
            </w:tcMar>
          </w:tcPr>
          <w:p w:rsidR="00000000" w:rsidP="00E97098">
            <w:pPr>
              <w:pStyle w:val="BodyText"/>
              <w:rPr>
                <w:lang w:val="en-NZ"/>
              </w:rPr>
            </w:pPr>
          </w:p>
        </w:tc>
      </w:tr>
      <w:tr w:rsidTr="00621481">
        <w:tblPrEx>
          <w:tblW w:w="0" w:type="auto"/>
          <w:tblLayout w:type="fixed"/>
          <w:tblCellMar>
            <w:left w:w="62" w:type="dxa"/>
            <w:right w:w="62" w:type="dxa"/>
          </w:tblCellMar>
          <w:tblLook w:val="0000"/>
        </w:tblPrEx>
        <w:tc>
          <w:tcPr>
            <w:tcW w:w="7225"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97098" w:rsidP="00E97098">
            <w:pPr>
              <w:pStyle w:val="BodyText"/>
            </w:pPr>
            <w:r w:rsidRPr="00E97098">
              <w:rPr>
                <w:rStyle w:val="SpecialBold"/>
              </w:rPr>
              <w:t>Group B – Qualification Elective Units</w:t>
            </w:r>
          </w:p>
          <w:p w:rsidR="00000000" w:rsidRPr="00E97098" w:rsidP="00E97098">
            <w:pPr>
              <w:pStyle w:val="BodyText"/>
            </w:pPr>
            <w:r w:rsidRPr="00E97098">
              <w:t>You may complete units to a maximum weighting of 140</w:t>
            </w:r>
          </w:p>
        </w:tc>
        <w:tc>
          <w:tcPr>
            <w:tcW w:w="141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97098">
            <w:pPr>
              <w:pStyle w:val="BodyText"/>
              <w:rPr>
                <w:lang w:val="en-NZ"/>
              </w:rPr>
            </w:pPr>
            <w:r w:rsidRPr="00E97098">
              <w:rPr>
                <w:rStyle w:val="SpecialBold"/>
              </w:rPr>
              <w:t>Weighting Points</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UEENEEA110A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Assemble, mount and connect control gear and switchgear</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UEENEEA112A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Fabricate and assemble bus bars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rPr>
          <w:trHeight w:val="491"/>
        </w:trPr>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UEENEEA113A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Mount and wire control panel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UEENEED104A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Use engineering applications software on personal computers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UEENEEF102A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Install and maintain cabling for multiple access to telecommunication services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120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UEENEEF104A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Install and modify performance data communication copper cabling</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UEENEEF115A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Assemble and connect telecommunication frames and cabinets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UEENEEG110A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Find and repair faults in LV d.c. electrical apparatus and circuits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UEENEEG111A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Carry out basic repairs to electrical components and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UEENEEG116A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traction lift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UEENEEG118A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Maintain operation of electrical mining equipment and systems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UEENEEG119A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Maintain operation of electrical marine equipment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UEENEEG129A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Overhaul and repair major switchgear and controlgear</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Wind electrical coils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Place and connect electrical coils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Rewind single phase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Rewind three phase low voltage induction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Rewind LV direct current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electrical tests on LV electrical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mechanical tests on electrical machines and components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UEENEEG164A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Repair and maintain mechanical components of electrical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UEENEEG165A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Maintain and service traction lifts systems and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UEENEEG166A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Install and maintain escalators, moving walks and treadways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UEENEEG167A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Align and install trac</w:t>
            </w:r>
            <w:r w:rsidRPr="00E97098">
              <w:t>tion lift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UEENEEG181A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advice on effective and energy efficient lighting products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UEENEEG182A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Supply effective and efficient lighting products for domestic and small commercial applications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UEENEEG183A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advice on the application of energy efficient lighting for ambient and aesthetic effect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UEENEEH102A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Repairs basic electronic apparatus faults by replacement of components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UEENEEH111A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Troubleshoot single phase input d.c. power supplies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UEENEEI101A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Use instrumentation drawings, specification, standards and equipment manuals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UEENEEI102A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pressure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UEENEEI103A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density/level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w:t>
            </w:r>
            <w:r w:rsidRPr="00E97098">
              <w:t>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UEENEEI104A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flow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UEENEEI105A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temperature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UEENEEI107A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Install instrumentation and control cabling and tubing</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UEENEEI108A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Install instrumentation and control apparatus and associated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UEENEEI116A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Assemble, enter and verify operating instructions in microprocessor equipped devices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UEENEEI150A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enter and verify discrete control programs for programmab</w:t>
            </w:r>
            <w:r w:rsidRPr="00E97098">
              <w:t>le controllers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UEENEEJ102A </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Prepare and connect refrigerant tubing and fittings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30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UEENEEJ103A </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Establish the basic operating conditions of vapour compression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UEENEEJ104A </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Establish the basic operating conditions of air conditioning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UEENEEJ105A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Position, assemble and start up single head split air conditioning and water heating heat pump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70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UEENEEJ106A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Install refrigerant pipe work, flow controls and accessories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rPr>
          <w:trHeight w:val="732"/>
        </w:trPr>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UEENEEJ108A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Recover, pressure test, evacuate, charge and leak test refrigerants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Service small electrical appliances and power tools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Find and rectify faults in motors and associated controls in refrigeration and air conditioning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Find and rectify faults in appliance control systems and devices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UEENEEJ155A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Service refrigeration appliances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UEENEEJ156A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Service clothes washing machines  and dryers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Service electrical heating appliances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UEENEEJ158A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Service dishwasher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rPr>
          <w:trHeight w:val="491"/>
        </w:trPr>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UEENEEJ159A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Service gas heating appliances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UEENEEJ162A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Recover, pressure test, evacuate, charge and leak test refrigerants - appliances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UEENEEJ170A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air conditioning and refrigeration control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70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UEENEEJ173A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Service and repair microwave ovens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UEENEEJ194A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low voltage refrigeration circuits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UEENEEJ195A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Establish the basic operating conditions of vapour compression systems - appliances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50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UEENEEM019A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Attend to breakdowns in hazardous areas — coal mining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UEENEEM020A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Attend to bre</w:t>
            </w:r>
            <w:r w:rsidRPr="00E97098">
              <w:t xml:space="preserve">akdowns in hazardous areas — gas atmospheres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UEENEEM021A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Attend to breakdowns in hazardous areas — dust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UEENEEM022A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Attend to breakdowns in hazardous areas — pressurisation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UEENEEM027A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Maintain equipment in hazardous areas —</w:t>
            </w:r>
            <w:r w:rsidRPr="00E97098">
              <w:t xml:space="preserve"> coal mining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UEENEEM028A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Maintain equipment in hazardous areas — gas atmospheres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UEENEEM029A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Maintain equipment in hazardous areas — dust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Maintain equipment in hazardous areas — pressurisation</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Overhaul and repair of explosion-protected equipment — coal mining</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Overhaul and repair of explosion-protected equipment — flameproof enclosures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Overhaul and repair of explosion-protected equipment — gas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Overhaul and repair of explosion-protected equipment — dust atmospheres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Carry out overhaul and repair of explosion-protected equipment — coal mining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Carry out overhaul and repair of explosion-protected equip</w:t>
            </w:r>
            <w:r w:rsidRPr="00E97098">
              <w:t>ment — flameproof enclosures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Carry out overhaul and repair of explosion-protected equipment — gas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Carry out overhaul and repair of explosion-protected equipment — dust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Repair reeling, trailing and flexible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UEENEEM071A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Test reeling, trailing and flexible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Inspect and fit plugs/couplers for reeling, trailing and flexible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Verify compliance of repaired reeling, trailing and flexible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UEENEEM076A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Use and maintain the integrity of a portable gas detection device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Install and maintain the integrity of fixed gas detection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UEENEEM080A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Report on the integrity of explosion-protected equipment in a hazardous area</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UEENEEN102A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Assemble and wire internal electrical rail signalling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30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UETTDRIS43A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Perform low voltage field switching operation to a given schedule.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50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UETTDRIS44A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Perform HV field switching operation to a given schedule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UETTDRIS47A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Sample, test, filter and reinstate insulating oil</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UETTDRIS67A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Solve problems in energy supply network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80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UETTDRIS68A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Solve problems in energy supply network protection equipment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UETTDRSB29A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Maintain capacitor bank equipment for voltage regulation</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UETTDRSB39A</w:t>
            </w:r>
          </w:p>
        </w:tc>
        <w:tc>
          <w:tcPr>
            <w:tcW w:w="5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Perform power system substation switching operation to a given schedule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098" w:rsidP="00E97098">
            <w:pPr>
              <w:pStyle w:val="BodyText"/>
            </w:pPr>
            <w:r w:rsidRPr="00E97098">
              <w:t>50</w:t>
            </w:r>
          </w:p>
        </w:tc>
      </w:tr>
    </w:tbl>
    <w:p w:rsidR="00000000" w:rsidRPr="00E97098" w:rsidP="00E97098">
      <w:pPr>
        <w:pStyle w:val="BodyText"/>
      </w:pPr>
    </w:p>
    <w:tbl>
      <w:tblPr>
        <w:tblW w:w="0" w:type="auto"/>
        <w:tblLayout w:type="fixed"/>
        <w:tblCellMar>
          <w:left w:w="62" w:type="dxa"/>
          <w:right w:w="62" w:type="dxa"/>
        </w:tblCellMar>
        <w:tblLook w:val="0000"/>
      </w:tblPr>
      <w:tblGrid>
        <w:gridCol w:w="2160"/>
        <w:gridCol w:w="5070"/>
        <w:gridCol w:w="1417"/>
      </w:tblGrid>
      <w:tr w:rsidTr="0062148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97098" w:rsidP="00E97098">
            <w:pPr>
              <w:pStyle w:val="BodyText"/>
            </w:pPr>
            <w:r w:rsidRPr="00E97098">
              <w:rPr>
                <w:rStyle w:val="SpecialBold"/>
              </w:rPr>
              <w:t>Group C –</w:t>
            </w:r>
            <w:r w:rsidRPr="00E97098">
              <w:rPr>
                <w:rStyle w:val="SpecialBold"/>
              </w:rPr>
              <w:t xml:space="preserve"> Qualification Elective Units </w:t>
            </w:r>
          </w:p>
          <w:p w:rsidR="00000000" w:rsidRPr="00E97098" w:rsidP="00E97098">
            <w:pPr>
              <w:pStyle w:val="BodyText"/>
            </w:pPr>
            <w:r w:rsidRPr="00E97098">
              <w:t>You may complete units to a maximum weighting of 240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97098">
            <w:pPr>
              <w:pStyle w:val="BodyText"/>
              <w:rPr>
                <w:lang w:val="en-NZ"/>
              </w:rPr>
            </w:pPr>
            <w:r w:rsidRPr="00E97098">
              <w:rPr>
                <w:rStyle w:val="SpecialBold"/>
              </w:rPr>
              <w:t>Weighting Points</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UEENEEG128A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Plan low voltage switchboard and control panel layouts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Rewind HV three phase induction machines rated for voltages to 3.3 kV</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Rewind HV three phase induction machines rated for voltages above 3.3 kV</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UEENEEG158A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electrical tests on HV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UEENEEG168A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complex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UEENEEG179A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detaile</w:t>
            </w:r>
            <w:r w:rsidRPr="00E97098">
              <w:t>d electrical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UEENEEI119A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Set up industrial field control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UEENEEI120A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solutions to problems in industrial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UEENEEI124A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Fault find and repair analogue circuits and components in electronic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UEENEEI125A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solutions to fluid circuit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UEENEEI126A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solutions to pneumatic-hydraulic system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80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UEENEEI139A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digital controls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UEENEEI148A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single 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UEENEEI149A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Solve problems in polyphase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UEENEEI151A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UEENEEI152A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enter and verify programs in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UEENEEI155A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testing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Conduct testing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testing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testing of hazardous area installations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w:t>
            </w:r>
            <w:r w:rsidRPr="00E97098">
              <w:t>EEM042A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Conduct visual inspection of hazardous areas installations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UEENEEM043A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detailed inspection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Conduct detailed inspection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detailed inspection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Conduct detailed inspection of  hazardous areas installations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UEENEEM047A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and manage maintenance programs for ha</w:t>
            </w:r>
            <w:r w:rsidRPr="00E97098">
              <w:t xml:space="preserve">zardous areas electrical equipment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Develop and manage maintenance programs for hazardous areas electrical equipment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UEENEEM049A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and manage maintenanc</w:t>
            </w:r>
            <w:r w:rsidRPr="00E97098">
              <w:t>e programs for hazardous areas electrical equipment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UEENEEM050A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and manage maintenance programs for hazardous areas electrical equipment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UEENEEM054A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Plan electrical installations for hazardous areas — gas</w:t>
            </w:r>
            <w:r w:rsidRPr="00E97098">
              <w:t xml:space="preserve">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UEENEEM055A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Plan electrical installations for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UEENEEM056A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Plan electrical installations for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Plan electrical installations in hazardous areas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UEENEEM078A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Manage compliance of hazardous areas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t>20</w:t>
            </w:r>
          </w:p>
        </w:tc>
      </w:tr>
    </w:tbl>
    <w:p w:rsidR="00000000" w:rsidRPr="00E97098" w:rsidP="00E97098">
      <w:pPr>
        <w:pStyle w:val="BodyText"/>
      </w:pPr>
    </w:p>
    <w:tbl>
      <w:tblPr>
        <w:tblW w:w="0" w:type="auto"/>
        <w:tblLayout w:type="fixed"/>
        <w:tblCellMar>
          <w:left w:w="62" w:type="dxa"/>
          <w:right w:w="62" w:type="dxa"/>
        </w:tblCellMar>
        <w:tblLook w:val="0000"/>
      </w:tblPr>
      <w:tblGrid>
        <w:gridCol w:w="2127"/>
        <w:gridCol w:w="5103"/>
        <w:gridCol w:w="1417"/>
      </w:tblGrid>
      <w:tr w:rsidTr="0062148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97098" w:rsidP="00E97098">
            <w:pPr>
              <w:pStyle w:val="BodyText"/>
            </w:pPr>
            <w:r w:rsidRPr="00E97098">
              <w:rPr>
                <w:rStyle w:val="SpecialBold"/>
              </w:rPr>
              <w:t>Group D – Qualification Elective Units</w:t>
            </w:r>
          </w:p>
          <w:p w:rsidR="00000000" w:rsidRPr="00E97098" w:rsidP="00E97098">
            <w:pPr>
              <w:pStyle w:val="BodyText"/>
            </w:pPr>
            <w:r w:rsidRPr="00E97098">
              <w:t>You must complete units to a minimum weighting of 260</w:t>
            </w:r>
          </w:p>
          <w:p w:rsidR="00000000" w:rsidRPr="00E97098" w:rsidP="00E97098">
            <w:pPr>
              <w:pStyle w:val="BodyText"/>
            </w:pPr>
            <w:r w:rsidRPr="00E97098">
              <w:t>You may select all your elective units fr</w:t>
            </w:r>
            <w:r w:rsidRPr="00E97098">
              <w:t>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97098">
            <w:pPr>
              <w:pStyle w:val="BodyText"/>
              <w:rPr>
                <w:lang w:val="en-NZ"/>
              </w:rPr>
            </w:pPr>
            <w:r w:rsidRPr="00E97098">
              <w:rPr>
                <w:rStyle w:val="SpecialBold"/>
              </w:rPr>
              <w:t>Weighting Points</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UEENEEC006B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Prepare tender submissions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UEENEEE110A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and implement energy sector maintenance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Design electrical installations with a low voltage demand greater than 400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Evaluate performance of low voltage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UEENEEG149A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Provide engineering solutions to problems in complex polyphase power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detailed and complex drawings for electrical systems using CAD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UEENEEG187A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Design effective and efficient lighting for public, open and sports areas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20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a.c.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UEENEEI146A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d.c.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UEENEEI147A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servo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UEENEEI156A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Develop and test code for microcontroller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UEENEEI157A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Configure and maintain industrial control system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a conformity assessment of explosion-protected equipment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a conformity assessment of explosion-protected equipment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Conduct a conformity assessment of explosion-protected equipment — dust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40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Conduct audit of hazardous areas installations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audit of hazardous areas installations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Conduct audit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Assess the fitness-for-purpose of hazardous areas explosion-protected equipment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Assess the fitness-for-purpose of hazardous are</w:t>
            </w:r>
            <w:r w:rsidRPr="00E97098">
              <w:t>as explosion-protected equipment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UEENEEM069A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Assess the fitness-for-purpose of hazardous areas explosion-protected equipment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UETTDRIS69A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Diagnose and rectify faults in energy supply apparatus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UETTDRIS70A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electrical energy distribution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UETTDRIS71A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Diagnose and rectify faults in electrical energy supply transmission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60</w:t>
            </w:r>
          </w:p>
        </w:tc>
      </w:tr>
      <w:tr w:rsidTr="0062148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UETTDRIS72A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098">
            <w:pPr>
              <w:pStyle w:val="BodyText"/>
              <w:rPr>
                <w:lang w:val="en-NZ"/>
              </w:rPr>
            </w:pPr>
            <w:r w:rsidRPr="00E97098">
              <w:t xml:space="preserve">Diagnose and rectify faults in distributed Generation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098" w:rsidP="00E97098">
            <w:pPr>
              <w:pStyle w:val="BodyText"/>
            </w:pPr>
            <w:r w:rsidRPr="00E97098">
              <w:t>60</w:t>
            </w:r>
          </w:p>
        </w:tc>
      </w:tr>
    </w:tbl>
    <w:p w:rsidR="00000000" w:rsidRPr="00E97098" w:rsidP="00E97098">
      <w:pPr>
        <w:pStyle w:val="BodyText"/>
      </w:pPr>
    </w:p>
    <w:p w:rsidR="00000000" w:rsidRPr="00E97098" w:rsidP="00E97098">
      <w:pPr>
        <w:pStyle w:val="BodyText"/>
      </w:pPr>
      <w:r w:rsidRPr="00E97098">
        <w:rPr>
          <w:rStyle w:val="SpecialBold"/>
        </w:rPr>
        <w:t xml:space="preserve">Note: </w:t>
      </w:r>
      <w:r w:rsidRPr="00E97098">
        <w:br/>
        <w:t>1.</w:t>
      </w:r>
      <w:r w:rsidRPr="00E97098">
        <w:t xml:space="preserve"> Prerequisite pathways shall be identified and met for all elective units selected.</w:t>
      </w:r>
    </w:p>
    <w:p w:rsidR="00000000" w:rsidRPr="00E97098" w:rsidP="00E97098">
      <w:pPr>
        <w:pStyle w:val="BodyText"/>
      </w:pPr>
      <w:r w:rsidRPr="00E97098">
        <w:t>In selecting elective units considerations to career planning advice should be given to units that form part of a prerequisite pathway for the progression to achieve partic</w:t>
      </w:r>
      <w:r w:rsidRPr="00E97098">
        <w:t>ular competencies or qualification at a higher level.</w:t>
      </w:r>
    </w:p>
    <w:p w:rsidR="00000000" w:rsidRPr="00E97098" w:rsidP="00E97098">
      <w:pPr>
        <w:pStyle w:val="BodyText"/>
      </w:pPr>
      <w:r w:rsidRPr="00E97098">
        <w:t>Registered training organisations shall provide competency development advice in relation to any licensing requirements to practice that apply, or can contribute towards the qualification requirement, p</w:t>
      </w:r>
      <w:r w:rsidRPr="00E97098">
        <w:t>rior to establishing the competency development plan.</w:t>
      </w:r>
    </w:p>
    <w:p w:rsidR="00621481" w:rsidP="00E97098">
      <w:pPr>
        <w:pStyle w:val="BodyText"/>
      </w:pPr>
      <w:r w:rsidRPr="00E97098">
        <w:rPr>
          <w:rStyle w:val="SpecialBold"/>
        </w:rPr>
        <w:t>END OF QUALIFICATION</w:t>
      </w:r>
    </w:p>
    <w:p w:rsidR="00621481" w:rsidP="00E97098">
      <w:pPr>
        <w:pStyle w:val="BodyText"/>
      </w:pPr>
    </w:p>
    <w:p w:rsidR="00000000" w:rsidRPr="00E97098" w:rsidP="00E97098">
      <w:pPr>
        <w:pStyle w:val="Heading1"/>
      </w:pPr>
      <w:bookmarkStart w:id="8" w:name="O_641107"/>
      <w:bookmarkEnd w:id="8"/>
      <w:r w:rsidRPr="00E97098">
        <w:t>Custom Content Section</w:t>
      </w:r>
    </w:p>
    <w:p w:rsidR="00000000" w:rsidRPr="00E97098" w:rsidP="00E97098">
      <w:pPr>
        <w:pStyle w:val="BodyText"/>
      </w:pPr>
      <w:r w:rsidRPr="00E97098">
        <w:t>Not applicable.</w:t>
      </w:r>
    </w:p>
    <w:p w:rsidR="00000000" w:rsidRPr="00E97098" w:rsidP="00E97098"/>
    <w:sectPr w:rsidSect="00E97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8" w:rsidRPr="00621481" w:rsidP="00621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81" w:rsidP="00E97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22</w:t>
    </w:r>
    <w:r>
      <w:fldChar w:fldCharType="end"/>
    </w:r>
    <w:r>
      <w:t xml:space="preserve"> of </w:t>
    </w:r>
    <w:r>
      <w:fldChar w:fldCharType="begin"/>
    </w:r>
    <w:r>
      <w:instrText xml:space="preserve"> NUMPAGES  \* Arabic  \* MERGEFORMAT </w:instrText>
    </w:r>
    <w:r>
      <w:fldChar w:fldCharType="separate"/>
    </w:r>
    <w:r>
      <w:rPr>
        <w:noProof/>
      </w:rPr>
      <w:t>22</w:t>
    </w:r>
    <w:r>
      <w:rPr>
        <w:noProof/>
      </w:rPr>
      <w:fldChar w:fldCharType="end"/>
    </w:r>
  </w:p>
  <w:p w:rsidR="00621481" w:rsidP="00E9709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21481" w:rsidP="00E97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8" w:rsidRPr="00621481" w:rsidP="006214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81" w:rsidRPr="002D2AF8" w:rsidP="00E97098">
    <w:pPr>
      <w:pStyle w:val="Header"/>
      <w:framePr w:wrap="around"/>
    </w:pPr>
    <w:r>
      <w:fldChar w:fldCharType="begin"/>
    </w:r>
    <w:r>
      <w:instrText xml:space="preserve"> TITLE   \* MERGEFORMAT </w:instrText>
    </w:r>
    <w:r>
      <w:fldChar w:fldCharType="separate"/>
    </w:r>
    <w:r>
      <w:t>UEE53011 Diploma of Electrical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621481" w:rsidP="00E97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8AD7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AA17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098"/>
    <w:pPr>
      <w:spacing w:before="360" w:after="60"/>
      <w:outlineLvl w:val="0"/>
    </w:pPr>
    <w:rPr>
      <w:sz w:val="32"/>
    </w:rPr>
  </w:style>
  <w:style w:type="paragraph" w:styleId="Heading2">
    <w:name w:val="heading 2"/>
    <w:basedOn w:val="HeadingBase"/>
    <w:next w:val="BodyText"/>
    <w:link w:val="Heading2Char"/>
    <w:qFormat/>
    <w:rsid w:val="00E97098"/>
    <w:pPr>
      <w:keepLines/>
      <w:spacing w:before="240" w:after="120"/>
      <w:outlineLvl w:val="1"/>
    </w:pPr>
    <w:rPr>
      <w:sz w:val="28"/>
      <w:szCs w:val="40"/>
    </w:rPr>
  </w:style>
  <w:style w:type="paragraph" w:styleId="Heading3">
    <w:name w:val="heading 3"/>
    <w:basedOn w:val="HeadingBase"/>
    <w:next w:val="BodyText"/>
    <w:link w:val="Heading3Char"/>
    <w:qFormat/>
    <w:rsid w:val="00E97098"/>
    <w:pPr>
      <w:spacing w:before="180" w:after="120"/>
      <w:outlineLvl w:val="2"/>
    </w:pPr>
    <w:rPr>
      <w:spacing w:val="-10"/>
      <w:kern w:val="32"/>
    </w:rPr>
  </w:style>
  <w:style w:type="paragraph" w:styleId="Heading4">
    <w:name w:val="heading 4"/>
    <w:basedOn w:val="HeadingBase"/>
    <w:next w:val="BodyText"/>
    <w:link w:val="Heading4Char"/>
    <w:qFormat/>
    <w:rsid w:val="00E97098"/>
    <w:pPr>
      <w:spacing w:before="160" w:after="120"/>
      <w:outlineLvl w:val="3"/>
    </w:pPr>
    <w:rPr>
      <w:sz w:val="22"/>
    </w:rPr>
  </w:style>
  <w:style w:type="paragraph" w:styleId="Heading5">
    <w:name w:val="heading 5"/>
    <w:basedOn w:val="HeadingBase"/>
    <w:next w:val="Normal"/>
    <w:link w:val="Heading5Char"/>
    <w:qFormat/>
    <w:rsid w:val="00E97098"/>
    <w:pPr>
      <w:spacing w:before="80"/>
      <w:outlineLvl w:val="4"/>
    </w:pPr>
    <w:rPr>
      <w:color w:val="918585"/>
      <w:sz w:val="20"/>
    </w:rPr>
  </w:style>
  <w:style w:type="paragraph" w:styleId="Heading6">
    <w:name w:val="heading 6"/>
    <w:basedOn w:val="HeadingBase"/>
    <w:next w:val="Normal"/>
    <w:link w:val="Heading6Char"/>
    <w:qFormat/>
    <w:rsid w:val="00E97098"/>
    <w:pPr>
      <w:spacing w:before="60"/>
      <w:outlineLvl w:val="5"/>
    </w:pPr>
    <w:rPr>
      <w:color w:val="918585"/>
      <w:sz w:val="20"/>
    </w:rPr>
  </w:style>
  <w:style w:type="paragraph" w:styleId="Heading7">
    <w:name w:val="heading 7"/>
    <w:basedOn w:val="Normal"/>
    <w:next w:val="Normal"/>
    <w:link w:val="Heading7Char"/>
    <w:qFormat/>
    <w:rsid w:val="00E97098"/>
    <w:pPr>
      <w:ind w:left="720"/>
      <w:outlineLvl w:val="6"/>
    </w:pPr>
    <w:rPr>
      <w:i/>
    </w:rPr>
  </w:style>
  <w:style w:type="paragraph" w:styleId="Heading8">
    <w:name w:val="heading 8"/>
    <w:basedOn w:val="Normal"/>
    <w:next w:val="Normal"/>
    <w:link w:val="Heading8Char"/>
    <w:qFormat/>
    <w:rsid w:val="00E97098"/>
    <w:pPr>
      <w:ind w:left="720"/>
      <w:outlineLvl w:val="7"/>
    </w:pPr>
    <w:rPr>
      <w:i/>
    </w:rPr>
  </w:style>
  <w:style w:type="paragraph" w:styleId="Heading9">
    <w:name w:val="heading 9"/>
    <w:basedOn w:val="Normal"/>
    <w:next w:val="Normal"/>
    <w:link w:val="Heading9Char"/>
    <w:qFormat/>
    <w:rsid w:val="00E97098"/>
    <w:pPr>
      <w:ind w:left="720"/>
      <w:outlineLvl w:val="8"/>
    </w:pPr>
    <w:rPr>
      <w:i/>
    </w:rPr>
  </w:style>
  <w:style w:type="character" w:default="1" w:styleId="DefaultParagraphFont">
    <w:name w:val="Default Paragraph Font"/>
    <w:uiPriority w:val="1"/>
    <w:unhideWhenUsed/>
    <w:rsid w:val="00E97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098"/>
  </w:style>
  <w:style w:type="character" w:customStyle="1" w:styleId="Heading1Char">
    <w:name w:val="Heading 1 Char"/>
    <w:basedOn w:val="DefaultParagraphFont"/>
    <w:link w:val="Heading1"/>
    <w:rsid w:val="00E97098"/>
    <w:rPr>
      <w:rFonts w:ascii="Times New Roman" w:eastAsia="Times New Roman" w:hAnsi="Times New Roman" w:cs="Times New Roman"/>
      <w:b/>
      <w:sz w:val="32"/>
      <w:szCs w:val="20"/>
      <w:lang w:eastAsia="en-US"/>
    </w:rPr>
  </w:style>
  <w:style w:type="paragraph" w:styleId="BodyText">
    <w:name w:val="Body Text"/>
    <w:basedOn w:val="Normal"/>
    <w:link w:val="BodyTextChar"/>
    <w:rsid w:val="00E970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098"/>
    <w:rPr>
      <w:rFonts w:ascii="Times New Roman" w:eastAsia="Times New Roman" w:hAnsi="Times New Roman" w:cs="Times New Roman"/>
      <w:sz w:val="24"/>
      <w:lang w:eastAsia="en-US"/>
    </w:rPr>
  </w:style>
  <w:style w:type="paragraph" w:styleId="ListBullet">
    <w:name w:val="List Bullet"/>
    <w:basedOn w:val="List"/>
    <w:rsid w:val="00E97098"/>
    <w:pPr>
      <w:numPr>
        <w:numId w:val="12"/>
      </w:numPr>
      <w:tabs>
        <w:tab w:val="clear" w:pos="340"/>
      </w:tabs>
      <w:spacing w:before="40" w:after="40"/>
    </w:pPr>
  </w:style>
  <w:style w:type="character" w:customStyle="1" w:styleId="SpecialBold">
    <w:name w:val="Special Bold"/>
    <w:basedOn w:val="DefaultParagraphFont"/>
    <w:rsid w:val="00E97098"/>
    <w:rPr>
      <w:b/>
      <w:spacing w:val="0"/>
    </w:rPr>
  </w:style>
  <w:style w:type="paragraph" w:customStyle="1" w:styleId="SuperHeading">
    <w:name w:val="SuperHeading"/>
    <w:basedOn w:val="Normal"/>
    <w:rsid w:val="00E97098"/>
    <w:pPr>
      <w:spacing w:before="240" w:after="120"/>
      <w:outlineLvl w:val="0"/>
    </w:pPr>
    <w:rPr>
      <w:rFonts w:ascii="Times New Roman" w:hAnsi="Times New Roman"/>
      <w:b/>
      <w:sz w:val="32"/>
    </w:rPr>
  </w:style>
  <w:style w:type="paragraph" w:customStyle="1" w:styleId="AllowPageBreak">
    <w:name w:val="AllowPageBreak"/>
    <w:rsid w:val="00E97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098"/>
    <w:rPr>
      <w:rFonts w:ascii="Courier New" w:eastAsia="Times New Roman" w:hAnsi="Courier New" w:cs="Times New Roman"/>
      <w:i/>
      <w:szCs w:val="20"/>
      <w:lang w:eastAsia="en-US"/>
    </w:rPr>
  </w:style>
  <w:style w:type="paragraph" w:customStyle="1" w:styleId="HeadingBase">
    <w:name w:val="Heading Base"/>
    <w:rsid w:val="00E97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098"/>
    <w:pPr>
      <w:tabs>
        <w:tab w:val="right" w:leader="dot" w:pos="9072"/>
      </w:tabs>
      <w:ind w:left="567"/>
    </w:pPr>
    <w:rPr>
      <w:szCs w:val="22"/>
    </w:rPr>
  </w:style>
  <w:style w:type="paragraph" w:customStyle="1" w:styleId="TOCBase">
    <w:name w:val="TOC Base"/>
    <w:rsid w:val="00E97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098"/>
    <w:pPr>
      <w:tabs>
        <w:tab w:val="right" w:leader="dot" w:pos="9072"/>
      </w:tabs>
      <w:spacing w:before="40" w:after="40"/>
      <w:ind w:left="284"/>
    </w:pPr>
    <w:rPr>
      <w:rFonts w:ascii="Times New Roman" w:hAnsi="Times New Roman"/>
    </w:rPr>
  </w:style>
  <w:style w:type="paragraph" w:styleId="TOC1">
    <w:name w:val="toc 1"/>
    <w:basedOn w:val="TOCBase"/>
    <w:next w:val="Normal"/>
    <w:rsid w:val="00E97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098"/>
    <w:rPr>
      <w:rFonts w:ascii="Times New Roman" w:eastAsia="Times New Roman" w:hAnsi="Times New Roman" w:cs="Times New Roman"/>
      <w:sz w:val="16"/>
      <w:lang w:eastAsia="en-US"/>
    </w:rPr>
  </w:style>
  <w:style w:type="paragraph" w:styleId="Title">
    <w:name w:val="Title"/>
    <w:basedOn w:val="HeadingBase"/>
    <w:link w:val="TitleChar"/>
    <w:qFormat/>
    <w:rsid w:val="00E97098"/>
    <w:pPr>
      <w:spacing w:before="5040"/>
      <w:jc w:val="center"/>
    </w:pPr>
    <w:rPr>
      <w:sz w:val="48"/>
      <w:szCs w:val="72"/>
      <w:lang w:val="en-US"/>
    </w:rPr>
  </w:style>
  <w:style w:type="character" w:customStyle="1" w:styleId="TitleChar">
    <w:name w:val="Title Char"/>
    <w:basedOn w:val="DefaultParagraphFont"/>
    <w:link w:val="Title"/>
    <w:rsid w:val="00E97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098"/>
    <w:pPr>
      <w:tabs>
        <w:tab w:val="left" w:pos="3600"/>
        <w:tab w:val="left" w:pos="3958"/>
      </w:tabs>
    </w:pPr>
  </w:style>
  <w:style w:type="paragraph" w:styleId="List">
    <w:name w:val="List"/>
    <w:basedOn w:val="BodyText"/>
    <w:next w:val="BodyText"/>
    <w:rsid w:val="00E97098"/>
    <w:pPr>
      <w:tabs>
        <w:tab w:val="left" w:pos="340"/>
      </w:tabs>
      <w:spacing w:before="60" w:after="60"/>
      <w:ind w:left="340" w:hanging="340"/>
    </w:pPr>
  </w:style>
  <w:style w:type="paragraph" w:customStyle="1" w:styleId="Note">
    <w:name w:val="Note"/>
    <w:basedOn w:val="BodyText"/>
    <w:rsid w:val="00E97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098"/>
    <w:pPr>
      <w:framePr w:wrap="auto" w:hAnchor="text" w:y="6049"/>
    </w:pPr>
    <w:rPr>
      <w:color w:val="000000"/>
      <w:sz w:val="40"/>
    </w:rPr>
  </w:style>
  <w:style w:type="paragraph" w:customStyle="1" w:styleId="TOCTitle">
    <w:name w:val="TOCTitle"/>
    <w:basedOn w:val="Heading1"/>
    <w:rsid w:val="00E97098"/>
    <w:pPr>
      <w:spacing w:after="240"/>
      <w:jc w:val="center"/>
      <w:outlineLvl w:val="9"/>
    </w:pPr>
    <w:rPr>
      <w:caps/>
    </w:rPr>
  </w:style>
  <w:style w:type="paragraph" w:customStyle="1" w:styleId="Version">
    <w:name w:val="Version"/>
    <w:rsid w:val="00E97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098"/>
    <w:pPr>
      <w:numPr>
        <w:numId w:val="13"/>
      </w:numPr>
      <w:tabs>
        <w:tab w:val="clear" w:pos="680"/>
      </w:tabs>
    </w:pPr>
  </w:style>
  <w:style w:type="paragraph" w:styleId="Index1">
    <w:name w:val="index 1"/>
    <w:basedOn w:val="Normal"/>
    <w:next w:val="Normal"/>
    <w:semiHidden/>
    <w:rsid w:val="00E97098"/>
    <w:pPr>
      <w:keepNext w:val="0"/>
      <w:tabs>
        <w:tab w:val="right" w:pos="4176"/>
      </w:tabs>
      <w:ind w:left="198" w:hanging="198"/>
    </w:pPr>
    <w:rPr>
      <w:rFonts w:ascii="Garamond" w:hAnsi="Garamond"/>
    </w:rPr>
  </w:style>
  <w:style w:type="paragraph" w:styleId="IndexHeading">
    <w:name w:val="index heading"/>
    <w:basedOn w:val="Normal"/>
    <w:next w:val="Index1"/>
    <w:semiHidden/>
    <w:rsid w:val="00E97098"/>
    <w:pPr>
      <w:spacing w:before="120" w:after="120"/>
    </w:pPr>
    <w:rPr>
      <w:rFonts w:ascii="Arial" w:hAnsi="Arial"/>
      <w:b/>
      <w:color w:val="918585"/>
      <w:sz w:val="24"/>
    </w:rPr>
  </w:style>
  <w:style w:type="paragraph" w:styleId="Header">
    <w:name w:val="header"/>
    <w:basedOn w:val="Normal"/>
    <w:link w:val="HeaderChar"/>
    <w:rsid w:val="00E97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098"/>
    <w:rPr>
      <w:rFonts w:ascii="Times New Roman" w:eastAsia="Times New Roman" w:hAnsi="Times New Roman" w:cs="Times New Roman"/>
      <w:sz w:val="16"/>
      <w:szCs w:val="20"/>
      <w:lang w:val="en-GB" w:eastAsia="en-US"/>
    </w:rPr>
  </w:style>
  <w:style w:type="paragraph" w:customStyle="1" w:styleId="Chapter">
    <w:name w:val="Chapter"/>
    <w:basedOn w:val="Normal"/>
    <w:rsid w:val="00E97098"/>
    <w:pPr>
      <w:spacing w:before="240"/>
    </w:pPr>
    <w:rPr>
      <w:rFonts w:ascii="Times New Roman" w:hAnsi="Times New Roman"/>
      <w:smallCaps/>
      <w:spacing w:val="80"/>
      <w:sz w:val="28"/>
    </w:rPr>
  </w:style>
  <w:style w:type="paragraph" w:customStyle="1" w:styleId="InChapter">
    <w:name w:val="InChapter"/>
    <w:basedOn w:val="Heading3"/>
    <w:rsid w:val="00E97098"/>
    <w:pPr>
      <w:spacing w:after="240"/>
      <w:outlineLvl w:val="9"/>
    </w:pPr>
    <w:rPr>
      <w:noProof/>
    </w:rPr>
  </w:style>
  <w:style w:type="paragraph" w:styleId="Index2">
    <w:name w:val="index 2"/>
    <w:basedOn w:val="Normal"/>
    <w:next w:val="Normal"/>
    <w:semiHidden/>
    <w:rsid w:val="00E97098"/>
    <w:pPr>
      <w:tabs>
        <w:tab w:val="right" w:pos="4176"/>
      </w:tabs>
      <w:ind w:left="568" w:hanging="284"/>
    </w:pPr>
    <w:rPr>
      <w:rFonts w:ascii="Garamond" w:hAnsi="Garamond"/>
    </w:rPr>
  </w:style>
  <w:style w:type="paragraph" w:customStyle="1" w:styleId="Byline">
    <w:name w:val="Byline"/>
    <w:rsid w:val="00E97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098"/>
    <w:pPr>
      <w:tabs>
        <w:tab w:val="clear" w:pos="3600"/>
        <w:tab w:val="clear" w:pos="3958"/>
      </w:tabs>
      <w:jc w:val="right"/>
    </w:pPr>
  </w:style>
  <w:style w:type="character" w:styleId="Emphasis">
    <w:name w:val="Emphasis"/>
    <w:basedOn w:val="DefaultParagraphFont"/>
    <w:qFormat/>
    <w:rsid w:val="00E97098"/>
    <w:rPr>
      <w:i/>
    </w:rPr>
  </w:style>
  <w:style w:type="paragraph" w:styleId="Caption">
    <w:name w:val="caption"/>
    <w:basedOn w:val="BodyText"/>
    <w:next w:val="Normal"/>
    <w:qFormat/>
    <w:rsid w:val="00E97098"/>
    <w:pPr>
      <w:framePr w:w="2268" w:hSpace="181" w:vSpace="181" w:wrap="around" w:vAnchor="text" w:hAnchor="page" w:x="1135" w:y="285" w:anchorLock="1"/>
    </w:pPr>
    <w:rPr>
      <w:i/>
    </w:rPr>
  </w:style>
  <w:style w:type="paragraph" w:customStyle="1" w:styleId="MiniTOCTitle">
    <w:name w:val="MiniTOCTitle"/>
    <w:basedOn w:val="Heading4"/>
    <w:rsid w:val="00E97098"/>
    <w:pPr>
      <w:spacing w:before="240"/>
      <w:outlineLvl w:val="9"/>
    </w:pPr>
    <w:rPr>
      <w:noProof/>
      <w:sz w:val="24"/>
    </w:rPr>
  </w:style>
  <w:style w:type="paragraph" w:customStyle="1" w:styleId="MiniTOCItem">
    <w:name w:val="MiniTOCItem"/>
    <w:basedOn w:val="ListBullet"/>
    <w:rsid w:val="00E97098"/>
    <w:pPr>
      <w:numPr>
        <w:numId w:val="0"/>
      </w:numPr>
      <w:tabs>
        <w:tab w:val="right" w:leader="dot" w:pos="6521"/>
      </w:tabs>
      <w:spacing w:before="0" w:after="0"/>
    </w:pPr>
  </w:style>
  <w:style w:type="paragraph" w:customStyle="1" w:styleId="TOFTitle">
    <w:name w:val="TOFTitle"/>
    <w:basedOn w:val="TOCTitle"/>
    <w:rsid w:val="00E97098"/>
  </w:style>
  <w:style w:type="paragraph" w:styleId="TableofFigures">
    <w:name w:val="table of figures"/>
    <w:basedOn w:val="Normal"/>
    <w:next w:val="Normal"/>
    <w:semiHidden/>
    <w:rsid w:val="00E97098"/>
    <w:pPr>
      <w:tabs>
        <w:tab w:val="right" w:leader="dot" w:pos="9072"/>
      </w:tabs>
      <w:ind w:left="970" w:hanging="403"/>
    </w:pPr>
    <w:rPr>
      <w:rFonts w:ascii="Times New Roman" w:hAnsi="Times New Roman"/>
      <w:b/>
    </w:rPr>
  </w:style>
  <w:style w:type="paragraph" w:styleId="ListNumber">
    <w:name w:val="List Number"/>
    <w:basedOn w:val="List"/>
    <w:rsid w:val="00E97098"/>
    <w:pPr>
      <w:numPr>
        <w:numId w:val="10"/>
      </w:numPr>
    </w:pPr>
  </w:style>
  <w:style w:type="character" w:customStyle="1" w:styleId="WingdingSymbols">
    <w:name w:val="Wingding Symbols"/>
    <w:rsid w:val="00E97098"/>
    <w:rPr>
      <w:rFonts w:ascii="Wingdings" w:hAnsi="Wingdings"/>
    </w:rPr>
  </w:style>
  <w:style w:type="paragraph" w:customStyle="1" w:styleId="TableHeading">
    <w:name w:val="Table Heading"/>
    <w:basedOn w:val="HeadingBase"/>
    <w:rsid w:val="00E97098"/>
    <w:pPr>
      <w:keepLines/>
      <w:pBdr>
        <w:bottom w:val="single" w:sz="6" w:space="1" w:color="918585"/>
      </w:pBdr>
      <w:spacing w:before="240"/>
    </w:pPr>
  </w:style>
  <w:style w:type="character" w:customStyle="1" w:styleId="HotSpot">
    <w:name w:val="HotSpot"/>
    <w:rsid w:val="00E97098"/>
    <w:rPr>
      <w:color w:val="0033CC"/>
      <w:u w:val="none"/>
    </w:rPr>
  </w:style>
  <w:style w:type="paragraph" w:customStyle="1" w:styleId="BodyTextRight">
    <w:name w:val="Body Text Right"/>
    <w:basedOn w:val="BodyText"/>
    <w:rsid w:val="00E97098"/>
    <w:pPr>
      <w:spacing w:before="0" w:after="0"/>
      <w:jc w:val="right"/>
    </w:pPr>
  </w:style>
  <w:style w:type="paragraph" w:styleId="Index3">
    <w:name w:val="index 3"/>
    <w:basedOn w:val="ListNumber2"/>
    <w:next w:val="Normal"/>
    <w:semiHidden/>
    <w:rsid w:val="00E97098"/>
    <w:pPr>
      <w:numPr>
        <w:numId w:val="0"/>
      </w:numPr>
      <w:tabs>
        <w:tab w:val="right" w:leader="dot" w:pos="4176"/>
      </w:tabs>
    </w:pPr>
  </w:style>
  <w:style w:type="paragraph" w:styleId="ListNumber2">
    <w:name w:val="List Number 2"/>
    <w:basedOn w:val="List2"/>
    <w:rsid w:val="00E97098"/>
    <w:pPr>
      <w:numPr>
        <w:numId w:val="9"/>
      </w:numPr>
      <w:tabs>
        <w:tab w:val="clear" w:pos="1060"/>
      </w:tabs>
    </w:pPr>
  </w:style>
  <w:style w:type="paragraph" w:customStyle="1" w:styleId="MarginNote">
    <w:name w:val="Margin Note"/>
    <w:basedOn w:val="BodyText"/>
    <w:rsid w:val="00E97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098"/>
    <w:rPr>
      <w:sz w:val="32"/>
    </w:rPr>
  </w:style>
  <w:style w:type="paragraph" w:customStyle="1" w:styleId="HeadingProcedure">
    <w:name w:val="Heading Procedure"/>
    <w:basedOn w:val="HeadingBase"/>
    <w:next w:val="Normal"/>
    <w:rsid w:val="00E97098"/>
    <w:pPr>
      <w:tabs>
        <w:tab w:val="left" w:pos="0"/>
      </w:tabs>
      <w:spacing w:before="120" w:after="60"/>
    </w:pPr>
    <w:rPr>
      <w:i/>
      <w:color w:val="918585"/>
      <w:sz w:val="22"/>
    </w:rPr>
  </w:style>
  <w:style w:type="paragraph" w:customStyle="1" w:styleId="TableBodyText">
    <w:name w:val="Table Body Text"/>
    <w:basedOn w:val="BodyText"/>
    <w:rsid w:val="00E97098"/>
    <w:pPr>
      <w:spacing w:before="60" w:after="60"/>
    </w:pPr>
  </w:style>
  <w:style w:type="paragraph" w:styleId="ListContinue">
    <w:name w:val="List Continue"/>
    <w:basedOn w:val="List"/>
    <w:rsid w:val="00E97098"/>
    <w:pPr>
      <w:ind w:firstLine="0"/>
    </w:pPr>
  </w:style>
  <w:style w:type="paragraph" w:customStyle="1" w:styleId="ListNote">
    <w:name w:val="List Note"/>
    <w:basedOn w:val="List"/>
    <w:rsid w:val="00E97098"/>
    <w:pPr>
      <w:pBdr>
        <w:top w:val="single" w:sz="6" w:space="2" w:color="918585"/>
        <w:bottom w:val="single" w:sz="6" w:space="2" w:color="918585"/>
      </w:pBdr>
      <w:tabs>
        <w:tab w:val="left" w:pos="1021"/>
      </w:tabs>
      <w:ind w:firstLine="0"/>
    </w:pPr>
  </w:style>
  <w:style w:type="paragraph" w:customStyle="1" w:styleId="Warning">
    <w:name w:val="Warning"/>
    <w:basedOn w:val="BodyText"/>
    <w:rsid w:val="00E97098"/>
    <w:pPr>
      <w:shd w:val="clear" w:color="auto" w:fill="D9D9D9"/>
      <w:tabs>
        <w:tab w:val="left" w:pos="992"/>
      </w:tabs>
      <w:ind w:left="119" w:right="119"/>
    </w:pPr>
    <w:rPr>
      <w:sz w:val="20"/>
    </w:rPr>
  </w:style>
  <w:style w:type="paragraph" w:customStyle="1" w:styleId="MarginIcons">
    <w:name w:val="Margin Icons"/>
    <w:basedOn w:val="BodyText"/>
    <w:rsid w:val="00E97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098"/>
    <w:rPr>
      <w:rFonts w:ascii="Courier New" w:hAnsi="Courier New"/>
    </w:rPr>
  </w:style>
  <w:style w:type="paragraph" w:customStyle="1" w:styleId="NoteBullet">
    <w:name w:val="Note Bullet"/>
    <w:basedOn w:val="Note"/>
    <w:rsid w:val="00E97098"/>
    <w:pPr>
      <w:tabs>
        <w:tab w:val="clear" w:pos="680"/>
      </w:tabs>
      <w:spacing w:before="60" w:after="60"/>
    </w:pPr>
  </w:style>
  <w:style w:type="paragraph" w:customStyle="1" w:styleId="SubHeading2">
    <w:name w:val="SubHeading2"/>
    <w:basedOn w:val="HeadingBase"/>
    <w:rsid w:val="00E97098"/>
    <w:pPr>
      <w:spacing w:before="240" w:after="60"/>
    </w:pPr>
    <w:rPr>
      <w:sz w:val="20"/>
    </w:rPr>
  </w:style>
  <w:style w:type="paragraph" w:customStyle="1" w:styleId="SubHeading1">
    <w:name w:val="SubHeading1"/>
    <w:basedOn w:val="HeadingBase"/>
    <w:rsid w:val="00E97098"/>
    <w:pPr>
      <w:spacing w:before="240" w:after="60"/>
    </w:pPr>
    <w:rPr>
      <w:color w:val="918585"/>
      <w:sz w:val="22"/>
    </w:rPr>
  </w:style>
  <w:style w:type="paragraph" w:customStyle="1" w:styleId="SideHeading">
    <w:name w:val="Side Heading"/>
    <w:basedOn w:val="HeadingBase"/>
    <w:rsid w:val="00E97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098"/>
    <w:pPr>
      <w:tabs>
        <w:tab w:val="num" w:pos="360"/>
      </w:tabs>
    </w:pPr>
  </w:style>
  <w:style w:type="paragraph" w:styleId="PlainText">
    <w:name w:val="Plain Text"/>
    <w:basedOn w:val="Normal"/>
    <w:link w:val="PlainTextChar"/>
    <w:rsid w:val="00E97098"/>
    <w:rPr>
      <w:sz w:val="20"/>
    </w:rPr>
  </w:style>
  <w:style w:type="character" w:customStyle="1" w:styleId="PlainTextChar">
    <w:name w:val="Plain Text Char"/>
    <w:basedOn w:val="DefaultParagraphFont"/>
    <w:link w:val="PlainText"/>
    <w:rsid w:val="00E97098"/>
    <w:rPr>
      <w:rFonts w:ascii="Courier New" w:eastAsia="Times New Roman" w:hAnsi="Courier New" w:cs="Times New Roman"/>
      <w:sz w:val="20"/>
      <w:szCs w:val="20"/>
      <w:lang w:eastAsia="en-US"/>
    </w:rPr>
  </w:style>
  <w:style w:type="character" w:customStyle="1" w:styleId="MenuOption">
    <w:name w:val="Menu Option"/>
    <w:basedOn w:val="DefaultParagraphFont"/>
    <w:rsid w:val="00E97098"/>
    <w:rPr>
      <w:b/>
      <w:smallCaps/>
    </w:rPr>
  </w:style>
  <w:style w:type="paragraph" w:customStyle="1" w:styleId="TableListNumber">
    <w:name w:val="Table List Number"/>
    <w:basedOn w:val="ListNumber"/>
    <w:rsid w:val="00E97098"/>
    <w:pPr>
      <w:numPr>
        <w:numId w:val="0"/>
      </w:numPr>
    </w:pPr>
  </w:style>
  <w:style w:type="paragraph" w:styleId="TOC4">
    <w:name w:val="toc 4"/>
    <w:basedOn w:val="TOCBase"/>
    <w:next w:val="Normal"/>
    <w:semiHidden/>
    <w:rsid w:val="00E97098"/>
    <w:pPr>
      <w:tabs>
        <w:tab w:val="right" w:leader="dot" w:pos="9071"/>
      </w:tabs>
      <w:ind w:left="1701"/>
    </w:pPr>
  </w:style>
  <w:style w:type="paragraph" w:customStyle="1" w:styleId="ListAlpha">
    <w:name w:val="List Alpha"/>
    <w:basedOn w:val="List"/>
    <w:rsid w:val="00E97098"/>
    <w:pPr>
      <w:numPr>
        <w:numId w:val="8"/>
      </w:numPr>
    </w:pPr>
  </w:style>
  <w:style w:type="paragraph" w:customStyle="1" w:styleId="ListAlpha2">
    <w:name w:val="List Alpha 2"/>
    <w:basedOn w:val="List2"/>
    <w:rsid w:val="00E97098"/>
    <w:pPr>
      <w:numPr>
        <w:numId w:val="7"/>
      </w:numPr>
    </w:pPr>
  </w:style>
  <w:style w:type="paragraph" w:styleId="List2">
    <w:name w:val="List 2"/>
    <w:basedOn w:val="BodyText"/>
    <w:rsid w:val="00E97098"/>
    <w:pPr>
      <w:tabs>
        <w:tab w:val="left" w:pos="680"/>
      </w:tabs>
      <w:spacing w:before="60" w:after="60"/>
      <w:ind w:left="680" w:hanging="340"/>
    </w:pPr>
  </w:style>
  <w:style w:type="paragraph" w:styleId="List3">
    <w:name w:val="List 3"/>
    <w:basedOn w:val="BodyText"/>
    <w:rsid w:val="00E97098"/>
    <w:pPr>
      <w:tabs>
        <w:tab w:val="left" w:pos="1021"/>
      </w:tabs>
      <w:spacing w:before="60" w:after="60"/>
      <w:ind w:left="1020" w:hanging="340"/>
    </w:pPr>
  </w:style>
  <w:style w:type="paragraph" w:styleId="List4">
    <w:name w:val="List 4"/>
    <w:basedOn w:val="BodyText"/>
    <w:rsid w:val="00E97098"/>
    <w:pPr>
      <w:tabs>
        <w:tab w:val="left" w:pos="1361"/>
      </w:tabs>
      <w:spacing w:before="60" w:after="60"/>
      <w:ind w:left="1361" w:hanging="340"/>
    </w:pPr>
  </w:style>
  <w:style w:type="paragraph" w:styleId="List5">
    <w:name w:val="List 5"/>
    <w:basedOn w:val="BodyText"/>
    <w:rsid w:val="00E97098"/>
    <w:pPr>
      <w:tabs>
        <w:tab w:val="left" w:pos="1701"/>
      </w:tabs>
      <w:spacing w:before="60" w:after="60"/>
      <w:ind w:left="1701" w:hanging="340"/>
    </w:pPr>
  </w:style>
  <w:style w:type="paragraph" w:styleId="ListBullet3">
    <w:name w:val="List Bullet 3"/>
    <w:basedOn w:val="List3"/>
    <w:rsid w:val="00E97098"/>
    <w:pPr>
      <w:numPr>
        <w:numId w:val="14"/>
      </w:numPr>
      <w:tabs>
        <w:tab w:val="clear" w:pos="1021"/>
      </w:tabs>
      <w:ind w:left="1037" w:hanging="357"/>
    </w:pPr>
  </w:style>
  <w:style w:type="paragraph" w:styleId="ListBullet4">
    <w:name w:val="List Bullet 4"/>
    <w:basedOn w:val="List4"/>
    <w:rsid w:val="00E97098"/>
    <w:pPr>
      <w:numPr>
        <w:numId w:val="2"/>
      </w:numPr>
    </w:pPr>
  </w:style>
  <w:style w:type="paragraph" w:styleId="ListBullet5">
    <w:name w:val="List Bullet 5"/>
    <w:basedOn w:val="List5"/>
    <w:rsid w:val="00E97098"/>
    <w:pPr>
      <w:numPr>
        <w:numId w:val="3"/>
      </w:numPr>
    </w:pPr>
  </w:style>
  <w:style w:type="paragraph" w:styleId="ListContinue2">
    <w:name w:val="List Continue 2"/>
    <w:basedOn w:val="List2"/>
    <w:rsid w:val="00E97098"/>
    <w:pPr>
      <w:ind w:firstLine="0"/>
    </w:pPr>
  </w:style>
  <w:style w:type="paragraph" w:styleId="ListContinue3">
    <w:name w:val="List Continue 3"/>
    <w:basedOn w:val="List3"/>
    <w:rsid w:val="00E97098"/>
    <w:pPr>
      <w:ind w:left="1021" w:firstLine="0"/>
    </w:pPr>
  </w:style>
  <w:style w:type="paragraph" w:styleId="ListContinue4">
    <w:name w:val="List Continue 4"/>
    <w:basedOn w:val="List4"/>
    <w:rsid w:val="00E97098"/>
    <w:pPr>
      <w:ind w:firstLine="0"/>
    </w:pPr>
  </w:style>
  <w:style w:type="paragraph" w:styleId="ListContinue5">
    <w:name w:val="List Continue 5"/>
    <w:basedOn w:val="List5"/>
    <w:rsid w:val="00E97098"/>
    <w:pPr>
      <w:ind w:firstLine="0"/>
    </w:pPr>
  </w:style>
  <w:style w:type="paragraph" w:styleId="ListNumber3">
    <w:name w:val="List Number 3"/>
    <w:basedOn w:val="List3"/>
    <w:rsid w:val="00E97098"/>
    <w:pPr>
      <w:numPr>
        <w:numId w:val="4"/>
      </w:numPr>
    </w:pPr>
  </w:style>
  <w:style w:type="paragraph" w:styleId="ListNumber4">
    <w:name w:val="List Number 4"/>
    <w:basedOn w:val="List4"/>
    <w:rsid w:val="00E97098"/>
    <w:pPr>
      <w:numPr>
        <w:numId w:val="5"/>
      </w:numPr>
    </w:pPr>
  </w:style>
  <w:style w:type="paragraph" w:styleId="ListNumber5">
    <w:name w:val="List Number 5"/>
    <w:basedOn w:val="List5"/>
    <w:rsid w:val="00E97098"/>
    <w:pPr>
      <w:numPr>
        <w:numId w:val="6"/>
      </w:numPr>
    </w:pPr>
  </w:style>
  <w:style w:type="paragraph" w:styleId="BlockText">
    <w:name w:val="Block Text"/>
    <w:basedOn w:val="Normal"/>
    <w:rsid w:val="00E97098"/>
    <w:pPr>
      <w:spacing w:after="120"/>
      <w:ind w:left="1440" w:right="1440"/>
    </w:pPr>
  </w:style>
  <w:style w:type="character" w:customStyle="1" w:styleId="Subscript">
    <w:name w:val="Subscript"/>
    <w:basedOn w:val="DefaultParagraphFont"/>
    <w:rsid w:val="00E97098"/>
    <w:rPr>
      <w:sz w:val="16"/>
      <w:vertAlign w:val="subscript"/>
    </w:rPr>
  </w:style>
  <w:style w:type="character" w:customStyle="1" w:styleId="Superscript">
    <w:name w:val="Superscript"/>
    <w:basedOn w:val="DefaultParagraphFont"/>
    <w:rsid w:val="00E97098"/>
    <w:rPr>
      <w:sz w:val="16"/>
      <w:vertAlign w:val="superscript"/>
    </w:rPr>
  </w:style>
  <w:style w:type="character" w:customStyle="1" w:styleId="Symbols">
    <w:name w:val="Symbols"/>
    <w:basedOn w:val="DefaultParagraphFont"/>
    <w:rsid w:val="00E97098"/>
    <w:rPr>
      <w:rFonts w:ascii="Symbol" w:hAnsi="Symbol"/>
    </w:rPr>
  </w:style>
  <w:style w:type="character" w:customStyle="1" w:styleId="MenuOptions">
    <w:name w:val="Menu Options"/>
    <w:basedOn w:val="DefaultParagraphFont"/>
    <w:rsid w:val="00E97098"/>
    <w:rPr>
      <w:rFonts w:ascii="Arial Narrow" w:hAnsi="Arial Narrow"/>
      <w:smallCaps/>
    </w:rPr>
  </w:style>
  <w:style w:type="character" w:customStyle="1" w:styleId="Buttons">
    <w:name w:val="Buttons"/>
    <w:basedOn w:val="DefaultParagraphFont"/>
    <w:rsid w:val="00E97098"/>
    <w:rPr>
      <w:b/>
    </w:rPr>
  </w:style>
  <w:style w:type="character" w:customStyle="1" w:styleId="Underlined">
    <w:name w:val="Underlined"/>
    <w:basedOn w:val="DefaultParagraphFont"/>
    <w:rsid w:val="00E97098"/>
    <w:rPr>
      <w:u w:val="single"/>
    </w:rPr>
  </w:style>
  <w:style w:type="paragraph" w:customStyle="1" w:styleId="TableBodyTextRight">
    <w:name w:val="Table Body Text Right"/>
    <w:basedOn w:val="TableBodyText"/>
    <w:rsid w:val="00E97098"/>
    <w:pPr>
      <w:widowControl w:val="0"/>
      <w:autoSpaceDE w:val="0"/>
      <w:autoSpaceDN w:val="0"/>
      <w:adjustRightInd w:val="0"/>
      <w:jc w:val="right"/>
    </w:pPr>
    <w:rPr>
      <w:rFonts w:cs="Arial"/>
      <w:szCs w:val="18"/>
    </w:rPr>
  </w:style>
  <w:style w:type="paragraph" w:customStyle="1" w:styleId="CopyrightText">
    <w:name w:val="Copyright Text"/>
    <w:basedOn w:val="BodyText"/>
    <w:rsid w:val="00E97098"/>
    <w:rPr>
      <w:sz w:val="18"/>
    </w:rPr>
  </w:style>
  <w:style w:type="paragraph" w:customStyle="1" w:styleId="BodySmallRight">
    <w:name w:val="Body Small Right"/>
    <w:basedOn w:val="BodyTextRight"/>
    <w:rsid w:val="00E97098"/>
    <w:rPr>
      <w:sz w:val="18"/>
      <w:szCs w:val="18"/>
    </w:rPr>
  </w:style>
  <w:style w:type="paragraph" w:customStyle="1" w:styleId="MarginEdition">
    <w:name w:val="Margin Edition"/>
    <w:basedOn w:val="MarginNote"/>
    <w:rsid w:val="00E97098"/>
    <w:pPr>
      <w:spacing w:before="0" w:after="0"/>
    </w:pPr>
    <w:rPr>
      <w:rFonts w:ascii="Times New Roman" w:hAnsi="Times New Roman"/>
      <w:color w:val="999999"/>
    </w:rPr>
  </w:style>
  <w:style w:type="paragraph" w:customStyle="1" w:styleId="Spacer">
    <w:name w:val="Spacer"/>
    <w:basedOn w:val="Normal"/>
    <w:rsid w:val="00E97098"/>
    <w:rPr>
      <w:sz w:val="2"/>
      <w:szCs w:val="2"/>
    </w:rPr>
  </w:style>
  <w:style w:type="character" w:customStyle="1" w:styleId="Small">
    <w:name w:val="Small"/>
    <w:basedOn w:val="DefaultParagraphFont"/>
    <w:rsid w:val="00E97098"/>
    <w:rPr>
      <w:sz w:val="16"/>
    </w:rPr>
  </w:style>
  <w:style w:type="paragraph" w:customStyle="1" w:styleId="WideTable">
    <w:name w:val="Wide Table"/>
    <w:basedOn w:val="Normal"/>
    <w:rsid w:val="00E97098"/>
    <w:pPr>
      <w:ind w:left="-1418"/>
    </w:pPr>
    <w:rPr>
      <w:sz w:val="2"/>
      <w:szCs w:val="2"/>
    </w:rPr>
  </w:style>
  <w:style w:type="character" w:styleId="PageNumber">
    <w:name w:val="page number"/>
    <w:basedOn w:val="DefaultParagraphFont"/>
    <w:rsid w:val="00E97098"/>
  </w:style>
  <w:style w:type="paragraph" w:styleId="Quote">
    <w:name w:val="Quote"/>
    <w:basedOn w:val="Heading1"/>
    <w:link w:val="QuoteChar"/>
    <w:qFormat/>
    <w:rsid w:val="00E97098"/>
    <w:rPr>
      <w:b w:val="0"/>
      <w:sz w:val="72"/>
      <w:szCs w:val="72"/>
      <w:lang w:val="en-NZ"/>
    </w:rPr>
  </w:style>
  <w:style w:type="character" w:customStyle="1" w:styleId="QuoteChar">
    <w:name w:val="Quote Char"/>
    <w:basedOn w:val="DefaultParagraphFont"/>
    <w:link w:val="Quote"/>
    <w:rsid w:val="00E97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098"/>
    <w:pPr>
      <w:pageBreakBefore/>
    </w:pPr>
  </w:style>
  <w:style w:type="paragraph" w:customStyle="1" w:styleId="Border">
    <w:name w:val="Border"/>
    <w:basedOn w:val="Normal"/>
    <w:qFormat/>
    <w:rsid w:val="00E97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098"/>
    <w:rPr>
      <w:b/>
      <w:bCs/>
      <w:i/>
      <w:iCs/>
      <w:color w:val="auto"/>
    </w:rPr>
  </w:style>
  <w:style w:type="paragraph" w:styleId="IntenseQuote">
    <w:name w:val="Intense Quote"/>
    <w:basedOn w:val="Normal"/>
    <w:next w:val="Normal"/>
    <w:link w:val="IntenseQuoteChar"/>
    <w:uiPriority w:val="30"/>
    <w:qFormat/>
    <w:rsid w:val="00E97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098"/>
    <w:rPr>
      <w:smallCaps/>
      <w:color w:val="auto"/>
      <w:u w:val="single"/>
    </w:rPr>
  </w:style>
  <w:style w:type="character" w:styleId="IntenseReference">
    <w:name w:val="Intense Reference"/>
    <w:basedOn w:val="DefaultParagraphFont"/>
    <w:uiPriority w:val="32"/>
    <w:qFormat/>
    <w:rsid w:val="00E97098"/>
    <w:rPr>
      <w:b/>
      <w:bCs/>
      <w:smallCaps/>
      <w:color w:val="auto"/>
      <w:spacing w:val="5"/>
      <w:u w:val="single"/>
    </w:rPr>
  </w:style>
  <w:style w:type="paragraph" w:customStyle="1" w:styleId="2ColumnHeading">
    <w:name w:val="2Column Heading"/>
    <w:basedOn w:val="BodyText"/>
    <w:qFormat/>
    <w:rsid w:val="00E97098"/>
    <w:pPr>
      <w:spacing w:after="60"/>
      <w:ind w:left="-2268"/>
    </w:pPr>
    <w:rPr>
      <w:b/>
    </w:rPr>
  </w:style>
  <w:style w:type="paragraph" w:customStyle="1" w:styleId="Heading1TOC">
    <w:name w:val="Heading1 TOC"/>
    <w:basedOn w:val="Normal"/>
    <w:qFormat/>
    <w:rsid w:val="00E97098"/>
    <w:pPr>
      <w:spacing w:before="240" w:after="120"/>
    </w:pPr>
    <w:rPr>
      <w:rFonts w:ascii="Times New Roman" w:hAnsi="Times New Roman"/>
      <w:b/>
      <w:sz w:val="32"/>
    </w:rPr>
  </w:style>
  <w:style w:type="paragraph" w:customStyle="1" w:styleId="Heading2TOC">
    <w:name w:val="Heading2 TOC"/>
    <w:basedOn w:val="Normal"/>
    <w:qFormat/>
    <w:rsid w:val="00E97098"/>
    <w:pPr>
      <w:spacing w:before="240" w:after="60"/>
    </w:pPr>
    <w:rPr>
      <w:rFonts w:ascii="Times New Roman" w:hAnsi="Times New Roman"/>
      <w:b/>
      <w:sz w:val="28"/>
    </w:rPr>
  </w:style>
  <w:style w:type="character" w:customStyle="1" w:styleId="Underline">
    <w:name w:val="Underline"/>
    <w:basedOn w:val="DefaultParagraphFont"/>
    <w:qFormat/>
    <w:rsid w:val="00E97098"/>
    <w:rPr>
      <w:u w:val="single"/>
    </w:rPr>
  </w:style>
  <w:style w:type="character" w:customStyle="1" w:styleId="BoldandItalics">
    <w:name w:val="Bold and Italics"/>
    <w:qFormat/>
    <w:rsid w:val="00E97098"/>
    <w:rPr>
      <w:b/>
      <w:i/>
      <w:u w:val="none"/>
    </w:rPr>
  </w:style>
  <w:style w:type="paragraph" w:styleId="BalloonText">
    <w:name w:val="Balloon Text"/>
    <w:basedOn w:val="Normal"/>
    <w:link w:val="BalloonTextChar"/>
    <w:rsid w:val="00E97098"/>
    <w:rPr>
      <w:rFonts w:ascii="Tahoma" w:hAnsi="Tahoma" w:cs="Tahoma"/>
      <w:sz w:val="16"/>
      <w:szCs w:val="16"/>
    </w:rPr>
  </w:style>
  <w:style w:type="character" w:customStyle="1" w:styleId="BalloonTextChar">
    <w:name w:val="Balloon Text Char"/>
    <w:basedOn w:val="DefaultParagraphFont"/>
    <w:link w:val="BalloonText"/>
    <w:rsid w:val="00E97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0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098"/>
    <w:rPr>
      <w:b/>
      <w:color w:val="660033"/>
      <w:spacing w:val="0"/>
    </w:rPr>
  </w:style>
  <w:style w:type="paragraph" w:customStyle="1" w:styleId="Nameditemlist">
    <w:name w:val="Named item list"/>
    <w:basedOn w:val="BodyText"/>
    <w:qFormat/>
    <w:rsid w:val="00E970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3254</Words>
  <Characters>20248</Characters>
  <Application>Microsoft Office Word</Application>
  <DocSecurity>0</DocSecurity>
  <Lines>1153</Lines>
  <Paragraphs>878</Paragraphs>
  <ScaleCrop>false</ScaleCrop>
  <Company>Author-it Software Corporation Ltd.</Company>
  <LinksUpToDate>false</LinksUpToDate>
  <CharactersWithSpaces>22713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UEE53011 Diploma of Electrical Systems Engineering</dc:title>
  <dc:subject>Approved</dc:subject>
  <dc:creator>E-OZ Training Standards</dc:creator>
  <cp:keywords>Release 5</cp:keywords>
  <dc:description>Review Date: 12 April 2008</dc:description>
  <cp:lastModifiedBy>HSD_TPCMSd.prod</cp:lastModifiedBy>
  <cp:revision>3</cp:revision>
  <dcterms:created xsi:type="dcterms:W3CDTF">2014-04-17T16:49:50Z</dcterms:created>
  <dcterms:modified xsi:type="dcterms:W3CDTF">2014-04-17T06:03:00Z</dcterms:modified>
</cp:coreProperties>
</file>