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A79" w:rsidP="00224A79">
      <w:pPr>
        <w:pStyle w:val="Title"/>
      </w:pPr>
      <w:r>
        <w:fldChar w:fldCharType="begin"/>
      </w:r>
      <w:r>
        <w:instrText xml:space="preserve"> TITLE   \* MERGEFORMAT </w:instrText>
      </w:r>
      <w:r>
        <w:fldChar w:fldCharType="separate"/>
      </w:r>
      <w:r>
        <w:t>UEE51011 Diploma of Instrumentation and Control Engineering</w:t>
      </w:r>
      <w:r>
        <w:fldChar w:fldCharType="end"/>
      </w:r>
    </w:p>
    <w:p w:rsidR="00224A79" w:rsidP="00224A79">
      <w:pPr>
        <w:pStyle w:val="Version"/>
        <w:sectPr w:rsidSect="00113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13738" w:rsidP="00113738">
      <w:pPr>
        <w:pStyle w:val="SuperHeading"/>
      </w:pPr>
      <w:r w:rsidRPr="00113738">
        <w:t>UEE51011 Diploma of Instrumentation and Control Engineering</w:t>
      </w:r>
    </w:p>
    <w:p w:rsidR="00000000" w:rsidRPr="00113738" w:rsidP="00113738">
      <w:pPr>
        <w:pStyle w:val="Heading1"/>
      </w:pPr>
      <w:bookmarkStart w:id="1" w:name="O_641089"/>
      <w:bookmarkEnd w:id="1"/>
      <w:r w:rsidRPr="00113738">
        <w:t>Modification History</w:t>
      </w:r>
    </w:p>
    <w:tbl>
      <w:tblPr>
        <w:tblW w:w="0" w:type="auto"/>
        <w:tblCellMar>
          <w:left w:w="62" w:type="dxa"/>
          <w:right w:w="62" w:type="dxa"/>
        </w:tblCellMar>
        <w:tblLook w:val="0000"/>
      </w:tblPr>
      <w:tblGrid>
        <w:gridCol w:w="781"/>
        <w:gridCol w:w="780"/>
        <w:gridCol w:w="1413"/>
        <w:gridCol w:w="5179"/>
        <w:gridCol w:w="1043"/>
      </w:tblGrid>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Points</w:t>
            </w:r>
          </w:p>
        </w:tc>
      </w:tr>
      <w:tr w:rsidTr="00224A79">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Add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Group 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UEENEED152A</w:t>
            </w:r>
            <w:r w:rsidRPr="00113738">
              <w:tab/>
              <w:t>Design embedded controller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80</w:t>
            </w:r>
          </w:p>
        </w:tc>
      </w:tr>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Edit Name to reflect correct Unit title</w:t>
            </w:r>
          </w:p>
          <w:p w:rsidR="00000000" w:rsidP="00113738">
            <w:pPr>
              <w:pStyle w:val="BodyText"/>
              <w:rPr>
                <w:lang w:val="en-NZ"/>
              </w:rPr>
            </w:pPr>
            <w:r w:rsidRPr="00113738">
              <w:t>UEENEEI102A Solve problems in pressure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Edit Name to reflect correct Unit title</w:t>
            </w:r>
          </w:p>
          <w:p w:rsidR="00000000" w:rsidP="00113738">
            <w:pPr>
              <w:pStyle w:val="BodyText"/>
              <w:rPr>
                <w:lang w:val="en-NZ"/>
              </w:rPr>
            </w:pPr>
            <w:r w:rsidRPr="00113738">
              <w:t>UEENEEI103A Solve problems in density_level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Edit Name to reflect correct Un</w:t>
            </w:r>
            <w:r w:rsidRPr="00113738">
              <w:t>it title</w:t>
            </w:r>
          </w:p>
          <w:p w:rsidR="00000000" w:rsidP="00113738">
            <w:pPr>
              <w:pStyle w:val="BodyText"/>
              <w:rPr>
                <w:lang w:val="en-NZ"/>
              </w:rPr>
            </w:pPr>
            <w:r w:rsidRPr="00113738">
              <w:t>UEENEEI104A Solve problems in flow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Edit Name to reflect correct Unit title</w:t>
            </w:r>
          </w:p>
          <w:p w:rsidR="00000000" w:rsidP="00113738">
            <w:pPr>
              <w:pStyle w:val="BodyText"/>
              <w:rPr>
                <w:lang w:val="en-NZ"/>
              </w:rPr>
            </w:pPr>
            <w:r w:rsidRPr="00113738">
              <w:t>UEENEEI105A Solve problems in temperature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Core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Edit Name to reflect corr</w:t>
            </w:r>
            <w:r w:rsidRPr="00113738">
              <w:t>ect Unit title</w:t>
            </w:r>
          </w:p>
          <w:p w:rsidR="00000000" w:rsidP="00113738">
            <w:pPr>
              <w:pStyle w:val="BodyText"/>
              <w:rPr>
                <w:lang w:val="en-NZ"/>
              </w:rPr>
            </w:pPr>
            <w:r w:rsidRPr="00113738">
              <w:t>UEENEEI106A Set up and adjust PID control loops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Group 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Edit Name to reflect correct Unit title</w:t>
            </w:r>
          </w:p>
          <w:p w:rsidR="00000000" w:rsidP="00113738">
            <w:pPr>
              <w:pStyle w:val="BodyText"/>
              <w:rPr>
                <w:lang w:val="en-NZ"/>
              </w:rPr>
            </w:pPr>
            <w:r w:rsidRPr="00113738">
              <w:t>UEENEEI151A Develop, enter and verify word and analogue control programs for programmable logic controllers.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Edit Name to reflect correct Unit title</w:t>
            </w:r>
          </w:p>
          <w:p w:rsidR="00000000" w:rsidP="00113738">
            <w:pPr>
              <w:pStyle w:val="BodyText"/>
              <w:rPr>
                <w:lang w:val="en-NZ"/>
              </w:rPr>
            </w:pPr>
            <w:r w:rsidRPr="00113738">
              <w:t>UEENEEI114A Trouble shoot process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60</w:t>
            </w:r>
          </w:p>
        </w:tc>
      </w:tr>
    </w:tbl>
    <w:p w:rsidR="00000000" w:rsidRPr="00113738" w:rsidP="0011373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UEENEEE117A - 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UEENEEE119A - Sol</w:t>
            </w:r>
            <w:r w:rsidRPr="00113738">
              <w:t>ve problems in 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UEENEEI103A</w:t>
            </w:r>
            <w:r w:rsidRPr="00113738">
              <w:tab/>
            </w:r>
            <w:r w:rsidRPr="00113738">
              <w:t>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UEENEEI107A</w:t>
            </w:r>
            <w:r w:rsidRPr="00113738">
              <w:tab/>
              <w:t>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UEENEEK132A - Develop strategies to address environmenta</w:t>
            </w:r>
            <w:r w:rsidRPr="00113738">
              <w:t>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UEENEEP013A - Disconnect - reconnect control devices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UEENEED101A</w:t>
            </w:r>
            <w:r w:rsidRPr="00113738">
              <w:tab/>
            </w:r>
            <w:r w:rsidRPr="00113738">
              <w:t>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UEENEED104A</w:t>
            </w:r>
            <w:r w:rsidRPr="00113738">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UEENEED110A</w:t>
            </w:r>
            <w:r w:rsidRPr="00113738">
              <w:tab/>
              <w:t>Set up, create and implement content for a we</w:t>
            </w:r>
            <w:r w:rsidRPr="00113738">
              <w:t>b server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120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UEENEED111A</w:t>
            </w:r>
            <w:r w:rsidRPr="00113738">
              <w:tab/>
              <w:t>Develop, implement and test object oriented code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140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UEENEED144A</w:t>
            </w:r>
            <w:r w:rsidRPr="00113738">
              <w:tab/>
              <w:t>Commission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UEENEED145A</w:t>
            </w:r>
            <w:r w:rsidRPr="00113738">
              <w:tab/>
              <w:t>Modify-red</w:t>
            </w:r>
            <w:r w:rsidRPr="00113738">
              <w:t>esign of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UEENEEG131A</w:t>
            </w:r>
            <w:r w:rsidRPr="00113738">
              <w:tab/>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UEENEEI115A</w:t>
            </w:r>
            <w:r w:rsidRPr="00113738">
              <w:tab/>
              <w:t>Trouble shooting in medical equipment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120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UEENEEI117A</w:t>
            </w:r>
            <w:r w:rsidRPr="00113738">
              <w:tab/>
              <w:t>Calibrate, adjust and test measuring instruments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UEENEEI122A</w:t>
            </w:r>
            <w:r w:rsidRPr="00113738">
              <w:tab/>
              <w:t>Assist in commissioning process and instrumentation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UEENEEI126A</w:t>
            </w:r>
            <w:r w:rsidRPr="00113738">
              <w:tab/>
              <w:t>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80</w:t>
            </w:r>
          </w:p>
        </w:tc>
      </w:tr>
      <w:tr w:rsidTr="00224A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Correct title of UEENEEI148A</w:t>
            </w:r>
            <w:r w:rsidRPr="00113738">
              <w:tab/>
              <w:t>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t>60</w:t>
            </w:r>
          </w:p>
        </w:tc>
      </w:tr>
    </w:tbl>
    <w:p w:rsidR="00000000" w:rsidRPr="00113738" w:rsidP="00113738">
      <w:pPr>
        <w:pStyle w:val="BodyText"/>
      </w:pPr>
    </w:p>
    <w:p w:rsidR="00000000" w:rsidRPr="00113738" w:rsidP="00113738">
      <w:pPr>
        <w:pStyle w:val="AllowPageBreak"/>
      </w:pPr>
    </w:p>
    <w:p w:rsidR="00000000" w:rsidRPr="00113738" w:rsidP="00113738">
      <w:pPr>
        <w:pStyle w:val="Heading1"/>
      </w:pPr>
      <w:bookmarkStart w:id="2" w:name="O_641088"/>
      <w:bookmarkEnd w:id="2"/>
      <w:r w:rsidRPr="00113738">
        <w:t>Description</w:t>
      </w:r>
    </w:p>
    <w:p w:rsidR="00000000" w:rsidRPr="00113738" w:rsidP="00113738">
      <w:pPr>
        <w:pStyle w:val="BodyText"/>
      </w:pPr>
      <w:r w:rsidRPr="00113738">
        <w:rPr>
          <w:rStyle w:val="SpecialBold"/>
        </w:rPr>
        <w:t>Scope</w:t>
      </w:r>
    </w:p>
    <w:p w:rsidR="00224A79" w:rsidP="00113738">
      <w:pPr>
        <w:pStyle w:val="BodyText"/>
      </w:pPr>
      <w:r w:rsidRPr="00113738">
        <w:t>This qualifica</w:t>
      </w:r>
      <w:r w:rsidRPr="00113738">
        <w:t xml:space="preserve">tion provides competencies to install, set up, test, develop, select, commission, maintain and diagnose faults/malfunctions of equipment and systems for the measurement, recording, monitoring and control of physical/chemical phenomenon and related process </w:t>
      </w:r>
      <w:r w:rsidRPr="00113738">
        <w:t>control systems.</w:t>
      </w:r>
    </w:p>
    <w:p w:rsidR="00224A79" w:rsidP="00113738">
      <w:pPr>
        <w:pStyle w:val="BodyText"/>
      </w:pPr>
    </w:p>
    <w:p w:rsidR="00000000" w:rsidRPr="00113738" w:rsidP="00113738">
      <w:pPr>
        <w:pStyle w:val="Heading1"/>
      </w:pPr>
      <w:bookmarkStart w:id="3" w:name="O_641087"/>
      <w:bookmarkEnd w:id="3"/>
      <w:r w:rsidRPr="00113738">
        <w:t>Pathways Information</w:t>
      </w:r>
    </w:p>
    <w:p w:rsidR="00000000" w:rsidRPr="00113738" w:rsidP="00113738">
      <w:pPr>
        <w:pStyle w:val="BodyText"/>
      </w:pPr>
      <w:r w:rsidRPr="00113738">
        <w:t>Not applicable.</w:t>
      </w:r>
    </w:p>
    <w:p w:rsidR="00000000" w:rsidRPr="00113738" w:rsidP="00113738">
      <w:pPr>
        <w:pStyle w:val="AllowPageBreak"/>
      </w:pPr>
    </w:p>
    <w:p w:rsidR="00000000" w:rsidRPr="00113738" w:rsidP="00113738">
      <w:pPr>
        <w:pStyle w:val="Heading1"/>
      </w:pPr>
      <w:bookmarkStart w:id="4" w:name="O_641086"/>
      <w:bookmarkEnd w:id="4"/>
      <w:r w:rsidRPr="00113738">
        <w:t>Licensing/Regulatory Information</w:t>
      </w:r>
    </w:p>
    <w:p w:rsidR="00000000" w:rsidRPr="00113738" w:rsidP="00113738">
      <w:pPr>
        <w:pStyle w:val="BodyText"/>
      </w:pPr>
      <w:r w:rsidRPr="00113738">
        <w:t>Not applicable.</w:t>
      </w:r>
    </w:p>
    <w:p w:rsidR="00000000" w:rsidRPr="00113738" w:rsidP="00113738">
      <w:pPr>
        <w:pStyle w:val="AllowPageBreak"/>
      </w:pPr>
    </w:p>
    <w:p w:rsidR="00000000" w:rsidRPr="00113738" w:rsidP="00113738">
      <w:pPr>
        <w:pStyle w:val="Heading1"/>
      </w:pPr>
      <w:bookmarkStart w:id="5" w:name="O_641085"/>
      <w:bookmarkEnd w:id="5"/>
      <w:r w:rsidRPr="00113738">
        <w:t>Entry Requirements</w:t>
      </w:r>
    </w:p>
    <w:p w:rsidR="00000000" w:rsidRPr="00113738" w:rsidP="00113738">
      <w:pPr>
        <w:pStyle w:val="BodyText"/>
      </w:pPr>
      <w:r w:rsidRPr="00113738">
        <w:t>Not applicable.</w:t>
      </w:r>
    </w:p>
    <w:p w:rsidR="00000000" w:rsidRPr="00113738" w:rsidP="00113738">
      <w:pPr>
        <w:pStyle w:val="AllowPageBreak"/>
      </w:pPr>
    </w:p>
    <w:p w:rsidR="00000000" w:rsidRPr="00113738" w:rsidP="00113738">
      <w:pPr>
        <w:pStyle w:val="Heading1"/>
      </w:pPr>
      <w:bookmarkStart w:id="6" w:name="O_641084"/>
      <w:bookmarkEnd w:id="6"/>
      <w:r w:rsidRPr="00113738">
        <w:t>Employability Skills Summary</w:t>
      </w:r>
    </w:p>
    <w:p w:rsidR="00000000" w:rsidRPr="00113738" w:rsidP="00113738">
      <w:pPr>
        <w:pStyle w:val="BodyText"/>
      </w:pPr>
      <w:r w:rsidRPr="00113738">
        <w:t>Not applicable.</w:t>
      </w:r>
    </w:p>
    <w:p w:rsidR="00000000" w:rsidRPr="00113738" w:rsidP="00113738">
      <w:pPr>
        <w:pStyle w:val="AllowPageBreak"/>
      </w:pPr>
    </w:p>
    <w:p w:rsidR="00000000" w:rsidRPr="00113738" w:rsidP="00113738">
      <w:pPr>
        <w:pStyle w:val="Heading1"/>
      </w:pPr>
      <w:bookmarkStart w:id="7" w:name="O_641083"/>
      <w:bookmarkEnd w:id="7"/>
      <w:r w:rsidRPr="00113738">
        <w:t>Packaging Rules</w:t>
      </w:r>
    </w:p>
    <w:p w:rsidR="00000000" w:rsidRPr="00113738" w:rsidP="00113738">
      <w:pPr>
        <w:pStyle w:val="BodyText"/>
      </w:pPr>
      <w:r w:rsidRPr="00113738">
        <w:rPr>
          <w:rStyle w:val="SpecialBold"/>
        </w:rPr>
        <w:t>Completion requirements</w:t>
      </w:r>
    </w:p>
    <w:p w:rsidR="00000000" w:rsidRPr="00113738" w:rsidP="00113738">
      <w:pPr>
        <w:pStyle w:val="BodyText"/>
      </w:pPr>
      <w:r w:rsidRPr="00113738">
        <w:t>The requirements for granting this qualification will be met when competency is demonstrated and achieved for:</w:t>
      </w:r>
    </w:p>
    <w:p w:rsidR="00000000" w:rsidRPr="00113738" w:rsidP="00113738">
      <w:pPr>
        <w:pStyle w:val="ListBullet"/>
      </w:pPr>
      <w:r w:rsidRPr="00113738">
        <w:t>All the Core competency standard units, defined in the Core Competency Standard Units ta</w:t>
      </w:r>
      <w:r w:rsidRPr="00113738">
        <w:t>ble below and</w:t>
      </w:r>
    </w:p>
    <w:p w:rsidR="00000000" w:rsidRPr="00113738" w:rsidP="00113738">
      <w:pPr>
        <w:pStyle w:val="ListBullet"/>
      </w:pPr>
      <w:r w:rsidRPr="00113738">
        <w:t>A combination of Elective competency standard units to achieve a total weighting of 480 points in accordance with the Elective Competency Standard Units table below.</w:t>
      </w:r>
    </w:p>
    <w:p w:rsidR="00000000" w:rsidRPr="00113738" w:rsidP="00113738">
      <w:pPr>
        <w:pStyle w:val="BodyText"/>
      </w:pPr>
      <w:r w:rsidRPr="00113738">
        <w:t>Note: UEENEEI112A - Those holding an ‘Certificate III in Instrumentation and</w:t>
      </w:r>
      <w:r w:rsidRPr="00113738">
        <w:t xml:space="preserve"> Control trade qualification or equivalent" meet the requirements of this unit and its pre-requisite requirements.</w:t>
      </w:r>
    </w:p>
    <w:p w:rsidR="00000000" w:rsidRPr="00113738" w:rsidP="00113738">
      <w:pPr>
        <w:pStyle w:val="BodyText"/>
      </w:pPr>
    </w:p>
    <w:tbl>
      <w:tblPr>
        <w:tblW w:w="9498" w:type="dxa"/>
        <w:tblLayout w:type="fixed"/>
        <w:tblCellMar>
          <w:left w:w="62" w:type="dxa"/>
          <w:right w:w="62" w:type="dxa"/>
        </w:tblCellMar>
        <w:tblLook w:val="0000"/>
      </w:tblPr>
      <w:tblGrid>
        <w:gridCol w:w="1989"/>
        <w:gridCol w:w="6091"/>
        <w:gridCol w:w="1418"/>
      </w:tblGrid>
      <w:tr w:rsidTr="00224A79">
        <w:tblPrEx>
          <w:tblW w:w="9498" w:type="dxa"/>
          <w:tblLayout w:type="fixed"/>
          <w:tblCellMar>
            <w:left w:w="62" w:type="dxa"/>
            <w:right w:w="62" w:type="dxa"/>
          </w:tblCellMar>
          <w:tblLook w:val="0000"/>
        </w:tblPrEx>
        <w:tc>
          <w:tcPr>
            <w:tcW w:w="808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13738" w:rsidP="00113738">
            <w:pPr>
              <w:pStyle w:val="BodyText"/>
            </w:pPr>
            <w:r w:rsidRPr="00113738">
              <w:rPr>
                <w:rStyle w:val="SpecialBold"/>
              </w:rPr>
              <w:t xml:space="preserve">Core Competency Standard Units </w:t>
            </w:r>
          </w:p>
          <w:p w:rsidR="00000000" w:rsidRPr="00113738" w:rsidP="00113738">
            <w:pPr>
              <w:pStyle w:val="BodyText"/>
            </w:pPr>
            <w:r w:rsidRPr="00113738">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113738">
            <w:pPr>
              <w:pStyle w:val="BodyText"/>
              <w:rPr>
                <w:lang w:val="en-NZ"/>
              </w:rPr>
            </w:pPr>
            <w:r w:rsidRPr="00113738">
              <w:rPr>
                <w:rStyle w:val="SpecialBold"/>
              </w:rPr>
              <w:t>Weighting Points</w:t>
            </w:r>
          </w:p>
        </w:tc>
      </w:tr>
      <w:tr w:rsidTr="00224A79">
        <w:tblPrEx>
          <w:tblW w:w="9498" w:type="dxa"/>
          <w:tblLayout w:type="fixed"/>
          <w:tblCellMar>
            <w:left w:w="62" w:type="dxa"/>
            <w:right w:w="62" w:type="dxa"/>
          </w:tblCellMar>
          <w:tblLook w:val="0000"/>
        </w:tblPrEx>
        <w:tc>
          <w:tcPr>
            <w:tcW w:w="198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UEENEEE038B</w:t>
            </w:r>
          </w:p>
        </w:tc>
        <w:tc>
          <w:tcPr>
            <w:tcW w:w="609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Participate in development and follow a personal competency development plan</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UEENEEE075B</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Write specifications for industrial electronics and control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UEENEEE101A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Apply Occupational Health and Safety regulations, codes and practices in the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UEENEEE102A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UEENEEE104A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Solve problems in d.c.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80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UEENEEE105A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Fix and secure electrotechnology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UEENEEE107A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Use drawings, diagrams, 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UEENEEE117A</w:t>
            </w:r>
          </w:p>
        </w:tc>
        <w:tc>
          <w:tcPr>
            <w:tcW w:w="609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Implement and monitor energy sector OHS policies and procedures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UEENEEE119A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Solve problems in multiple pat</w:t>
            </w:r>
            <w:r w:rsidRPr="00113738">
              <w:t>h extra low voltage (ELV) a.c.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rPr>
          <w:trHeight w:val="491"/>
        </w:trPr>
        <w:tc>
          <w:tcPr>
            <w:tcW w:w="198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UEENEEE124A</w:t>
            </w:r>
          </w:p>
        </w:tc>
        <w:tc>
          <w:tcPr>
            <w:tcW w:w="609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Compile and produce an energy sector detailed report</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UEENEEE137A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Document and apply measures to control OHS risks associated with electrotechnology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UEENEEI101A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Use instrumentation drawings, specification, standards and equipment manuals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UEENEEI102A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Solve problems in pressure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UEENEEI103A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Solve problems in density/level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UEENEEI104A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Solve problems in flow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UEENEEI105A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Solve problems in temperature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UEENEEI106A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 up and adjust PID control loops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UEENEEI107A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Install instrumentation and control cabling and t</w:t>
            </w:r>
            <w:r w:rsidRPr="00113738">
              <w:t>ubing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UEENEEI108A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Install instrumentation and control apparatus and associated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UEENEEI110A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 up and adjust advanced PID process control loops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UEENEEI111A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Find and rectify faults in process final control elements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UEENEEI112A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Verify compliance and functionality of instrumentation and control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UEENEEI113A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Setup and configure human-machine interface (HMI) and industrial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198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UEENEEI124A</w:t>
            </w:r>
          </w:p>
        </w:tc>
        <w:tc>
          <w:tcPr>
            <w:tcW w:w="609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Fault find and repair analogue circuits and components in electronic control systems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198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UEENEEI139A</w:t>
            </w:r>
          </w:p>
        </w:tc>
        <w:tc>
          <w:tcPr>
            <w:tcW w:w="609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Diagnose and rectify faults in digital controls systems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UEENEEI150A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enter and verify discrete control programs for programmable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UEENEEK132A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UEENEEP013A</w:t>
            </w:r>
          </w:p>
        </w:tc>
        <w:tc>
          <w:tcPr>
            <w:tcW w:w="6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Disconnect - reconnect control devices connected to low voltage installation wiring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8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rPr>
                <w:rStyle w:val="SpecialBold"/>
              </w:rPr>
              <w:t>1120</w:t>
            </w:r>
          </w:p>
        </w:tc>
      </w:tr>
    </w:tbl>
    <w:p w:rsidR="00000000" w:rsidRPr="00113738" w:rsidP="00113738">
      <w:pPr>
        <w:pStyle w:val="BodyText"/>
      </w:pPr>
    </w:p>
    <w:tbl>
      <w:tblPr>
        <w:tblW w:w="9498" w:type="dxa"/>
        <w:tblLayout w:type="fixed"/>
        <w:tblCellMar>
          <w:left w:w="62" w:type="dxa"/>
          <w:right w:w="62" w:type="dxa"/>
        </w:tblCellMar>
        <w:tblLook w:val="0000"/>
      </w:tblPr>
      <w:tblGrid>
        <w:gridCol w:w="567"/>
        <w:gridCol w:w="6237"/>
        <w:gridCol w:w="1276"/>
        <w:gridCol w:w="1418"/>
      </w:tblGrid>
      <w:tr w:rsidTr="00224A79">
        <w:tblPrEx>
          <w:tblW w:w="9498" w:type="dxa"/>
          <w:tblLayout w:type="fixed"/>
          <w:tblCellMar>
            <w:left w:w="62" w:type="dxa"/>
            <w:right w:w="62" w:type="dxa"/>
          </w:tblCellMar>
          <w:tblLook w:val="0000"/>
        </w:tblPrEx>
        <w:trPr>
          <w:tblHeader/>
        </w:trPr>
        <w:tc>
          <w:tcPr>
            <w:tcW w:w="9498"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13738" w:rsidP="00113738">
            <w:pPr>
              <w:pStyle w:val="BodyText"/>
            </w:pPr>
            <w:r w:rsidRPr="00113738">
              <w:rPr>
                <w:rStyle w:val="SpecialBold"/>
              </w:rPr>
              <w:t>Elective Competency Standard Units</w:t>
            </w:r>
          </w:p>
          <w:p w:rsidR="00000000" w:rsidP="00113738">
            <w:pPr>
              <w:pStyle w:val="BodyText"/>
              <w:rPr>
                <w:lang w:val="en-NZ"/>
              </w:rPr>
            </w:pPr>
            <w:r w:rsidRPr="00113738">
              <w:t>Complete Elective units to achieve a total of weighting of 480 points from the following groups:</w:t>
            </w:r>
          </w:p>
        </w:tc>
      </w:tr>
      <w:tr w:rsidTr="00224A79">
        <w:tblPrEx>
          <w:tblW w:w="9498" w:type="dxa"/>
          <w:tblLayout w:type="fixed"/>
          <w:tblCellMar>
            <w:left w:w="62" w:type="dxa"/>
            <w:right w:w="62" w:type="dxa"/>
          </w:tblCellMar>
          <w:tblLook w:val="0000"/>
        </w:tblPrEx>
        <w:trPr>
          <w:tblHeader/>
        </w:trPr>
        <w:tc>
          <w:tcPr>
            <w:tcW w:w="68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rPr>
                <w:rStyle w:val="SpecialBold"/>
              </w:rPr>
              <w:t>Maximum points</w:t>
            </w:r>
          </w:p>
        </w:tc>
      </w:tr>
      <w:tr w:rsidTr="00224A79">
        <w:tblPrEx>
          <w:tblW w:w="9498" w:type="dxa"/>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rPr>
                <w:rStyle w:val="SpecialBold"/>
              </w:rPr>
              <w:t>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rPr>
                <w:rStyle w:val="SpecialBold"/>
              </w:rPr>
              <w:t>Imported and Common Elective Units</w:t>
            </w:r>
          </w:p>
          <w:p w:rsidR="00000000" w:rsidP="00113738">
            <w:pPr>
              <w:pStyle w:val="BodyText"/>
              <w:rPr>
                <w:lang w:val="en-NZ"/>
              </w:rPr>
            </w:pPr>
            <w:r w:rsidRPr="00113738">
              <w:t>Imported units from other training packages and/or state accredited courses can be added to this group, but they must be selected from qualifications where the unit is first packaged at AQF level 5.  If units have not being assigned a weighting by the rele</w:t>
            </w:r>
            <w:r w:rsidRPr="00113738">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180</w:t>
            </w:r>
          </w:p>
        </w:tc>
      </w:tr>
      <w:tr w:rsidTr="00224A79">
        <w:tblPrEx>
          <w:tblW w:w="9498" w:type="dxa"/>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rPr>
                <w:rStyle w:val="SpecialBold"/>
              </w:rPr>
              <w:t>B</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100</w:t>
            </w:r>
          </w:p>
        </w:tc>
      </w:tr>
      <w:tr w:rsidTr="00224A79">
        <w:tblPrEx>
          <w:tblW w:w="9498" w:type="dxa"/>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rPr>
                <w:rStyle w:val="SpecialBold"/>
              </w:rPr>
              <w:t>C</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120</w:t>
            </w:r>
          </w:p>
        </w:tc>
      </w:tr>
      <w:tr w:rsidTr="00224A79">
        <w:tblPrEx>
          <w:tblW w:w="9498" w:type="dxa"/>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rPr>
                <w:rStyle w:val="SpecialBold"/>
              </w:rPr>
              <w:t>D</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rPr>
                <w:rStyle w:val="SpecialBold"/>
              </w:rPr>
              <w:t>Qualification Elective Units</w:t>
            </w:r>
            <w:r w:rsidRPr="00113738">
              <w:t xml:space="preserve"> </w:t>
            </w:r>
          </w:p>
          <w:p w:rsidR="00000000" w:rsidP="00113738">
            <w:pPr>
              <w:pStyle w:val="BodyText"/>
              <w:rPr>
                <w:lang w:val="en-NZ"/>
              </w:rPr>
            </w:pPr>
            <w:r w:rsidRPr="00113738">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260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480</w:t>
            </w:r>
          </w:p>
        </w:tc>
      </w:tr>
    </w:tbl>
    <w:p w:rsidR="00000000" w:rsidRPr="00113738" w:rsidP="00113738">
      <w:pPr>
        <w:pStyle w:val="BodyText"/>
      </w:pPr>
    </w:p>
    <w:tbl>
      <w:tblPr>
        <w:tblW w:w="9498" w:type="dxa"/>
        <w:tblLayout w:type="fixed"/>
        <w:tblCellMar>
          <w:left w:w="62" w:type="dxa"/>
          <w:right w:w="62" w:type="dxa"/>
        </w:tblCellMar>
        <w:tblLook w:val="0000"/>
      </w:tblPr>
      <w:tblGrid>
        <w:gridCol w:w="1985"/>
        <w:gridCol w:w="142"/>
        <w:gridCol w:w="5953"/>
        <w:gridCol w:w="1418"/>
      </w:tblGrid>
      <w:tr w:rsidTr="00224A79">
        <w:tblPrEx>
          <w:tblW w:w="9498" w:type="dxa"/>
          <w:tblLayout w:type="fixed"/>
          <w:tblCellMar>
            <w:left w:w="62" w:type="dxa"/>
            <w:right w:w="62" w:type="dxa"/>
          </w:tblCellMar>
          <w:tblLook w:val="0000"/>
        </w:tblPrEx>
        <w:tc>
          <w:tcPr>
            <w:tcW w:w="808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13738" w:rsidP="00113738">
            <w:pPr>
              <w:pStyle w:val="BodyText"/>
            </w:pPr>
            <w:r w:rsidRPr="00113738">
              <w:rPr>
                <w:rStyle w:val="SpecialBold"/>
              </w:rPr>
              <w:t>Group A – Imported and Common Elective Units</w:t>
            </w:r>
          </w:p>
          <w:p w:rsidR="00000000" w:rsidRPr="00113738" w:rsidP="00113738">
            <w:pPr>
              <w:pStyle w:val="BodyText"/>
            </w:pPr>
            <w:r w:rsidRPr="00113738">
              <w:t>You may complete units to a maximum weighting of 180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113738">
            <w:pPr>
              <w:pStyle w:val="BodyText"/>
              <w:rPr>
                <w:lang w:val="en-NZ"/>
              </w:rPr>
            </w:pPr>
            <w:r w:rsidRPr="00113738">
              <w:rPr>
                <w:rStyle w:val="SpecialBold"/>
              </w:rPr>
              <w:t>Weighting Points</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BSBMGT502B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70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BSBINM501A</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50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BSBMGT516C</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BSBINN502A</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50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BSBWOR502B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UEENEEC001B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Maintain documentation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UEENEEC002B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Source and purchase material/parts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UEENEEC003B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Provide quotations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UEENEEC010B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Deliver a service to customers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UEENEED101A</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Use computer applications relevant to a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UEENEEE009B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Comply with scheduled and preventative maintenance program processes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UEENEEE020B</w:t>
            </w: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Provide basic instruction in the use of electrotechnology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13738" w:rsidP="00113738">
            <w:pPr>
              <w:pStyle w:val="BodyText"/>
            </w:pPr>
            <w:r w:rsidRPr="00113738">
              <w:t xml:space="preserve">Imported units from other training packages and/or state accredited courses can be </w:t>
            </w:r>
            <w:r w:rsidRPr="00113738">
              <w:t>added to this group, but they must be selected from qualifications where the unit is first packaged at AQF level 5.  If units have not being assigned a weighting by the relevant EE-Oz Industry Technical Advisory Committee, their weighting will be 10 points</w:t>
            </w:r>
            <w:r w:rsidRPr="00113738">
              <w:t xml:space="preserve">. </w:t>
            </w:r>
          </w:p>
          <w:p w:rsidR="00000000" w:rsidRPr="00113738" w:rsidP="00113738">
            <w:pPr>
              <w:pStyle w:val="BodyText"/>
            </w:pPr>
          </w:p>
          <w:p w:rsidR="00000000" w:rsidP="00113738">
            <w:pPr>
              <w:pStyle w:val="BodyText"/>
              <w:rPr>
                <w:lang w:val="en-NZ"/>
              </w:rPr>
            </w:pPr>
            <w:r w:rsidRPr="00113738">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Up to 180 points</w:t>
            </w:r>
          </w:p>
        </w:tc>
      </w:tr>
      <w:tr w:rsidTr="00224A79">
        <w:tblPrEx>
          <w:tblW w:w="9498" w:type="dxa"/>
          <w:tblLayout w:type="fixed"/>
          <w:tblCellMar>
            <w:left w:w="62" w:type="dxa"/>
            <w:right w:w="62" w:type="dxa"/>
          </w:tblCellMar>
          <w:tblLook w:val="0000"/>
        </w:tblPrEx>
        <w:tc>
          <w:tcPr>
            <w:tcW w:w="808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8" w:type="dxa"/>
            <w:tcBorders>
              <w:top w:val="single" w:sz="4" w:space="0" w:color="auto"/>
              <w:left w:val="nil"/>
              <w:bottom w:val="single" w:sz="4" w:space="0" w:color="auto"/>
              <w:right w:val="nil"/>
            </w:tcBorders>
            <w:tcMar>
              <w:top w:w="0" w:type="dxa"/>
              <w:left w:w="62" w:type="dxa"/>
              <w:bottom w:w="0" w:type="dxa"/>
              <w:right w:w="62" w:type="dxa"/>
            </w:tcMar>
          </w:tcPr>
          <w:p w:rsidR="00000000" w:rsidP="00113738">
            <w:pPr>
              <w:pStyle w:val="BodyText"/>
              <w:rPr>
                <w:lang w:val="en-NZ"/>
              </w:rPr>
            </w:pPr>
          </w:p>
        </w:tc>
      </w:tr>
      <w:tr w:rsidTr="00224A79">
        <w:tblPrEx>
          <w:tblW w:w="9498" w:type="dxa"/>
          <w:tblLayout w:type="fixed"/>
          <w:tblCellMar>
            <w:left w:w="62" w:type="dxa"/>
            <w:right w:w="62" w:type="dxa"/>
          </w:tblCellMar>
          <w:tblLook w:val="0000"/>
        </w:tblPrEx>
        <w:tc>
          <w:tcPr>
            <w:tcW w:w="808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13738" w:rsidP="00113738">
            <w:pPr>
              <w:pStyle w:val="BodyText"/>
            </w:pPr>
            <w:r w:rsidRPr="00113738">
              <w:rPr>
                <w:rStyle w:val="SpecialBold"/>
              </w:rPr>
              <w:t>Group B – Qualification Elective Units</w:t>
            </w:r>
          </w:p>
          <w:p w:rsidR="00000000" w:rsidRPr="00113738" w:rsidP="00113738">
            <w:pPr>
              <w:pStyle w:val="BodyText"/>
            </w:pPr>
            <w:r w:rsidRPr="00113738">
              <w:t>You may complete units to a maximum weighting of 100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13738">
            <w:pPr>
              <w:pStyle w:val="BodyText"/>
              <w:rPr>
                <w:lang w:val="en-NZ"/>
              </w:rPr>
            </w:pPr>
            <w:r w:rsidRPr="00113738">
              <w:rPr>
                <w:rStyle w:val="SpecialBold"/>
              </w:rPr>
              <w:t>Weighting Points</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UEENEED104A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UEENEEH102A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Repairs basic electronic apparatus faults by replacement of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rPr>
          <w:trHeight w:val="49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UEENEEH111A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Troubleshoot single phase input d.c. power supplies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UEENEEH112A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Troubleshoot digital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80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UEENEEI114A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Trouble shoot process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UEENEEI115A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Trouble shooting in medical equipment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120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UEENEEI117A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Calibrate, adjust and test measuring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UEENEEI118A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 up weighting measuring and control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UEENEEI131A </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 up gas analysis measuring and control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UEENEEI132A </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 up water analysis measuring and control instr</w:t>
            </w:r>
            <w:r w:rsidRPr="00113738">
              <w:t>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UEENEEI133A </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 up scientific analysis measuring and control instruments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UEENEEM019A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Attend to breakdowns in hazardous areas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UEENEEM020A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Attend to breakdowns in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UEENEEM021A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Attend to breakdowns in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UEENEEM022A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Attend to breakdowns in hazardous areas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UEENEEM023A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Install explosion-protected equipment and wiring systems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UEENEEM024A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Install explosio</w:t>
            </w:r>
            <w:r w:rsidRPr="00113738">
              <w:t xml:space="preserve">n-protected equipment and wiring systems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UEENEEM025A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Install explosion-protected equipment and wiring systems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UEENEEM026A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Install explosion-protected equipment and wiring systems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UEENEEM027A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Maintain equipment in hazardous areas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UEENEEM028A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Maintain equipment in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UEENEEM029A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Maintain equipment in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UEENEEM030A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Maintain equipment in hazardous areas —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UEENEEM076A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Use and maintain the integrity of a portable gas detection device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UEENEEM077A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Install and maintain the integrity of fixed gas detection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UEENEEM080A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Report on the integrity of explosion-protected equipment in a hazardous area</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3738" w:rsidP="00113738">
            <w:pPr>
              <w:pStyle w:val="BodyText"/>
            </w:pPr>
            <w:r w:rsidRPr="00113738">
              <w:t>20</w:t>
            </w:r>
          </w:p>
        </w:tc>
      </w:tr>
    </w:tbl>
    <w:p w:rsidR="00000000" w:rsidRPr="00113738" w:rsidP="00113738">
      <w:pPr>
        <w:pStyle w:val="BodyText"/>
      </w:pPr>
    </w:p>
    <w:tbl>
      <w:tblPr>
        <w:tblW w:w="9498" w:type="dxa"/>
        <w:tblLayout w:type="fixed"/>
        <w:tblCellMar>
          <w:left w:w="62" w:type="dxa"/>
          <w:right w:w="62" w:type="dxa"/>
        </w:tblCellMar>
        <w:tblLook w:val="0000"/>
      </w:tblPr>
      <w:tblGrid>
        <w:gridCol w:w="2127"/>
        <w:gridCol w:w="5953"/>
        <w:gridCol w:w="1418"/>
      </w:tblGrid>
      <w:tr w:rsidTr="00224A79">
        <w:tblPrEx>
          <w:tblW w:w="9498" w:type="dxa"/>
          <w:tblLayout w:type="fixed"/>
          <w:tblCellMar>
            <w:left w:w="62" w:type="dxa"/>
            <w:right w:w="62" w:type="dxa"/>
          </w:tblCellMar>
          <w:tblLook w:val="0000"/>
        </w:tblPrEx>
        <w:tc>
          <w:tcPr>
            <w:tcW w:w="808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13738" w:rsidP="00113738">
            <w:pPr>
              <w:pStyle w:val="BodyText"/>
            </w:pPr>
            <w:r w:rsidRPr="00113738">
              <w:rPr>
                <w:rStyle w:val="SpecialBold"/>
              </w:rPr>
              <w:t>Group C – Qualification Elective Units</w:t>
            </w:r>
          </w:p>
          <w:p w:rsidR="00000000" w:rsidRPr="00113738" w:rsidP="00113738">
            <w:pPr>
              <w:pStyle w:val="BodyText"/>
            </w:pPr>
            <w:r w:rsidRPr="00113738">
              <w:t>You may complete units to a maximum weighting of 120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13738">
            <w:pPr>
              <w:pStyle w:val="BodyText"/>
              <w:rPr>
                <w:lang w:val="en-NZ"/>
              </w:rPr>
            </w:pPr>
            <w:r w:rsidRPr="00113738">
              <w:rPr>
                <w:rStyle w:val="SpecialBold"/>
              </w:rPr>
              <w:t>Weighting Points</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UEENEEC005B</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Estimate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UEENEED116A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computer network services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120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UEENEEI121A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Trouble shoot in measuring and analysis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rPr>
          <w:trHeight w:val="2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UEENEEI122A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Assist in commissioning process and instrumentation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UEENEEI125A </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Provide solutions to fluid circuit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UEENEEI126A </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Provide solutions to pneumatic-hydraulic system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80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UEENEEI148A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Solve problems in single phase electronic power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UEENEEI151A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UEENEEI152A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enter and verify programs in Supervisory Control and Data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UEENEEI155A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structured programs to control e</w:t>
            </w:r>
            <w:r w:rsidRPr="00113738">
              <w:t>xternal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UEENEEM078A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Manage compliance of hazardous areas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UEENEEM038A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Conduct testing of hazardous areas installations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UEENEEM039A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Conduct testing of hazardous areas installations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UEENEEM040A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Conduct testing of hazardous areas installations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UEENEEM041A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Conduct testing of hazardous area installations —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UEENEEM042A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Conduct visual inspection of hazardous areas installations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UEENEEM043A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Conduct detailed inspection of  hazardous areas installations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UEENEEM044A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Conduct detailed inspection of  hazardous areas installations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UEENEEM045A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Conduct detailed inspection of  hazardous areas installations — dus</w:t>
            </w:r>
            <w:r w:rsidRPr="00113738">
              <w:t>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UEENEEM046A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Conduct detailed inspection of  hazardous areas installations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t>40</w:t>
            </w:r>
          </w:p>
        </w:tc>
      </w:tr>
    </w:tbl>
    <w:p w:rsidR="00000000" w:rsidRPr="00113738" w:rsidP="00113738">
      <w:pPr>
        <w:pStyle w:val="BodyText"/>
      </w:pPr>
    </w:p>
    <w:tbl>
      <w:tblPr>
        <w:tblW w:w="9498" w:type="dxa"/>
        <w:tblLayout w:type="fixed"/>
        <w:tblCellMar>
          <w:left w:w="62" w:type="dxa"/>
          <w:right w:w="62" w:type="dxa"/>
        </w:tblCellMar>
        <w:tblLook w:val="0000"/>
      </w:tblPr>
      <w:tblGrid>
        <w:gridCol w:w="2127"/>
        <w:gridCol w:w="5953"/>
        <w:gridCol w:w="1418"/>
      </w:tblGrid>
      <w:tr w:rsidTr="00224A79">
        <w:tblPrEx>
          <w:tblW w:w="9498" w:type="dxa"/>
          <w:tblLayout w:type="fixed"/>
          <w:tblCellMar>
            <w:left w:w="62" w:type="dxa"/>
            <w:right w:w="62" w:type="dxa"/>
          </w:tblCellMar>
          <w:tblLook w:val="0000"/>
        </w:tblPrEx>
        <w:tc>
          <w:tcPr>
            <w:tcW w:w="808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13738" w:rsidP="00113738">
            <w:pPr>
              <w:pStyle w:val="BodyText"/>
            </w:pPr>
            <w:r w:rsidRPr="00113738">
              <w:rPr>
                <w:rStyle w:val="SpecialBold"/>
              </w:rPr>
              <w:t>Group D – Qualification Elective Units</w:t>
            </w:r>
          </w:p>
          <w:p w:rsidR="00000000" w:rsidRPr="00113738" w:rsidP="00113738">
            <w:pPr>
              <w:pStyle w:val="BodyText"/>
            </w:pPr>
            <w:r w:rsidRPr="00113738">
              <w:t>You must complete units to a minimum weighting of 260</w:t>
            </w:r>
          </w:p>
          <w:p w:rsidR="00000000" w:rsidRPr="00113738" w:rsidP="00113738">
            <w:pPr>
              <w:pStyle w:val="BodyText"/>
            </w:pPr>
            <w:r w:rsidRPr="00113738">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13738">
            <w:pPr>
              <w:pStyle w:val="BodyText"/>
              <w:rPr>
                <w:lang w:val="en-NZ"/>
              </w:rPr>
            </w:pPr>
            <w:r w:rsidRPr="00113738">
              <w:rPr>
                <w:rStyle w:val="SpecialBold"/>
              </w:rPr>
              <w:t>Weighting Points</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UEENEEC006B</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Prepare tender submissions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UEENEED110A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Set up, create and implement content for a web server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120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UEENEED111A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implement and test object oriented code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140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UEENEED144A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Commission industrial computer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rPr>
          <w:trHeight w:val="4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UEENEED145A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Modify-redesign of industrial computer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20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UEENEED152A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Design embedded controller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80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UEENEEG131A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Evaluate performance of low voltage electrical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40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UEENEEG180A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detailed and complex drawings for electrical systems using CAD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 xml:space="preserve">UEENEEI127A </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Analyse complex electronic circuits controlling fluids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80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UEENEEI145A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Diagnose and rec</w:t>
            </w:r>
            <w:r w:rsidRPr="00113738">
              <w:t>tify faults in a.c.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UEENEEI146A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Diagnose and rectify faults in d.c.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UEENEEI147A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Diagnose and rectify faults in servo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UEENEEI156A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Develop and test code for microcontroller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60</w:t>
            </w:r>
          </w:p>
        </w:tc>
      </w:tr>
      <w:tr w:rsidTr="00224A79">
        <w:tblPrEx>
          <w:tblW w:w="9498"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UEENEEI157A</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738">
            <w:pPr>
              <w:pStyle w:val="BodyText"/>
              <w:rPr>
                <w:lang w:val="en-NZ"/>
              </w:rPr>
            </w:pPr>
            <w:r w:rsidRPr="00113738">
              <w:t>Configure and maintain industrial control system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738" w:rsidP="00113738">
            <w:pPr>
              <w:pStyle w:val="BodyText"/>
            </w:pPr>
            <w:r w:rsidRPr="00113738">
              <w:t>60</w:t>
            </w:r>
          </w:p>
        </w:tc>
      </w:tr>
    </w:tbl>
    <w:p w:rsidR="00000000" w:rsidRPr="00113738" w:rsidP="00113738">
      <w:pPr>
        <w:pStyle w:val="BodyText"/>
      </w:pPr>
    </w:p>
    <w:p w:rsidR="00000000" w:rsidRPr="00113738" w:rsidP="00113738">
      <w:pPr>
        <w:pStyle w:val="BodyText"/>
      </w:pPr>
      <w:r w:rsidRPr="00113738">
        <w:rPr>
          <w:rStyle w:val="SpecialBold"/>
        </w:rPr>
        <w:t>Note:</w:t>
      </w:r>
      <w:r w:rsidRPr="00113738">
        <w:t xml:space="preserve"> </w:t>
      </w:r>
      <w:r w:rsidRPr="00113738">
        <w:br/>
        <w:t>1. Prerequisite pathways shall be identified and met for all elective units selected.</w:t>
      </w:r>
    </w:p>
    <w:p w:rsidR="00000000" w:rsidRPr="00113738" w:rsidP="00113738">
      <w:pPr>
        <w:pStyle w:val="BodyText"/>
      </w:pPr>
      <w:r w:rsidRPr="00113738">
        <w:t>2. In selecting elective units considerations to career planning advice should be given to units that form part of a prerequisite pathway for the progression to achieve particular competencies or qualification at a higher level.</w:t>
      </w:r>
    </w:p>
    <w:p w:rsidR="00000000" w:rsidRPr="00113738" w:rsidP="00113738">
      <w:pPr>
        <w:pStyle w:val="BodyText"/>
      </w:pPr>
      <w:r w:rsidRPr="00113738">
        <w:t>3. Registered training orga</w:t>
      </w:r>
      <w:r w:rsidRPr="00113738">
        <w:t>nisations shall provide competency development advice in relation to any licensing requirements to practice that apply, or can contribute towards the qualification requirement, prior to establishing the competency development plan.</w:t>
      </w:r>
    </w:p>
    <w:p w:rsidR="00224A79" w:rsidP="00113738">
      <w:pPr>
        <w:pStyle w:val="BodyText"/>
      </w:pPr>
      <w:r w:rsidRPr="00113738">
        <w:rPr>
          <w:rStyle w:val="SpecialBold"/>
        </w:rPr>
        <w:t>END OF QUALIFICATION</w:t>
      </w:r>
    </w:p>
    <w:p w:rsidR="00224A79" w:rsidP="00113738">
      <w:pPr>
        <w:pStyle w:val="BodyText"/>
      </w:pPr>
    </w:p>
    <w:p w:rsidR="00000000" w:rsidRPr="00113738" w:rsidP="00113738">
      <w:pPr>
        <w:pStyle w:val="Heading1"/>
      </w:pPr>
      <w:bookmarkStart w:id="8" w:name="O_641082"/>
      <w:bookmarkEnd w:id="8"/>
      <w:r w:rsidRPr="00113738">
        <w:t>Custom Content Section</w:t>
      </w:r>
    </w:p>
    <w:p w:rsidR="00000000" w:rsidRPr="00113738" w:rsidP="00113738">
      <w:pPr>
        <w:pStyle w:val="BodyText"/>
      </w:pPr>
      <w:r w:rsidRPr="00113738">
        <w:t>Not applicable.</w:t>
      </w:r>
    </w:p>
    <w:p w:rsidR="00000000" w:rsidRPr="00113738" w:rsidP="00113738"/>
    <w:sectPr w:rsidSect="00113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38" w:rsidRPr="00224A79" w:rsidP="00224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79" w:rsidP="00113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24A79" w:rsidP="0011373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24A79" w:rsidP="00113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38" w:rsidRPr="00224A79" w:rsidP="00224A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79" w:rsidRPr="002D2AF8" w:rsidP="00113738">
    <w:pPr>
      <w:pStyle w:val="Header"/>
      <w:framePr w:wrap="around"/>
    </w:pPr>
    <w:r>
      <w:fldChar w:fldCharType="begin"/>
    </w:r>
    <w:r>
      <w:instrText xml:space="preserve"> TITLE   \* MERGEFORMAT </w:instrText>
    </w:r>
    <w:r>
      <w:fldChar w:fldCharType="separate"/>
    </w:r>
    <w:r>
      <w:t>UEE51011 Diploma of Instrumentation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224A79" w:rsidP="00113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A1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F60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738"/>
    <w:pPr>
      <w:spacing w:before="360" w:after="60"/>
      <w:outlineLvl w:val="0"/>
    </w:pPr>
    <w:rPr>
      <w:sz w:val="32"/>
    </w:rPr>
  </w:style>
  <w:style w:type="paragraph" w:styleId="Heading2">
    <w:name w:val="heading 2"/>
    <w:basedOn w:val="HeadingBase"/>
    <w:next w:val="BodyText"/>
    <w:link w:val="Heading2Char"/>
    <w:qFormat/>
    <w:rsid w:val="00113738"/>
    <w:pPr>
      <w:keepLines/>
      <w:spacing w:before="240" w:after="120"/>
      <w:outlineLvl w:val="1"/>
    </w:pPr>
    <w:rPr>
      <w:sz w:val="28"/>
      <w:szCs w:val="40"/>
    </w:rPr>
  </w:style>
  <w:style w:type="paragraph" w:styleId="Heading3">
    <w:name w:val="heading 3"/>
    <w:basedOn w:val="HeadingBase"/>
    <w:next w:val="BodyText"/>
    <w:link w:val="Heading3Char"/>
    <w:qFormat/>
    <w:rsid w:val="00113738"/>
    <w:pPr>
      <w:spacing w:before="180" w:after="120"/>
      <w:outlineLvl w:val="2"/>
    </w:pPr>
    <w:rPr>
      <w:spacing w:val="-10"/>
      <w:kern w:val="32"/>
    </w:rPr>
  </w:style>
  <w:style w:type="paragraph" w:styleId="Heading4">
    <w:name w:val="heading 4"/>
    <w:basedOn w:val="HeadingBase"/>
    <w:next w:val="BodyText"/>
    <w:link w:val="Heading4Char"/>
    <w:qFormat/>
    <w:rsid w:val="00113738"/>
    <w:pPr>
      <w:spacing w:before="160" w:after="120"/>
      <w:outlineLvl w:val="3"/>
    </w:pPr>
    <w:rPr>
      <w:sz w:val="22"/>
    </w:rPr>
  </w:style>
  <w:style w:type="paragraph" w:styleId="Heading5">
    <w:name w:val="heading 5"/>
    <w:basedOn w:val="HeadingBase"/>
    <w:next w:val="Normal"/>
    <w:link w:val="Heading5Char"/>
    <w:qFormat/>
    <w:rsid w:val="00113738"/>
    <w:pPr>
      <w:spacing w:before="80"/>
      <w:outlineLvl w:val="4"/>
    </w:pPr>
    <w:rPr>
      <w:color w:val="918585"/>
      <w:sz w:val="20"/>
    </w:rPr>
  </w:style>
  <w:style w:type="paragraph" w:styleId="Heading6">
    <w:name w:val="heading 6"/>
    <w:basedOn w:val="HeadingBase"/>
    <w:next w:val="Normal"/>
    <w:link w:val="Heading6Char"/>
    <w:qFormat/>
    <w:rsid w:val="00113738"/>
    <w:pPr>
      <w:spacing w:before="60"/>
      <w:outlineLvl w:val="5"/>
    </w:pPr>
    <w:rPr>
      <w:color w:val="918585"/>
      <w:sz w:val="20"/>
    </w:rPr>
  </w:style>
  <w:style w:type="paragraph" w:styleId="Heading7">
    <w:name w:val="heading 7"/>
    <w:basedOn w:val="Normal"/>
    <w:next w:val="Normal"/>
    <w:link w:val="Heading7Char"/>
    <w:qFormat/>
    <w:rsid w:val="00113738"/>
    <w:pPr>
      <w:ind w:left="720"/>
      <w:outlineLvl w:val="6"/>
    </w:pPr>
    <w:rPr>
      <w:i/>
    </w:rPr>
  </w:style>
  <w:style w:type="paragraph" w:styleId="Heading8">
    <w:name w:val="heading 8"/>
    <w:basedOn w:val="Normal"/>
    <w:next w:val="Normal"/>
    <w:link w:val="Heading8Char"/>
    <w:qFormat/>
    <w:rsid w:val="00113738"/>
    <w:pPr>
      <w:ind w:left="720"/>
      <w:outlineLvl w:val="7"/>
    </w:pPr>
    <w:rPr>
      <w:i/>
    </w:rPr>
  </w:style>
  <w:style w:type="paragraph" w:styleId="Heading9">
    <w:name w:val="heading 9"/>
    <w:basedOn w:val="Normal"/>
    <w:next w:val="Normal"/>
    <w:link w:val="Heading9Char"/>
    <w:qFormat/>
    <w:rsid w:val="00113738"/>
    <w:pPr>
      <w:ind w:left="720"/>
      <w:outlineLvl w:val="8"/>
    </w:pPr>
    <w:rPr>
      <w:i/>
    </w:rPr>
  </w:style>
  <w:style w:type="character" w:default="1" w:styleId="DefaultParagraphFont">
    <w:name w:val="Default Paragraph Font"/>
    <w:uiPriority w:val="1"/>
    <w:unhideWhenUsed/>
    <w:rsid w:val="00113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738"/>
  </w:style>
  <w:style w:type="character" w:customStyle="1" w:styleId="Heading1Char">
    <w:name w:val="Heading 1 Char"/>
    <w:basedOn w:val="DefaultParagraphFont"/>
    <w:link w:val="Heading1"/>
    <w:rsid w:val="00113738"/>
    <w:rPr>
      <w:rFonts w:ascii="Times New Roman" w:eastAsia="Times New Roman" w:hAnsi="Times New Roman" w:cs="Times New Roman"/>
      <w:b/>
      <w:sz w:val="32"/>
      <w:szCs w:val="20"/>
      <w:lang w:eastAsia="en-US"/>
    </w:rPr>
  </w:style>
  <w:style w:type="paragraph" w:styleId="BodyText">
    <w:name w:val="Body Text"/>
    <w:basedOn w:val="Normal"/>
    <w:link w:val="BodyTextChar"/>
    <w:rsid w:val="00113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738"/>
    <w:rPr>
      <w:rFonts w:ascii="Times New Roman" w:eastAsia="Times New Roman" w:hAnsi="Times New Roman" w:cs="Times New Roman"/>
      <w:sz w:val="24"/>
      <w:lang w:eastAsia="en-US"/>
    </w:rPr>
  </w:style>
  <w:style w:type="paragraph" w:styleId="ListBullet">
    <w:name w:val="List Bullet"/>
    <w:basedOn w:val="List"/>
    <w:rsid w:val="00113738"/>
    <w:pPr>
      <w:numPr>
        <w:numId w:val="12"/>
      </w:numPr>
      <w:tabs>
        <w:tab w:val="clear" w:pos="340"/>
      </w:tabs>
      <w:spacing w:before="40" w:after="40"/>
    </w:pPr>
  </w:style>
  <w:style w:type="character" w:customStyle="1" w:styleId="SpecialBold">
    <w:name w:val="Special Bold"/>
    <w:basedOn w:val="DefaultParagraphFont"/>
    <w:rsid w:val="00113738"/>
    <w:rPr>
      <w:b/>
      <w:spacing w:val="0"/>
    </w:rPr>
  </w:style>
  <w:style w:type="paragraph" w:customStyle="1" w:styleId="SuperHeading">
    <w:name w:val="SuperHeading"/>
    <w:basedOn w:val="Normal"/>
    <w:rsid w:val="00113738"/>
    <w:pPr>
      <w:spacing w:before="240" w:after="120"/>
      <w:outlineLvl w:val="0"/>
    </w:pPr>
    <w:rPr>
      <w:rFonts w:ascii="Times New Roman" w:hAnsi="Times New Roman"/>
      <w:b/>
      <w:sz w:val="32"/>
    </w:rPr>
  </w:style>
  <w:style w:type="paragraph" w:customStyle="1" w:styleId="AllowPageBreak">
    <w:name w:val="AllowPageBreak"/>
    <w:rsid w:val="00113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738"/>
    <w:rPr>
      <w:rFonts w:ascii="Courier New" w:eastAsia="Times New Roman" w:hAnsi="Courier New" w:cs="Times New Roman"/>
      <w:i/>
      <w:szCs w:val="20"/>
      <w:lang w:eastAsia="en-US"/>
    </w:rPr>
  </w:style>
  <w:style w:type="paragraph" w:customStyle="1" w:styleId="HeadingBase">
    <w:name w:val="Heading Base"/>
    <w:rsid w:val="00113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738"/>
    <w:pPr>
      <w:tabs>
        <w:tab w:val="right" w:leader="dot" w:pos="9072"/>
      </w:tabs>
      <w:ind w:left="567"/>
    </w:pPr>
    <w:rPr>
      <w:szCs w:val="22"/>
    </w:rPr>
  </w:style>
  <w:style w:type="paragraph" w:customStyle="1" w:styleId="TOCBase">
    <w:name w:val="TOC Base"/>
    <w:rsid w:val="00113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738"/>
    <w:pPr>
      <w:tabs>
        <w:tab w:val="right" w:leader="dot" w:pos="9072"/>
      </w:tabs>
      <w:spacing w:before="40" w:after="40"/>
      <w:ind w:left="284"/>
    </w:pPr>
    <w:rPr>
      <w:rFonts w:ascii="Times New Roman" w:hAnsi="Times New Roman"/>
    </w:rPr>
  </w:style>
  <w:style w:type="paragraph" w:styleId="TOC1">
    <w:name w:val="toc 1"/>
    <w:basedOn w:val="TOCBase"/>
    <w:next w:val="Normal"/>
    <w:rsid w:val="00113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738"/>
    <w:rPr>
      <w:rFonts w:ascii="Times New Roman" w:eastAsia="Times New Roman" w:hAnsi="Times New Roman" w:cs="Times New Roman"/>
      <w:sz w:val="16"/>
      <w:lang w:eastAsia="en-US"/>
    </w:rPr>
  </w:style>
  <w:style w:type="paragraph" w:styleId="Title">
    <w:name w:val="Title"/>
    <w:basedOn w:val="HeadingBase"/>
    <w:link w:val="TitleChar"/>
    <w:qFormat/>
    <w:rsid w:val="00113738"/>
    <w:pPr>
      <w:spacing w:before="5040"/>
      <w:jc w:val="center"/>
    </w:pPr>
    <w:rPr>
      <w:sz w:val="48"/>
      <w:szCs w:val="72"/>
      <w:lang w:val="en-US"/>
    </w:rPr>
  </w:style>
  <w:style w:type="character" w:customStyle="1" w:styleId="TitleChar">
    <w:name w:val="Title Char"/>
    <w:basedOn w:val="DefaultParagraphFont"/>
    <w:link w:val="Title"/>
    <w:rsid w:val="00113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738"/>
    <w:pPr>
      <w:tabs>
        <w:tab w:val="left" w:pos="3600"/>
        <w:tab w:val="left" w:pos="3958"/>
      </w:tabs>
    </w:pPr>
  </w:style>
  <w:style w:type="paragraph" w:styleId="List">
    <w:name w:val="List"/>
    <w:basedOn w:val="BodyText"/>
    <w:next w:val="BodyText"/>
    <w:rsid w:val="00113738"/>
    <w:pPr>
      <w:tabs>
        <w:tab w:val="left" w:pos="340"/>
      </w:tabs>
      <w:spacing w:before="60" w:after="60"/>
      <w:ind w:left="340" w:hanging="340"/>
    </w:pPr>
  </w:style>
  <w:style w:type="paragraph" w:customStyle="1" w:styleId="Note">
    <w:name w:val="Note"/>
    <w:basedOn w:val="BodyText"/>
    <w:rsid w:val="00113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738"/>
    <w:pPr>
      <w:framePr w:wrap="auto" w:hAnchor="text" w:y="6049"/>
    </w:pPr>
    <w:rPr>
      <w:color w:val="000000"/>
      <w:sz w:val="40"/>
    </w:rPr>
  </w:style>
  <w:style w:type="paragraph" w:customStyle="1" w:styleId="TOCTitle">
    <w:name w:val="TOCTitle"/>
    <w:basedOn w:val="Heading1"/>
    <w:rsid w:val="00113738"/>
    <w:pPr>
      <w:spacing w:after="240"/>
      <w:jc w:val="center"/>
      <w:outlineLvl w:val="9"/>
    </w:pPr>
    <w:rPr>
      <w:caps/>
    </w:rPr>
  </w:style>
  <w:style w:type="paragraph" w:customStyle="1" w:styleId="Version">
    <w:name w:val="Version"/>
    <w:rsid w:val="001137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738"/>
    <w:pPr>
      <w:numPr>
        <w:numId w:val="13"/>
      </w:numPr>
      <w:tabs>
        <w:tab w:val="clear" w:pos="680"/>
      </w:tabs>
    </w:pPr>
  </w:style>
  <w:style w:type="paragraph" w:styleId="Index1">
    <w:name w:val="index 1"/>
    <w:basedOn w:val="Normal"/>
    <w:next w:val="Normal"/>
    <w:semiHidden/>
    <w:rsid w:val="00113738"/>
    <w:pPr>
      <w:keepNext w:val="0"/>
      <w:tabs>
        <w:tab w:val="right" w:pos="4176"/>
      </w:tabs>
      <w:ind w:left="198" w:hanging="198"/>
    </w:pPr>
    <w:rPr>
      <w:rFonts w:ascii="Garamond" w:hAnsi="Garamond"/>
    </w:rPr>
  </w:style>
  <w:style w:type="paragraph" w:styleId="IndexHeading">
    <w:name w:val="index heading"/>
    <w:basedOn w:val="Normal"/>
    <w:next w:val="Index1"/>
    <w:semiHidden/>
    <w:rsid w:val="00113738"/>
    <w:pPr>
      <w:spacing w:before="120" w:after="120"/>
    </w:pPr>
    <w:rPr>
      <w:rFonts w:ascii="Arial" w:hAnsi="Arial"/>
      <w:b/>
      <w:color w:val="918585"/>
      <w:sz w:val="24"/>
    </w:rPr>
  </w:style>
  <w:style w:type="paragraph" w:styleId="Header">
    <w:name w:val="header"/>
    <w:basedOn w:val="Normal"/>
    <w:link w:val="HeaderChar"/>
    <w:rsid w:val="00113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738"/>
    <w:rPr>
      <w:rFonts w:ascii="Times New Roman" w:eastAsia="Times New Roman" w:hAnsi="Times New Roman" w:cs="Times New Roman"/>
      <w:sz w:val="16"/>
      <w:szCs w:val="20"/>
      <w:lang w:val="en-GB" w:eastAsia="en-US"/>
    </w:rPr>
  </w:style>
  <w:style w:type="paragraph" w:customStyle="1" w:styleId="Chapter">
    <w:name w:val="Chapter"/>
    <w:basedOn w:val="Normal"/>
    <w:rsid w:val="00113738"/>
    <w:pPr>
      <w:spacing w:before="240"/>
    </w:pPr>
    <w:rPr>
      <w:rFonts w:ascii="Times New Roman" w:hAnsi="Times New Roman"/>
      <w:smallCaps/>
      <w:spacing w:val="80"/>
      <w:sz w:val="28"/>
    </w:rPr>
  </w:style>
  <w:style w:type="paragraph" w:customStyle="1" w:styleId="InChapter">
    <w:name w:val="InChapter"/>
    <w:basedOn w:val="Heading3"/>
    <w:rsid w:val="00113738"/>
    <w:pPr>
      <w:spacing w:after="240"/>
      <w:outlineLvl w:val="9"/>
    </w:pPr>
    <w:rPr>
      <w:noProof/>
    </w:rPr>
  </w:style>
  <w:style w:type="paragraph" w:styleId="Index2">
    <w:name w:val="index 2"/>
    <w:basedOn w:val="Normal"/>
    <w:next w:val="Normal"/>
    <w:semiHidden/>
    <w:rsid w:val="00113738"/>
    <w:pPr>
      <w:tabs>
        <w:tab w:val="right" w:pos="4176"/>
      </w:tabs>
      <w:ind w:left="568" w:hanging="284"/>
    </w:pPr>
    <w:rPr>
      <w:rFonts w:ascii="Garamond" w:hAnsi="Garamond"/>
    </w:rPr>
  </w:style>
  <w:style w:type="paragraph" w:customStyle="1" w:styleId="Byline">
    <w:name w:val="Byline"/>
    <w:rsid w:val="00113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738"/>
    <w:pPr>
      <w:tabs>
        <w:tab w:val="clear" w:pos="3600"/>
        <w:tab w:val="clear" w:pos="3958"/>
      </w:tabs>
      <w:jc w:val="right"/>
    </w:pPr>
  </w:style>
  <w:style w:type="character" w:styleId="Emphasis">
    <w:name w:val="Emphasis"/>
    <w:basedOn w:val="DefaultParagraphFont"/>
    <w:qFormat/>
    <w:rsid w:val="00113738"/>
    <w:rPr>
      <w:i/>
    </w:rPr>
  </w:style>
  <w:style w:type="paragraph" w:styleId="Caption">
    <w:name w:val="caption"/>
    <w:basedOn w:val="BodyText"/>
    <w:next w:val="Normal"/>
    <w:qFormat/>
    <w:rsid w:val="00113738"/>
    <w:pPr>
      <w:framePr w:w="2268" w:hSpace="181" w:vSpace="181" w:wrap="around" w:vAnchor="text" w:hAnchor="page" w:x="1135" w:y="285" w:anchorLock="1"/>
    </w:pPr>
    <w:rPr>
      <w:i/>
    </w:rPr>
  </w:style>
  <w:style w:type="paragraph" w:customStyle="1" w:styleId="MiniTOCTitle">
    <w:name w:val="MiniTOCTitle"/>
    <w:basedOn w:val="Heading4"/>
    <w:rsid w:val="00113738"/>
    <w:pPr>
      <w:spacing w:before="240"/>
      <w:outlineLvl w:val="9"/>
    </w:pPr>
    <w:rPr>
      <w:noProof/>
      <w:sz w:val="24"/>
    </w:rPr>
  </w:style>
  <w:style w:type="paragraph" w:customStyle="1" w:styleId="MiniTOCItem">
    <w:name w:val="MiniTOCItem"/>
    <w:basedOn w:val="ListBullet"/>
    <w:rsid w:val="00113738"/>
    <w:pPr>
      <w:numPr>
        <w:numId w:val="0"/>
      </w:numPr>
      <w:tabs>
        <w:tab w:val="right" w:leader="dot" w:pos="6521"/>
      </w:tabs>
      <w:spacing w:before="0" w:after="0"/>
    </w:pPr>
  </w:style>
  <w:style w:type="paragraph" w:customStyle="1" w:styleId="TOFTitle">
    <w:name w:val="TOFTitle"/>
    <w:basedOn w:val="TOCTitle"/>
    <w:rsid w:val="00113738"/>
  </w:style>
  <w:style w:type="paragraph" w:styleId="TableofFigures">
    <w:name w:val="table of figures"/>
    <w:basedOn w:val="Normal"/>
    <w:next w:val="Normal"/>
    <w:semiHidden/>
    <w:rsid w:val="00113738"/>
    <w:pPr>
      <w:tabs>
        <w:tab w:val="right" w:leader="dot" w:pos="9072"/>
      </w:tabs>
      <w:ind w:left="970" w:hanging="403"/>
    </w:pPr>
    <w:rPr>
      <w:rFonts w:ascii="Times New Roman" w:hAnsi="Times New Roman"/>
      <w:b/>
    </w:rPr>
  </w:style>
  <w:style w:type="paragraph" w:styleId="ListNumber">
    <w:name w:val="List Number"/>
    <w:basedOn w:val="List"/>
    <w:rsid w:val="00113738"/>
    <w:pPr>
      <w:numPr>
        <w:numId w:val="10"/>
      </w:numPr>
    </w:pPr>
  </w:style>
  <w:style w:type="character" w:customStyle="1" w:styleId="WingdingSymbols">
    <w:name w:val="Wingding Symbols"/>
    <w:rsid w:val="00113738"/>
    <w:rPr>
      <w:rFonts w:ascii="Wingdings" w:hAnsi="Wingdings"/>
    </w:rPr>
  </w:style>
  <w:style w:type="paragraph" w:customStyle="1" w:styleId="TableHeading">
    <w:name w:val="Table Heading"/>
    <w:basedOn w:val="HeadingBase"/>
    <w:rsid w:val="00113738"/>
    <w:pPr>
      <w:keepLines/>
      <w:pBdr>
        <w:bottom w:val="single" w:sz="6" w:space="1" w:color="918585"/>
      </w:pBdr>
      <w:spacing w:before="240"/>
    </w:pPr>
  </w:style>
  <w:style w:type="character" w:customStyle="1" w:styleId="HotSpot">
    <w:name w:val="HotSpot"/>
    <w:rsid w:val="00113738"/>
    <w:rPr>
      <w:color w:val="0033CC"/>
      <w:u w:val="none"/>
    </w:rPr>
  </w:style>
  <w:style w:type="paragraph" w:customStyle="1" w:styleId="BodyTextRight">
    <w:name w:val="Body Text Right"/>
    <w:basedOn w:val="BodyText"/>
    <w:rsid w:val="00113738"/>
    <w:pPr>
      <w:spacing w:before="0" w:after="0"/>
      <w:jc w:val="right"/>
    </w:pPr>
  </w:style>
  <w:style w:type="paragraph" w:styleId="Index3">
    <w:name w:val="index 3"/>
    <w:basedOn w:val="ListNumber2"/>
    <w:next w:val="Normal"/>
    <w:semiHidden/>
    <w:rsid w:val="00113738"/>
    <w:pPr>
      <w:numPr>
        <w:numId w:val="0"/>
      </w:numPr>
      <w:tabs>
        <w:tab w:val="right" w:leader="dot" w:pos="4176"/>
      </w:tabs>
    </w:pPr>
  </w:style>
  <w:style w:type="paragraph" w:styleId="ListNumber2">
    <w:name w:val="List Number 2"/>
    <w:basedOn w:val="List2"/>
    <w:rsid w:val="00113738"/>
    <w:pPr>
      <w:numPr>
        <w:numId w:val="9"/>
      </w:numPr>
      <w:tabs>
        <w:tab w:val="clear" w:pos="1060"/>
      </w:tabs>
    </w:pPr>
  </w:style>
  <w:style w:type="paragraph" w:customStyle="1" w:styleId="MarginNote">
    <w:name w:val="Margin Note"/>
    <w:basedOn w:val="BodyText"/>
    <w:rsid w:val="00113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738"/>
    <w:rPr>
      <w:sz w:val="32"/>
    </w:rPr>
  </w:style>
  <w:style w:type="paragraph" w:customStyle="1" w:styleId="HeadingProcedure">
    <w:name w:val="Heading Procedure"/>
    <w:basedOn w:val="HeadingBase"/>
    <w:next w:val="Normal"/>
    <w:rsid w:val="00113738"/>
    <w:pPr>
      <w:tabs>
        <w:tab w:val="left" w:pos="0"/>
      </w:tabs>
      <w:spacing w:before="120" w:after="60"/>
    </w:pPr>
    <w:rPr>
      <w:i/>
      <w:color w:val="918585"/>
      <w:sz w:val="22"/>
    </w:rPr>
  </w:style>
  <w:style w:type="paragraph" w:customStyle="1" w:styleId="TableBodyText">
    <w:name w:val="Table Body Text"/>
    <w:basedOn w:val="BodyText"/>
    <w:rsid w:val="00113738"/>
    <w:pPr>
      <w:spacing w:before="60" w:after="60"/>
    </w:pPr>
  </w:style>
  <w:style w:type="paragraph" w:styleId="ListContinue">
    <w:name w:val="List Continue"/>
    <w:basedOn w:val="List"/>
    <w:rsid w:val="00113738"/>
    <w:pPr>
      <w:ind w:firstLine="0"/>
    </w:pPr>
  </w:style>
  <w:style w:type="paragraph" w:customStyle="1" w:styleId="ListNote">
    <w:name w:val="List Note"/>
    <w:basedOn w:val="List"/>
    <w:rsid w:val="00113738"/>
    <w:pPr>
      <w:pBdr>
        <w:top w:val="single" w:sz="6" w:space="2" w:color="918585"/>
        <w:bottom w:val="single" w:sz="6" w:space="2" w:color="918585"/>
      </w:pBdr>
      <w:tabs>
        <w:tab w:val="left" w:pos="1021"/>
      </w:tabs>
      <w:ind w:firstLine="0"/>
    </w:pPr>
  </w:style>
  <w:style w:type="paragraph" w:customStyle="1" w:styleId="Warning">
    <w:name w:val="Warning"/>
    <w:basedOn w:val="BodyText"/>
    <w:rsid w:val="00113738"/>
    <w:pPr>
      <w:shd w:val="clear" w:color="auto" w:fill="D9D9D9"/>
      <w:tabs>
        <w:tab w:val="left" w:pos="992"/>
      </w:tabs>
      <w:ind w:left="119" w:right="119"/>
    </w:pPr>
    <w:rPr>
      <w:sz w:val="20"/>
    </w:rPr>
  </w:style>
  <w:style w:type="paragraph" w:customStyle="1" w:styleId="MarginIcons">
    <w:name w:val="Margin Icons"/>
    <w:basedOn w:val="BodyText"/>
    <w:rsid w:val="00113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738"/>
    <w:rPr>
      <w:rFonts w:ascii="Courier New" w:hAnsi="Courier New"/>
    </w:rPr>
  </w:style>
  <w:style w:type="paragraph" w:customStyle="1" w:styleId="NoteBullet">
    <w:name w:val="Note Bullet"/>
    <w:basedOn w:val="Note"/>
    <w:rsid w:val="00113738"/>
    <w:pPr>
      <w:tabs>
        <w:tab w:val="clear" w:pos="680"/>
      </w:tabs>
      <w:spacing w:before="60" w:after="60"/>
    </w:pPr>
  </w:style>
  <w:style w:type="paragraph" w:customStyle="1" w:styleId="SubHeading2">
    <w:name w:val="SubHeading2"/>
    <w:basedOn w:val="HeadingBase"/>
    <w:rsid w:val="00113738"/>
    <w:pPr>
      <w:spacing w:before="240" w:after="60"/>
    </w:pPr>
    <w:rPr>
      <w:sz w:val="20"/>
    </w:rPr>
  </w:style>
  <w:style w:type="paragraph" w:customStyle="1" w:styleId="SubHeading1">
    <w:name w:val="SubHeading1"/>
    <w:basedOn w:val="HeadingBase"/>
    <w:rsid w:val="00113738"/>
    <w:pPr>
      <w:spacing w:before="240" w:after="60"/>
    </w:pPr>
    <w:rPr>
      <w:color w:val="918585"/>
      <w:sz w:val="22"/>
    </w:rPr>
  </w:style>
  <w:style w:type="paragraph" w:customStyle="1" w:styleId="SideHeading">
    <w:name w:val="Side Heading"/>
    <w:basedOn w:val="HeadingBase"/>
    <w:rsid w:val="00113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738"/>
    <w:pPr>
      <w:tabs>
        <w:tab w:val="num" w:pos="360"/>
      </w:tabs>
    </w:pPr>
  </w:style>
  <w:style w:type="paragraph" w:styleId="PlainText">
    <w:name w:val="Plain Text"/>
    <w:basedOn w:val="Normal"/>
    <w:link w:val="PlainTextChar"/>
    <w:rsid w:val="00113738"/>
    <w:rPr>
      <w:sz w:val="20"/>
    </w:rPr>
  </w:style>
  <w:style w:type="character" w:customStyle="1" w:styleId="PlainTextChar">
    <w:name w:val="Plain Text Char"/>
    <w:basedOn w:val="DefaultParagraphFont"/>
    <w:link w:val="PlainText"/>
    <w:rsid w:val="00113738"/>
    <w:rPr>
      <w:rFonts w:ascii="Courier New" w:eastAsia="Times New Roman" w:hAnsi="Courier New" w:cs="Times New Roman"/>
      <w:sz w:val="20"/>
      <w:szCs w:val="20"/>
      <w:lang w:eastAsia="en-US"/>
    </w:rPr>
  </w:style>
  <w:style w:type="character" w:customStyle="1" w:styleId="MenuOption">
    <w:name w:val="Menu Option"/>
    <w:basedOn w:val="DefaultParagraphFont"/>
    <w:rsid w:val="00113738"/>
    <w:rPr>
      <w:b/>
      <w:smallCaps/>
    </w:rPr>
  </w:style>
  <w:style w:type="paragraph" w:customStyle="1" w:styleId="TableListNumber">
    <w:name w:val="Table List Number"/>
    <w:basedOn w:val="ListNumber"/>
    <w:rsid w:val="00113738"/>
    <w:pPr>
      <w:numPr>
        <w:numId w:val="0"/>
      </w:numPr>
    </w:pPr>
  </w:style>
  <w:style w:type="paragraph" w:styleId="TOC4">
    <w:name w:val="toc 4"/>
    <w:basedOn w:val="TOCBase"/>
    <w:next w:val="Normal"/>
    <w:semiHidden/>
    <w:rsid w:val="00113738"/>
    <w:pPr>
      <w:tabs>
        <w:tab w:val="right" w:leader="dot" w:pos="9071"/>
      </w:tabs>
      <w:ind w:left="1701"/>
    </w:pPr>
  </w:style>
  <w:style w:type="paragraph" w:customStyle="1" w:styleId="ListAlpha">
    <w:name w:val="List Alpha"/>
    <w:basedOn w:val="List"/>
    <w:rsid w:val="00113738"/>
    <w:pPr>
      <w:numPr>
        <w:numId w:val="8"/>
      </w:numPr>
    </w:pPr>
  </w:style>
  <w:style w:type="paragraph" w:customStyle="1" w:styleId="ListAlpha2">
    <w:name w:val="List Alpha 2"/>
    <w:basedOn w:val="List2"/>
    <w:rsid w:val="00113738"/>
    <w:pPr>
      <w:numPr>
        <w:numId w:val="7"/>
      </w:numPr>
    </w:pPr>
  </w:style>
  <w:style w:type="paragraph" w:styleId="List2">
    <w:name w:val="List 2"/>
    <w:basedOn w:val="BodyText"/>
    <w:rsid w:val="00113738"/>
    <w:pPr>
      <w:tabs>
        <w:tab w:val="left" w:pos="680"/>
      </w:tabs>
      <w:spacing w:before="60" w:after="60"/>
      <w:ind w:left="680" w:hanging="340"/>
    </w:pPr>
  </w:style>
  <w:style w:type="paragraph" w:styleId="List3">
    <w:name w:val="List 3"/>
    <w:basedOn w:val="BodyText"/>
    <w:rsid w:val="00113738"/>
    <w:pPr>
      <w:tabs>
        <w:tab w:val="left" w:pos="1021"/>
      </w:tabs>
      <w:spacing w:before="60" w:after="60"/>
      <w:ind w:left="1020" w:hanging="340"/>
    </w:pPr>
  </w:style>
  <w:style w:type="paragraph" w:styleId="List4">
    <w:name w:val="List 4"/>
    <w:basedOn w:val="BodyText"/>
    <w:rsid w:val="00113738"/>
    <w:pPr>
      <w:tabs>
        <w:tab w:val="left" w:pos="1361"/>
      </w:tabs>
      <w:spacing w:before="60" w:after="60"/>
      <w:ind w:left="1361" w:hanging="340"/>
    </w:pPr>
  </w:style>
  <w:style w:type="paragraph" w:styleId="List5">
    <w:name w:val="List 5"/>
    <w:basedOn w:val="BodyText"/>
    <w:rsid w:val="00113738"/>
    <w:pPr>
      <w:tabs>
        <w:tab w:val="left" w:pos="1701"/>
      </w:tabs>
      <w:spacing w:before="60" w:after="60"/>
      <w:ind w:left="1701" w:hanging="340"/>
    </w:pPr>
  </w:style>
  <w:style w:type="paragraph" w:styleId="ListBullet3">
    <w:name w:val="List Bullet 3"/>
    <w:basedOn w:val="List3"/>
    <w:rsid w:val="00113738"/>
    <w:pPr>
      <w:numPr>
        <w:numId w:val="14"/>
      </w:numPr>
      <w:tabs>
        <w:tab w:val="clear" w:pos="1021"/>
      </w:tabs>
      <w:ind w:left="1037" w:hanging="357"/>
    </w:pPr>
  </w:style>
  <w:style w:type="paragraph" w:styleId="ListBullet4">
    <w:name w:val="List Bullet 4"/>
    <w:basedOn w:val="List4"/>
    <w:rsid w:val="00113738"/>
    <w:pPr>
      <w:numPr>
        <w:numId w:val="2"/>
      </w:numPr>
    </w:pPr>
  </w:style>
  <w:style w:type="paragraph" w:styleId="ListBullet5">
    <w:name w:val="List Bullet 5"/>
    <w:basedOn w:val="List5"/>
    <w:rsid w:val="00113738"/>
    <w:pPr>
      <w:numPr>
        <w:numId w:val="3"/>
      </w:numPr>
    </w:pPr>
  </w:style>
  <w:style w:type="paragraph" w:styleId="ListContinue2">
    <w:name w:val="List Continue 2"/>
    <w:basedOn w:val="List2"/>
    <w:rsid w:val="00113738"/>
    <w:pPr>
      <w:ind w:firstLine="0"/>
    </w:pPr>
  </w:style>
  <w:style w:type="paragraph" w:styleId="ListContinue3">
    <w:name w:val="List Continue 3"/>
    <w:basedOn w:val="List3"/>
    <w:rsid w:val="00113738"/>
    <w:pPr>
      <w:ind w:left="1021" w:firstLine="0"/>
    </w:pPr>
  </w:style>
  <w:style w:type="paragraph" w:styleId="ListContinue4">
    <w:name w:val="List Continue 4"/>
    <w:basedOn w:val="List4"/>
    <w:rsid w:val="00113738"/>
    <w:pPr>
      <w:ind w:firstLine="0"/>
    </w:pPr>
  </w:style>
  <w:style w:type="paragraph" w:styleId="ListContinue5">
    <w:name w:val="List Continue 5"/>
    <w:basedOn w:val="List5"/>
    <w:rsid w:val="00113738"/>
    <w:pPr>
      <w:ind w:firstLine="0"/>
    </w:pPr>
  </w:style>
  <w:style w:type="paragraph" w:styleId="ListNumber3">
    <w:name w:val="List Number 3"/>
    <w:basedOn w:val="List3"/>
    <w:rsid w:val="00113738"/>
    <w:pPr>
      <w:numPr>
        <w:numId w:val="4"/>
      </w:numPr>
    </w:pPr>
  </w:style>
  <w:style w:type="paragraph" w:styleId="ListNumber4">
    <w:name w:val="List Number 4"/>
    <w:basedOn w:val="List4"/>
    <w:rsid w:val="00113738"/>
    <w:pPr>
      <w:numPr>
        <w:numId w:val="5"/>
      </w:numPr>
    </w:pPr>
  </w:style>
  <w:style w:type="paragraph" w:styleId="ListNumber5">
    <w:name w:val="List Number 5"/>
    <w:basedOn w:val="List5"/>
    <w:rsid w:val="00113738"/>
    <w:pPr>
      <w:numPr>
        <w:numId w:val="6"/>
      </w:numPr>
    </w:pPr>
  </w:style>
  <w:style w:type="paragraph" w:styleId="BlockText">
    <w:name w:val="Block Text"/>
    <w:basedOn w:val="Normal"/>
    <w:rsid w:val="00113738"/>
    <w:pPr>
      <w:spacing w:after="120"/>
      <w:ind w:left="1440" w:right="1440"/>
    </w:pPr>
  </w:style>
  <w:style w:type="character" w:customStyle="1" w:styleId="Subscript">
    <w:name w:val="Subscript"/>
    <w:basedOn w:val="DefaultParagraphFont"/>
    <w:rsid w:val="00113738"/>
    <w:rPr>
      <w:sz w:val="16"/>
      <w:vertAlign w:val="subscript"/>
    </w:rPr>
  </w:style>
  <w:style w:type="character" w:customStyle="1" w:styleId="Superscript">
    <w:name w:val="Superscript"/>
    <w:basedOn w:val="DefaultParagraphFont"/>
    <w:rsid w:val="00113738"/>
    <w:rPr>
      <w:sz w:val="16"/>
      <w:vertAlign w:val="superscript"/>
    </w:rPr>
  </w:style>
  <w:style w:type="character" w:customStyle="1" w:styleId="Symbols">
    <w:name w:val="Symbols"/>
    <w:basedOn w:val="DefaultParagraphFont"/>
    <w:rsid w:val="00113738"/>
    <w:rPr>
      <w:rFonts w:ascii="Symbol" w:hAnsi="Symbol"/>
    </w:rPr>
  </w:style>
  <w:style w:type="character" w:customStyle="1" w:styleId="MenuOptions">
    <w:name w:val="Menu Options"/>
    <w:basedOn w:val="DefaultParagraphFont"/>
    <w:rsid w:val="00113738"/>
    <w:rPr>
      <w:rFonts w:ascii="Arial Narrow" w:hAnsi="Arial Narrow"/>
      <w:smallCaps/>
    </w:rPr>
  </w:style>
  <w:style w:type="character" w:customStyle="1" w:styleId="Buttons">
    <w:name w:val="Buttons"/>
    <w:basedOn w:val="DefaultParagraphFont"/>
    <w:rsid w:val="00113738"/>
    <w:rPr>
      <w:b/>
    </w:rPr>
  </w:style>
  <w:style w:type="character" w:customStyle="1" w:styleId="Underlined">
    <w:name w:val="Underlined"/>
    <w:basedOn w:val="DefaultParagraphFont"/>
    <w:rsid w:val="00113738"/>
    <w:rPr>
      <w:u w:val="single"/>
    </w:rPr>
  </w:style>
  <w:style w:type="paragraph" w:customStyle="1" w:styleId="TableBodyTextRight">
    <w:name w:val="Table Body Text Right"/>
    <w:basedOn w:val="TableBodyText"/>
    <w:rsid w:val="00113738"/>
    <w:pPr>
      <w:widowControl w:val="0"/>
      <w:autoSpaceDE w:val="0"/>
      <w:autoSpaceDN w:val="0"/>
      <w:adjustRightInd w:val="0"/>
      <w:jc w:val="right"/>
    </w:pPr>
    <w:rPr>
      <w:rFonts w:cs="Arial"/>
      <w:szCs w:val="18"/>
    </w:rPr>
  </w:style>
  <w:style w:type="paragraph" w:customStyle="1" w:styleId="CopyrightText">
    <w:name w:val="Copyright Text"/>
    <w:basedOn w:val="BodyText"/>
    <w:rsid w:val="00113738"/>
    <w:rPr>
      <w:sz w:val="18"/>
    </w:rPr>
  </w:style>
  <w:style w:type="paragraph" w:customStyle="1" w:styleId="BodySmallRight">
    <w:name w:val="Body Small Right"/>
    <w:basedOn w:val="BodyTextRight"/>
    <w:rsid w:val="00113738"/>
    <w:rPr>
      <w:sz w:val="18"/>
      <w:szCs w:val="18"/>
    </w:rPr>
  </w:style>
  <w:style w:type="paragraph" w:customStyle="1" w:styleId="MarginEdition">
    <w:name w:val="Margin Edition"/>
    <w:basedOn w:val="MarginNote"/>
    <w:rsid w:val="00113738"/>
    <w:pPr>
      <w:spacing w:before="0" w:after="0"/>
    </w:pPr>
    <w:rPr>
      <w:rFonts w:ascii="Times New Roman" w:hAnsi="Times New Roman"/>
      <w:color w:val="999999"/>
    </w:rPr>
  </w:style>
  <w:style w:type="paragraph" w:customStyle="1" w:styleId="Spacer">
    <w:name w:val="Spacer"/>
    <w:basedOn w:val="Normal"/>
    <w:rsid w:val="00113738"/>
    <w:rPr>
      <w:sz w:val="2"/>
      <w:szCs w:val="2"/>
    </w:rPr>
  </w:style>
  <w:style w:type="character" w:customStyle="1" w:styleId="Small">
    <w:name w:val="Small"/>
    <w:basedOn w:val="DefaultParagraphFont"/>
    <w:rsid w:val="00113738"/>
    <w:rPr>
      <w:sz w:val="16"/>
    </w:rPr>
  </w:style>
  <w:style w:type="paragraph" w:customStyle="1" w:styleId="WideTable">
    <w:name w:val="Wide Table"/>
    <w:basedOn w:val="Normal"/>
    <w:rsid w:val="00113738"/>
    <w:pPr>
      <w:ind w:left="-1418"/>
    </w:pPr>
    <w:rPr>
      <w:sz w:val="2"/>
      <w:szCs w:val="2"/>
    </w:rPr>
  </w:style>
  <w:style w:type="character" w:styleId="PageNumber">
    <w:name w:val="page number"/>
    <w:basedOn w:val="DefaultParagraphFont"/>
    <w:rsid w:val="00113738"/>
  </w:style>
  <w:style w:type="paragraph" w:styleId="Quote">
    <w:name w:val="Quote"/>
    <w:basedOn w:val="Heading1"/>
    <w:link w:val="QuoteChar"/>
    <w:qFormat/>
    <w:rsid w:val="00113738"/>
    <w:rPr>
      <w:b w:val="0"/>
      <w:sz w:val="72"/>
      <w:szCs w:val="72"/>
      <w:lang w:val="en-NZ"/>
    </w:rPr>
  </w:style>
  <w:style w:type="character" w:customStyle="1" w:styleId="QuoteChar">
    <w:name w:val="Quote Char"/>
    <w:basedOn w:val="DefaultParagraphFont"/>
    <w:link w:val="Quote"/>
    <w:rsid w:val="00113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738"/>
    <w:pPr>
      <w:pageBreakBefore/>
    </w:pPr>
  </w:style>
  <w:style w:type="paragraph" w:customStyle="1" w:styleId="Border">
    <w:name w:val="Border"/>
    <w:basedOn w:val="Normal"/>
    <w:qFormat/>
    <w:rsid w:val="00113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738"/>
    <w:rPr>
      <w:b/>
      <w:bCs/>
      <w:i/>
      <w:iCs/>
      <w:color w:val="auto"/>
    </w:rPr>
  </w:style>
  <w:style w:type="paragraph" w:styleId="IntenseQuote">
    <w:name w:val="Intense Quote"/>
    <w:basedOn w:val="Normal"/>
    <w:next w:val="Normal"/>
    <w:link w:val="IntenseQuoteChar"/>
    <w:uiPriority w:val="30"/>
    <w:qFormat/>
    <w:rsid w:val="00113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738"/>
    <w:rPr>
      <w:smallCaps/>
      <w:color w:val="auto"/>
      <w:u w:val="single"/>
    </w:rPr>
  </w:style>
  <w:style w:type="character" w:styleId="IntenseReference">
    <w:name w:val="Intense Reference"/>
    <w:basedOn w:val="DefaultParagraphFont"/>
    <w:uiPriority w:val="32"/>
    <w:qFormat/>
    <w:rsid w:val="00113738"/>
    <w:rPr>
      <w:b/>
      <w:bCs/>
      <w:smallCaps/>
      <w:color w:val="auto"/>
      <w:spacing w:val="5"/>
      <w:u w:val="single"/>
    </w:rPr>
  </w:style>
  <w:style w:type="paragraph" w:customStyle="1" w:styleId="2ColumnHeading">
    <w:name w:val="2Column Heading"/>
    <w:basedOn w:val="BodyText"/>
    <w:qFormat/>
    <w:rsid w:val="00113738"/>
    <w:pPr>
      <w:spacing w:after="60"/>
      <w:ind w:left="-2268"/>
    </w:pPr>
    <w:rPr>
      <w:b/>
    </w:rPr>
  </w:style>
  <w:style w:type="paragraph" w:customStyle="1" w:styleId="Heading1TOC">
    <w:name w:val="Heading1 TOC"/>
    <w:basedOn w:val="Normal"/>
    <w:qFormat/>
    <w:rsid w:val="00113738"/>
    <w:pPr>
      <w:spacing w:before="240" w:after="120"/>
    </w:pPr>
    <w:rPr>
      <w:rFonts w:ascii="Times New Roman" w:hAnsi="Times New Roman"/>
      <w:b/>
      <w:sz w:val="32"/>
    </w:rPr>
  </w:style>
  <w:style w:type="paragraph" w:customStyle="1" w:styleId="Heading2TOC">
    <w:name w:val="Heading2 TOC"/>
    <w:basedOn w:val="Normal"/>
    <w:qFormat/>
    <w:rsid w:val="00113738"/>
    <w:pPr>
      <w:spacing w:before="240" w:after="60"/>
    </w:pPr>
    <w:rPr>
      <w:rFonts w:ascii="Times New Roman" w:hAnsi="Times New Roman"/>
      <w:b/>
      <w:sz w:val="28"/>
    </w:rPr>
  </w:style>
  <w:style w:type="character" w:customStyle="1" w:styleId="Underline">
    <w:name w:val="Underline"/>
    <w:basedOn w:val="DefaultParagraphFont"/>
    <w:qFormat/>
    <w:rsid w:val="00113738"/>
    <w:rPr>
      <w:u w:val="single"/>
    </w:rPr>
  </w:style>
  <w:style w:type="character" w:customStyle="1" w:styleId="BoldandItalics">
    <w:name w:val="Bold and Italics"/>
    <w:qFormat/>
    <w:rsid w:val="00113738"/>
    <w:rPr>
      <w:b/>
      <w:i/>
      <w:u w:val="none"/>
    </w:rPr>
  </w:style>
  <w:style w:type="paragraph" w:styleId="BalloonText">
    <w:name w:val="Balloon Text"/>
    <w:basedOn w:val="Normal"/>
    <w:link w:val="BalloonTextChar"/>
    <w:rsid w:val="00113738"/>
    <w:rPr>
      <w:rFonts w:ascii="Tahoma" w:hAnsi="Tahoma" w:cs="Tahoma"/>
      <w:sz w:val="16"/>
      <w:szCs w:val="16"/>
    </w:rPr>
  </w:style>
  <w:style w:type="character" w:customStyle="1" w:styleId="BalloonTextChar">
    <w:name w:val="Balloon Text Char"/>
    <w:basedOn w:val="DefaultParagraphFont"/>
    <w:link w:val="BalloonText"/>
    <w:rsid w:val="00113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738"/>
    <w:rPr>
      <w:b/>
      <w:color w:val="660033"/>
      <w:spacing w:val="0"/>
    </w:rPr>
  </w:style>
  <w:style w:type="paragraph" w:customStyle="1" w:styleId="Nameditemlist">
    <w:name w:val="Named item list"/>
    <w:basedOn w:val="BodyText"/>
    <w:qFormat/>
    <w:rsid w:val="001137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2011</Words>
  <Characters>12462</Characters>
  <Application>Microsoft Office Word</Application>
  <DocSecurity>0</DocSecurity>
  <Lines>665</Lines>
  <Paragraphs>528</Paragraphs>
  <ScaleCrop>false</ScaleCrop>
  <Company>Author-it Software Corporation Ltd.</Company>
  <LinksUpToDate>false</LinksUpToDate>
  <CharactersWithSpaces>14005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UEE51011 Diploma of Instrumentation and Control Engineering</dc:title>
  <dc:subject>Approved</dc:subject>
  <dc:creator>E-OZ Training Standards</dc:creator>
  <cp:keywords>Release 3</cp:keywords>
  <dc:description>Review Date: 12 April 2008</dc:description>
  <cp:lastModifiedBy>TPCMS</cp:lastModifiedBy>
  <cp:revision>3</cp:revision>
  <dcterms:created xsi:type="dcterms:W3CDTF">2014-04-17T16:50:00Z</dcterms:created>
  <dcterms:modified xsi:type="dcterms:W3CDTF">2014-04-17T06:05:00Z</dcterms:modified>
</cp:coreProperties>
</file>