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F29" w:rsidP="00BA6F29">
      <w:pPr>
        <w:pStyle w:val="Title"/>
      </w:pPr>
      <w:r>
        <w:fldChar w:fldCharType="begin"/>
      </w:r>
      <w:r>
        <w:instrText xml:space="preserve"> TITLE   \* MERGEFORMAT </w:instrText>
      </w:r>
      <w:r>
        <w:fldChar w:fldCharType="separate"/>
      </w:r>
      <w:r>
        <w:t>UEE50811 Diploma of Research and Development</w:t>
      </w:r>
      <w:r>
        <w:fldChar w:fldCharType="end"/>
      </w:r>
    </w:p>
    <w:p w:rsidR="00BA6F29" w:rsidP="00BA6F29">
      <w:pPr>
        <w:pStyle w:val="Version"/>
        <w:sectPr w:rsidSect="00876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76CF7" w:rsidP="00876CF7">
      <w:pPr>
        <w:pStyle w:val="SuperHeading"/>
      </w:pPr>
      <w:r w:rsidRPr="00876CF7">
        <w:t>UEE50811 Diploma of Research and Development</w:t>
      </w:r>
    </w:p>
    <w:p w:rsidR="00000000" w:rsidRPr="00876CF7" w:rsidP="00876CF7">
      <w:pPr>
        <w:pStyle w:val="Heading1"/>
      </w:pPr>
      <w:bookmarkStart w:id="1" w:name="O_641010"/>
      <w:bookmarkEnd w:id="1"/>
      <w:r w:rsidRPr="00876CF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Points</w:t>
            </w:r>
          </w:p>
        </w:tc>
      </w:tr>
      <w:tr w:rsidTr="00BA6F29">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Edit Name to reflect correct Unit title</w:t>
            </w:r>
          </w:p>
          <w:p w:rsidR="00000000" w:rsidP="00876CF7">
            <w:pPr>
              <w:pStyle w:val="BodyText"/>
              <w:rPr>
                <w:lang w:val="en-NZ"/>
              </w:rPr>
            </w:pPr>
            <w:r w:rsidRPr="00876CF7">
              <w:t>UEENEED104A</w:t>
            </w:r>
            <w:r w:rsidRPr="00876CF7">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40</w:t>
            </w:r>
          </w:p>
        </w:tc>
      </w:tr>
    </w:tbl>
    <w:p w:rsidR="00000000" w:rsidRPr="00876CF7" w:rsidP="00876CF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UEENEEK132A - 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w:t>
            </w:r>
            <w:r w:rsidRPr="00876CF7">
              <w:t xml:space="preserv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UEENEED103A - Evaluate and modify object oriented code programs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UEENEED112A - Suppor</w:t>
            </w:r>
            <w:r w:rsidRPr="00876CF7">
              <w:t>t computer hardware and software for engineering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UEENEED113A - Install and administer Unix based networked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UEENEED115A - Administer computer networks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UEENEED117A - Install and configure network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 xml:space="preserve">Correct title of UEENEED124A - Integrate multiple computer operating systems on a client server local </w:t>
            </w:r>
            <w:r w:rsidRPr="00876CF7">
              <w:t>area 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w:t>
            </w:r>
            <w:r w:rsidRPr="00876CF7">
              <w:t>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UEENEED129A - Develop web pages for engineering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UEENEED130A - Select, install, configure and test multimedia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UEENEED143A - Install and configure a client computer operating system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UEENEED153A - Set up, configure and test biometric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UEENEEE119A - Solve pr</w:t>
            </w:r>
            <w:r w:rsidRPr="00876CF7">
              <w:t>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UEENEEE123A - Solve basic problems electronic and digital equipment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UEENEEE147A - Identify building techniques, methods and materials used in energy sector work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UEENEEE192A - Produce detailed electrotechnology /utilities drawings using computer aided design e</w:t>
            </w:r>
            <w:r w:rsidRPr="00876CF7">
              <w:t>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UEENEEG131A - 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UEENEEH183A - Analyse 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Correct title of UEENEER006B - Contribute to the commercialisation of products/applications/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120</w:t>
            </w:r>
          </w:p>
        </w:tc>
      </w:tr>
    </w:tbl>
    <w:p w:rsidR="00000000" w:rsidRPr="00876CF7" w:rsidP="00876CF7">
      <w:pPr>
        <w:pStyle w:val="BodyText"/>
      </w:pPr>
    </w:p>
    <w:p w:rsidR="00000000" w:rsidRPr="00876CF7" w:rsidP="00876CF7">
      <w:pPr>
        <w:pStyle w:val="AllowPageBreak"/>
      </w:pPr>
    </w:p>
    <w:p w:rsidR="00000000" w:rsidRPr="00876CF7" w:rsidP="00876CF7">
      <w:pPr>
        <w:pStyle w:val="Heading1"/>
      </w:pPr>
      <w:bookmarkStart w:id="2" w:name="O_641009"/>
      <w:bookmarkEnd w:id="2"/>
      <w:r w:rsidRPr="00876CF7">
        <w:t>Des</w:t>
      </w:r>
      <w:r w:rsidRPr="00876CF7">
        <w:t>cription</w:t>
      </w:r>
    </w:p>
    <w:p w:rsidR="00000000" w:rsidRPr="00876CF7" w:rsidP="00876CF7">
      <w:pPr>
        <w:pStyle w:val="BodyText"/>
      </w:pPr>
      <w:r w:rsidRPr="00876CF7">
        <w:rPr>
          <w:rStyle w:val="SpecialBold"/>
        </w:rPr>
        <w:t>Scope</w:t>
      </w:r>
    </w:p>
    <w:p w:rsidR="00BA6F29" w:rsidP="00876CF7">
      <w:pPr>
        <w:pStyle w:val="BodyText"/>
      </w:pPr>
      <w:r w:rsidRPr="00876CF7">
        <w:t>This qualification provides competencies to assist professional in-planning, research and development of electrotechnology products and services.</w:t>
      </w:r>
    </w:p>
    <w:p w:rsidR="00BA6F29" w:rsidP="00876CF7">
      <w:pPr>
        <w:pStyle w:val="BodyText"/>
      </w:pPr>
    </w:p>
    <w:p w:rsidR="00000000" w:rsidRPr="00876CF7" w:rsidP="00876CF7">
      <w:pPr>
        <w:pStyle w:val="Heading1"/>
      </w:pPr>
      <w:bookmarkStart w:id="3" w:name="O_641008"/>
      <w:bookmarkEnd w:id="3"/>
      <w:r w:rsidRPr="00876CF7">
        <w:t>Pathways Information</w:t>
      </w:r>
    </w:p>
    <w:p w:rsidR="00000000" w:rsidRPr="00876CF7" w:rsidP="00876CF7">
      <w:pPr>
        <w:pStyle w:val="BodyText"/>
      </w:pPr>
      <w:r w:rsidRPr="00876CF7">
        <w:t>Not applicable.</w:t>
      </w:r>
    </w:p>
    <w:p w:rsidR="00000000" w:rsidRPr="00876CF7" w:rsidP="00876CF7">
      <w:pPr>
        <w:pStyle w:val="AllowPageBreak"/>
      </w:pPr>
    </w:p>
    <w:p w:rsidR="00000000" w:rsidRPr="00876CF7" w:rsidP="00876CF7">
      <w:pPr>
        <w:pStyle w:val="Heading1"/>
      </w:pPr>
      <w:bookmarkStart w:id="4" w:name="O_641007"/>
      <w:bookmarkEnd w:id="4"/>
      <w:r w:rsidRPr="00876CF7">
        <w:t>Licensing/Regulatory Information</w:t>
      </w:r>
    </w:p>
    <w:p w:rsidR="00000000" w:rsidRPr="00876CF7" w:rsidP="00876CF7">
      <w:pPr>
        <w:pStyle w:val="BodyText"/>
      </w:pPr>
      <w:r w:rsidRPr="00876CF7">
        <w:t>Not applicable.</w:t>
      </w:r>
    </w:p>
    <w:p w:rsidR="00000000" w:rsidRPr="00876CF7" w:rsidP="00876CF7">
      <w:pPr>
        <w:pStyle w:val="AllowPageBreak"/>
      </w:pPr>
    </w:p>
    <w:p w:rsidR="00000000" w:rsidRPr="00876CF7" w:rsidP="00876CF7">
      <w:pPr>
        <w:pStyle w:val="Heading1"/>
      </w:pPr>
      <w:bookmarkStart w:id="5" w:name="O_641006"/>
      <w:bookmarkEnd w:id="5"/>
      <w:r w:rsidRPr="00876CF7">
        <w:t>Entry Requirements</w:t>
      </w:r>
    </w:p>
    <w:p w:rsidR="00000000" w:rsidRPr="00876CF7" w:rsidP="00876CF7">
      <w:pPr>
        <w:pStyle w:val="BodyText"/>
      </w:pPr>
      <w:r w:rsidRPr="00876CF7">
        <w:t>Not applicable.</w:t>
      </w:r>
    </w:p>
    <w:p w:rsidR="00000000" w:rsidRPr="00876CF7" w:rsidP="00876CF7">
      <w:pPr>
        <w:pStyle w:val="AllowPageBreak"/>
      </w:pPr>
    </w:p>
    <w:p w:rsidR="00000000" w:rsidRPr="00876CF7" w:rsidP="00876CF7">
      <w:pPr>
        <w:pStyle w:val="Heading1"/>
      </w:pPr>
      <w:bookmarkStart w:id="6" w:name="O_641005"/>
      <w:bookmarkEnd w:id="6"/>
      <w:r w:rsidRPr="00876CF7">
        <w:t>Employability Skills Summary</w:t>
      </w:r>
    </w:p>
    <w:p w:rsidR="00000000" w:rsidRPr="00876CF7" w:rsidP="00876CF7">
      <w:pPr>
        <w:pStyle w:val="BodyText"/>
      </w:pPr>
      <w:r w:rsidRPr="00876CF7">
        <w:t>Not applicable.</w:t>
      </w:r>
    </w:p>
    <w:p w:rsidR="00000000" w:rsidRPr="00876CF7" w:rsidP="00876CF7">
      <w:pPr>
        <w:pStyle w:val="AllowPageBreak"/>
      </w:pPr>
    </w:p>
    <w:p w:rsidR="00000000" w:rsidRPr="00876CF7" w:rsidP="00876CF7">
      <w:pPr>
        <w:pStyle w:val="Heading1"/>
      </w:pPr>
      <w:bookmarkStart w:id="7" w:name="O_641004"/>
      <w:bookmarkEnd w:id="7"/>
      <w:r w:rsidRPr="00876CF7">
        <w:t>Packaging Rules</w:t>
      </w:r>
    </w:p>
    <w:p w:rsidR="00000000" w:rsidRPr="00876CF7" w:rsidP="00876CF7">
      <w:pPr>
        <w:pStyle w:val="BodyText"/>
      </w:pPr>
      <w:r w:rsidRPr="00876CF7">
        <w:rPr>
          <w:rStyle w:val="SpecialBold"/>
        </w:rPr>
        <w:t>Completion requirements</w:t>
      </w:r>
    </w:p>
    <w:p w:rsidR="00000000" w:rsidRPr="00876CF7" w:rsidP="00876CF7">
      <w:pPr>
        <w:pStyle w:val="BodyText"/>
      </w:pPr>
      <w:r w:rsidRPr="00876CF7">
        <w:t>The requirements for granting this q</w:t>
      </w:r>
      <w:r w:rsidRPr="00876CF7">
        <w:t>ualification will be met when competency is demonstrated and achieved for:</w:t>
      </w:r>
    </w:p>
    <w:p w:rsidR="00000000" w:rsidRPr="00876CF7" w:rsidP="00876CF7">
      <w:pPr>
        <w:pStyle w:val="ListBullet"/>
      </w:pPr>
      <w:r w:rsidRPr="00876CF7">
        <w:t>All the Core competency standard units, defined in the Core Competency Standard Units table below and</w:t>
      </w:r>
    </w:p>
    <w:p w:rsidR="00000000" w:rsidRPr="00876CF7" w:rsidP="00876CF7">
      <w:pPr>
        <w:pStyle w:val="ListBullet"/>
      </w:pPr>
      <w:r w:rsidRPr="00876CF7">
        <w:t>A combination of Elective competency standard units to achieve a total weighti</w:t>
      </w:r>
      <w:r w:rsidRPr="00876CF7">
        <w:t>ng of 880 points in accordance with the Elective Competency Standard Units table below.</w:t>
      </w:r>
    </w:p>
    <w:p w:rsidR="00000000" w:rsidRPr="00876CF7" w:rsidP="00876CF7">
      <w:pPr>
        <w:pStyle w:val="BodyText"/>
      </w:pPr>
    </w:p>
    <w:tbl>
      <w:tblPr>
        <w:tblW w:w="0" w:type="auto"/>
        <w:tblLayout w:type="fixed"/>
        <w:tblCellMar>
          <w:left w:w="62" w:type="dxa"/>
          <w:right w:w="62" w:type="dxa"/>
        </w:tblCellMar>
        <w:tblLook w:val="0000"/>
      </w:tblPr>
      <w:tblGrid>
        <w:gridCol w:w="1976"/>
        <w:gridCol w:w="5388"/>
        <w:gridCol w:w="1283"/>
      </w:tblGrid>
      <w:tr w:rsidTr="00BA6F29">
        <w:tblPrEx>
          <w:tblW w:w="0" w:type="auto"/>
          <w:tblLayout w:type="fixed"/>
          <w:tblCellMar>
            <w:left w:w="62" w:type="dxa"/>
            <w:right w:w="62" w:type="dxa"/>
          </w:tblCellMar>
          <w:tblLook w:val="0000"/>
        </w:tblPrEx>
        <w:tc>
          <w:tcPr>
            <w:tcW w:w="7364"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76CF7" w:rsidP="00876CF7">
            <w:pPr>
              <w:pStyle w:val="BodyText"/>
            </w:pPr>
            <w:r w:rsidRPr="00876CF7">
              <w:rPr>
                <w:rStyle w:val="SpecialBold"/>
              </w:rPr>
              <w:t xml:space="preserve">Core Competency Standard Units </w:t>
            </w:r>
          </w:p>
          <w:p w:rsidR="00000000" w:rsidRPr="00876CF7" w:rsidP="00876CF7">
            <w:pPr>
              <w:pStyle w:val="BodyText"/>
            </w:pPr>
            <w:r w:rsidRPr="00876CF7">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76CF7">
            <w:pPr>
              <w:pStyle w:val="BodyText"/>
              <w:rPr>
                <w:lang w:val="en-NZ"/>
              </w:rPr>
            </w:pPr>
            <w:r w:rsidRPr="00876CF7">
              <w:rPr>
                <w:rStyle w:val="SpecialBold"/>
              </w:rPr>
              <w:t>Weighting Points</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UEENEED104A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Use engineering applications software on personal computers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UEENEEE038B</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UEENEEE084A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Write specifications for electrotechnology engineering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UEENEEE101A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UEENEEE117A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Implement and monitor energy sector OHS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UEENEEE124A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Compile and produce an energy sector detailed report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UEENEEE137A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Docu</w:t>
            </w:r>
            <w:r w:rsidRPr="00876CF7">
              <w:t>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UEENEEK132A</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Develop strategies to address environmental and sustainability issues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UEENEER001B</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planning of a research project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UEENEER002B</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conduct of a research project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UEENEER003B</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development of a Product/Application/Service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UEENEER004B</w:t>
            </w:r>
          </w:p>
        </w:tc>
        <w:tc>
          <w:tcPr>
            <w:tcW w:w="5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trial of a Product/Application/Service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7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720</w:t>
            </w:r>
          </w:p>
        </w:tc>
      </w:tr>
    </w:tbl>
    <w:p w:rsidR="00000000" w:rsidRPr="00876CF7" w:rsidP="00876CF7">
      <w:pPr>
        <w:pStyle w:val="BodyText"/>
      </w:pPr>
    </w:p>
    <w:tbl>
      <w:tblPr>
        <w:tblW w:w="0" w:type="auto"/>
        <w:tblLayout w:type="fixed"/>
        <w:tblCellMar>
          <w:left w:w="62" w:type="dxa"/>
          <w:right w:w="62" w:type="dxa"/>
        </w:tblCellMar>
        <w:tblLook w:val="0000"/>
      </w:tblPr>
      <w:tblGrid>
        <w:gridCol w:w="567"/>
        <w:gridCol w:w="5387"/>
        <w:gridCol w:w="1276"/>
        <w:gridCol w:w="1417"/>
      </w:tblGrid>
      <w:tr w:rsidTr="00BA6F29">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76CF7" w:rsidP="00876CF7">
            <w:pPr>
              <w:pStyle w:val="BodyText"/>
            </w:pPr>
            <w:r w:rsidRPr="00876CF7">
              <w:rPr>
                <w:rStyle w:val="SpecialBold"/>
              </w:rPr>
              <w:t>Elective Competency Standard Units</w:t>
            </w:r>
          </w:p>
          <w:p w:rsidR="00000000" w:rsidP="00876CF7">
            <w:pPr>
              <w:pStyle w:val="BodyText"/>
              <w:rPr>
                <w:lang w:val="en-NZ"/>
              </w:rPr>
            </w:pPr>
            <w:r w:rsidRPr="00876CF7">
              <w:t>Complete Elective units to achieve a total of weighting of 880 points from the following groups:</w:t>
            </w:r>
          </w:p>
        </w:tc>
      </w:tr>
      <w:tr w:rsidTr="00BA6F29">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CF7" w:rsidP="00876CF7">
            <w:pPr>
              <w:pStyle w:val="BodyText"/>
            </w:pPr>
            <w:r w:rsidRPr="00876CF7">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rPr>
                <w:rStyle w:val="SpecialBold"/>
              </w:rPr>
              <w:t>Maximum points</w:t>
            </w:r>
          </w:p>
        </w:tc>
      </w:tr>
      <w:tr w:rsidTr="00BA6F29">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CF7" w:rsidP="00876CF7">
            <w:pPr>
              <w:pStyle w:val="BodyText"/>
            </w:pPr>
            <w:r w:rsidRPr="00876CF7">
              <w:rPr>
                <w:rStyle w:val="SpecialBold"/>
              </w:rPr>
              <w:t>Imported and Common Elective Units</w:t>
            </w:r>
          </w:p>
          <w:p w:rsidR="00000000" w:rsidP="00876CF7">
            <w:pPr>
              <w:pStyle w:val="BodyText"/>
              <w:rPr>
                <w:lang w:val="en-NZ"/>
              </w:rPr>
            </w:pPr>
            <w:r w:rsidRPr="00876CF7">
              <w:t>Imported units from other training packages and/or state accredited courses can be added to this group, but they must be selected from qualifications where the unit is first packaged at AQF level 5.  If units have not being assigned a weighting by the rele</w:t>
            </w:r>
            <w:r w:rsidRPr="00876CF7">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270</w:t>
            </w:r>
          </w:p>
        </w:tc>
      </w:tr>
      <w:tr w:rsidTr="00BA6F29">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500</w:t>
            </w:r>
          </w:p>
        </w:tc>
      </w:tr>
      <w:tr w:rsidTr="00BA6F29">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240</w:t>
            </w:r>
          </w:p>
        </w:tc>
      </w:tr>
      <w:tr w:rsidTr="00BA6F29">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CF7" w:rsidP="00876CF7">
            <w:pPr>
              <w:pStyle w:val="BodyText"/>
            </w:pPr>
            <w:r w:rsidRPr="00876CF7">
              <w:rPr>
                <w:rStyle w:val="SpecialBold"/>
              </w:rPr>
              <w:t xml:space="preserve">Qualification Elective Units </w:t>
            </w:r>
          </w:p>
          <w:p w:rsidR="00000000">
            <w:pPr>
              <w:pStyle w:val="BodyText"/>
              <w:keepNext w:val="0"/>
              <w:keepLines w:val="0"/>
              <w:contextualSpacing w:val="0"/>
              <w:rPr>
                <w:rFonts w:ascii="Tahoma" w:hAnsi="Tahoma"/>
                <w:color w:val="000000"/>
                <w:sz w:val="20"/>
                <w:lang w:val="en-NZ"/>
              </w:rPr>
            </w:pP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CF7">
            <w:pPr>
              <w:pStyle w:val="BodyText"/>
              <w:rPr>
                <w:lang w:val="en-NZ"/>
              </w:rPr>
            </w:pPr>
            <w:r w:rsidRPr="00876CF7">
              <w:t>140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CF7" w:rsidP="00876CF7">
            <w:pPr>
              <w:pStyle w:val="BodyText"/>
            </w:pPr>
            <w:r w:rsidRPr="00876CF7">
              <w:t>240</w:t>
            </w:r>
          </w:p>
        </w:tc>
      </w:tr>
    </w:tbl>
    <w:p w:rsidR="00000000" w:rsidRPr="00876CF7" w:rsidP="00876CF7">
      <w:pPr>
        <w:pStyle w:val="BodyText"/>
      </w:pPr>
    </w:p>
    <w:tbl>
      <w:tblPr>
        <w:tblW w:w="0" w:type="auto"/>
        <w:tblLayout w:type="fixed"/>
        <w:tblCellMar>
          <w:left w:w="62" w:type="dxa"/>
          <w:right w:w="62" w:type="dxa"/>
        </w:tblCellMar>
        <w:tblLook w:val="0000"/>
      </w:tblPr>
      <w:tblGrid>
        <w:gridCol w:w="1985"/>
        <w:gridCol w:w="5245"/>
        <w:gridCol w:w="1417"/>
      </w:tblGrid>
      <w:tr w:rsidTr="00BA6F29">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76CF7" w:rsidP="00876CF7">
            <w:pPr>
              <w:pStyle w:val="BodyText"/>
            </w:pPr>
            <w:r w:rsidRPr="00876CF7">
              <w:rPr>
                <w:rStyle w:val="SpecialBold"/>
              </w:rPr>
              <w:t>Group A –</w:t>
            </w:r>
            <w:r w:rsidRPr="00876CF7">
              <w:rPr>
                <w:rStyle w:val="SpecialBold"/>
              </w:rPr>
              <w:t xml:space="preserve"> Imported and Common Elective Units</w:t>
            </w:r>
          </w:p>
          <w:p w:rsidR="00000000" w:rsidRPr="00876CF7" w:rsidP="00876CF7">
            <w:pPr>
              <w:pStyle w:val="BodyText"/>
            </w:pPr>
            <w:r w:rsidRPr="00876CF7">
              <w:t>You may complete units to a maximum weighting of 270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76CF7">
            <w:pPr>
              <w:pStyle w:val="BodyText"/>
              <w:rPr>
                <w:lang w:val="en-NZ"/>
              </w:rPr>
            </w:pPr>
            <w:r w:rsidRPr="00876CF7">
              <w:rPr>
                <w:rStyle w:val="SpecialBold"/>
              </w:rPr>
              <w:t>Weighting Points</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BSBMGT502B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70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BSBINM501A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50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BSBMGT516C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BSBINN502A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50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BSBWOR502B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UEENEEC001B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UEENEEC002B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UEENEEC003B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UEENEEC010B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UEENEEE009B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UEENEEE020B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20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76CF7" w:rsidP="00876CF7">
            <w:pPr>
              <w:pStyle w:val="BodyText"/>
            </w:pPr>
            <w:r w:rsidRPr="00876CF7">
              <w:t>Imported units from other training packages and/or state accredited courses can be add</w:t>
            </w:r>
            <w:r w:rsidRPr="00876CF7">
              <w:t xml:space="preserve">ed to this group, but they must be selected from qualifications where the unit is first packaged at AQF level 5.  If units have not being assigned a weighting by the relevant EE-Oz Industry Technical Advisory Committee, their weighting will be 10 points. </w:t>
            </w:r>
          </w:p>
          <w:p w:rsidR="00000000" w:rsidRPr="00876CF7" w:rsidP="00876CF7">
            <w:pPr>
              <w:pStyle w:val="BodyText"/>
            </w:pPr>
          </w:p>
          <w:p w:rsidR="00000000" w:rsidP="00876CF7">
            <w:pPr>
              <w:pStyle w:val="BodyText"/>
              <w:rPr>
                <w:lang w:val="en-NZ"/>
              </w:rPr>
            </w:pPr>
            <w:r w:rsidRPr="00876CF7">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Up to 270 points</w:t>
            </w:r>
          </w:p>
        </w:tc>
      </w:tr>
      <w:tr w:rsidTr="00BA6F29">
        <w:tblPrEx>
          <w:tblW w:w="0" w:type="auto"/>
          <w:tblLayout w:type="fixed"/>
          <w:tblCellMar>
            <w:left w:w="62" w:type="dxa"/>
            <w:right w:w="62" w:type="dxa"/>
          </w:tblCellMar>
          <w:tblLook w:val="0000"/>
        </w:tblPrEx>
        <w:tc>
          <w:tcPr>
            <w:tcW w:w="1985"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tcBorders>
              <w:top w:val="single" w:sz="4" w:space="0" w:color="auto"/>
              <w:left w:val="nil"/>
              <w:bottom w:val="single" w:sz="4" w:space="0" w:color="auto"/>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876CF7">
            <w:pPr>
              <w:pStyle w:val="BodyText"/>
              <w:rPr>
                <w:lang w:val="en-NZ"/>
              </w:rPr>
            </w:pPr>
          </w:p>
        </w:tc>
      </w:tr>
      <w:tr w:rsidTr="00BA6F29">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76CF7" w:rsidP="00876CF7">
            <w:pPr>
              <w:pStyle w:val="BodyText"/>
            </w:pPr>
            <w:r w:rsidRPr="00876CF7">
              <w:rPr>
                <w:rStyle w:val="SpecialBold"/>
              </w:rPr>
              <w:t>Group B – Qualification Elective Units</w:t>
            </w:r>
          </w:p>
          <w:p w:rsidR="00000000" w:rsidRPr="00876CF7" w:rsidP="00876CF7">
            <w:pPr>
              <w:pStyle w:val="BodyText"/>
            </w:pPr>
            <w:r w:rsidRPr="00876CF7">
              <w:t>You may complete units to a maximum weighting of 500</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876CF7">
            <w:pPr>
              <w:pStyle w:val="BodyText"/>
              <w:rPr>
                <w:lang w:val="en-NZ"/>
              </w:rPr>
            </w:pPr>
            <w:r w:rsidRPr="00876CF7">
              <w:rPr>
                <w:rStyle w:val="SpecialBold"/>
              </w:rPr>
              <w:t>Weighting Points</w:t>
            </w:r>
          </w:p>
        </w:tc>
      </w:tr>
      <w:tr w:rsidTr="00BA6F29">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Assemble, set-up and test computing devices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UEENEED112A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Support computer hardware and software for engineering applications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UEENEED129A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Develop web pages for engineering applications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UEENEED130A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Select, install, configure and test multimedia components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UEENEED143A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Install and configure a client computer operating system and software</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rPr>
          <w:trHeight w:val="346"/>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UEENEED146A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 xml:space="preserve">Set up and configure basic local </w:t>
            </w:r>
            <w:r w:rsidRPr="00876CF7">
              <w:t>area network (LAN)</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UEENEEE104A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Solve problems in d.c.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UEENEEE107A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Use drawings, diagrams, schedules, standards, codes and specifications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UEENEEE119A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Solve problems in multiple path extra low voltage (ELV)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UEENEEE122A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Carry out preparatory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UEENEEE123A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Solve basic problems electronic and digital equipment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UEENEEE130A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Provide solutions and report on routine electrotechnology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UEENEEE147A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Identify building techniques, methods and materials used in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UEENEEE149A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operation of support plant and equipment used in electricity supply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UEENEEE151A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Transport apparatus, equipment and mate</w:t>
            </w:r>
            <w:r w:rsidRPr="00876CF7">
              <w:t>rials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UEENEEE190A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Prepare engineering drawings using manual drafting and CAD for electrotechnology/utilities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UEENEEE191A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Prepare electrotechnology/utilities drawings using manual drafting and CAD equipment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60</w:t>
            </w:r>
          </w:p>
        </w:tc>
      </w:tr>
    </w:tbl>
    <w:p w:rsidR="00000000" w:rsidRPr="00876CF7" w:rsidP="00876CF7">
      <w:pPr>
        <w:pStyle w:val="BodyText"/>
      </w:pPr>
    </w:p>
    <w:tbl>
      <w:tblPr>
        <w:tblW w:w="0" w:type="auto"/>
        <w:tblLayout w:type="fixed"/>
        <w:tblCellMar>
          <w:left w:w="62" w:type="dxa"/>
          <w:right w:w="62" w:type="dxa"/>
        </w:tblCellMar>
        <w:tblLook w:val="0000"/>
      </w:tblPr>
      <w:tblGrid>
        <w:gridCol w:w="2127"/>
        <w:gridCol w:w="5103"/>
        <w:gridCol w:w="1417"/>
      </w:tblGrid>
      <w:tr w:rsidTr="00BA6F29">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76CF7" w:rsidP="00876CF7">
            <w:pPr>
              <w:pStyle w:val="BodyText"/>
            </w:pPr>
            <w:r w:rsidRPr="00876CF7">
              <w:rPr>
                <w:rStyle w:val="SpecialBold"/>
              </w:rPr>
              <w:t>Group C –</w:t>
            </w:r>
            <w:r w:rsidRPr="00876CF7">
              <w:rPr>
                <w:rStyle w:val="SpecialBold"/>
              </w:rPr>
              <w:t xml:space="preserve"> Qualification Elective Units</w:t>
            </w:r>
          </w:p>
          <w:p w:rsidR="00000000" w:rsidRPr="00876CF7" w:rsidP="00876CF7">
            <w:pPr>
              <w:pStyle w:val="BodyText"/>
            </w:pPr>
            <w:r w:rsidRPr="00876CF7">
              <w:t>You may complete units to a maximum weighting of 240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76CF7">
            <w:pPr>
              <w:pStyle w:val="BodyText"/>
              <w:rPr>
                <w:lang w:val="en-NZ"/>
              </w:rPr>
            </w:pPr>
            <w:r w:rsidRPr="00876CF7">
              <w:rPr>
                <w:rStyle w:val="SpecialBold"/>
              </w:rPr>
              <w:t>Weighting Points</w:t>
            </w:r>
          </w:p>
        </w:tc>
      </w:tr>
      <w:tr w:rsidTr="00BA6F29">
        <w:tblPrEx>
          <w:tblW w:w="0" w:type="auto"/>
          <w:tblLayout w:type="fixed"/>
          <w:tblCellMar>
            <w:left w:w="62" w:type="dxa"/>
            <w:right w:w="62" w:type="dxa"/>
          </w:tblCellMar>
          <w:tblLook w:val="0000"/>
        </w:tblPrEx>
        <w:trPr>
          <w:trHeight w:val="32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Evaluate and modify object oriented code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Install and administer Unix based networked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rPr>
          <w:trHeight w:val="37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Install and configure network systems for internetworking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Integrate multiple computer operating systems on a client server local area network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Set up, configure and test biometric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Supervise a</w:t>
            </w:r>
            <w:r w:rsidRPr="00876CF7">
              <w:t>nd coordinate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UEENEEE192A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Produce detailed electrotechnology /utilities drawings using computer aided design equipment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40</w:t>
            </w:r>
          </w:p>
        </w:tc>
      </w:tr>
    </w:tbl>
    <w:p w:rsidR="00000000" w:rsidRPr="00876CF7" w:rsidP="00876CF7">
      <w:pPr>
        <w:pStyle w:val="BodyText"/>
      </w:pPr>
    </w:p>
    <w:tbl>
      <w:tblPr>
        <w:tblW w:w="0" w:type="auto"/>
        <w:tblLayout w:type="fixed"/>
        <w:tblCellMar>
          <w:left w:w="62" w:type="dxa"/>
          <w:right w:w="62" w:type="dxa"/>
        </w:tblCellMar>
        <w:tblLook w:val="0000"/>
      </w:tblPr>
      <w:tblGrid>
        <w:gridCol w:w="2127"/>
        <w:gridCol w:w="5103"/>
        <w:gridCol w:w="1417"/>
      </w:tblGrid>
      <w:tr w:rsidTr="00BA6F29">
        <w:tblPrEx>
          <w:tblW w:w="0" w:type="auto"/>
          <w:tblLayout w:type="fixed"/>
          <w:tblCellMar>
            <w:left w:w="62" w:type="dxa"/>
            <w:right w:w="62" w:type="dxa"/>
          </w:tblCellMar>
          <w:tblLook w:val="0000"/>
        </w:tblPrEx>
        <w:trPr>
          <w:trHeight w:val="962"/>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76CF7" w:rsidP="00876CF7">
            <w:pPr>
              <w:pStyle w:val="BodyText"/>
            </w:pPr>
            <w:r w:rsidRPr="00876CF7">
              <w:rPr>
                <w:rStyle w:val="SpecialBold"/>
              </w:rPr>
              <w:t>Group D – Qua</w:t>
            </w:r>
            <w:r w:rsidRPr="00876CF7">
              <w:rPr>
                <w:rStyle w:val="SpecialBold"/>
              </w:rPr>
              <w:t>lification Elective Units</w:t>
            </w:r>
          </w:p>
          <w:p w:rsidR="00000000" w:rsidRPr="00876CF7" w:rsidP="00876CF7">
            <w:pPr>
              <w:pStyle w:val="BodyText"/>
            </w:pPr>
            <w:r w:rsidRPr="00876CF7">
              <w:t>You must complete units to a minimum weighting of 140 to a maximum of 240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76CF7">
            <w:pPr>
              <w:pStyle w:val="BodyText"/>
              <w:rPr>
                <w:lang w:val="en-NZ"/>
              </w:rPr>
            </w:pPr>
            <w:r w:rsidRPr="00876CF7">
              <w:rPr>
                <w:rStyle w:val="SpecialBold"/>
              </w:rPr>
              <w:t>Weighting Points</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UEENEED115A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Administer computer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80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Establish, maintain and evaluate energy sector OHS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UEENEEE126A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60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UEENEEH183A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Analyse the performance of wireless-based electronic - communication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40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Intellectual Property Management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120</w:t>
            </w:r>
          </w:p>
        </w:tc>
      </w:tr>
      <w:tr w:rsidTr="00BA6F2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UEENEER006B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CF7">
            <w:pPr>
              <w:pStyle w:val="BodyText"/>
              <w:rPr>
                <w:lang w:val="en-NZ"/>
              </w:rPr>
            </w:pPr>
            <w:r w:rsidRPr="00876CF7">
              <w:t>Contribute to the commercialisation of products/applications/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CF7" w:rsidP="00876CF7">
            <w:pPr>
              <w:pStyle w:val="BodyText"/>
            </w:pPr>
            <w:r w:rsidRPr="00876CF7">
              <w:t>120</w:t>
            </w:r>
          </w:p>
        </w:tc>
      </w:tr>
    </w:tbl>
    <w:p w:rsidR="00000000" w:rsidRPr="00876CF7" w:rsidP="00876CF7">
      <w:pPr>
        <w:pStyle w:val="BodyText"/>
      </w:pPr>
    </w:p>
    <w:p w:rsidR="00000000" w:rsidRPr="00876CF7" w:rsidP="00876CF7">
      <w:pPr>
        <w:pStyle w:val="BodyText"/>
      </w:pPr>
      <w:r w:rsidRPr="00876CF7">
        <w:rPr>
          <w:rStyle w:val="SpecialBold"/>
        </w:rPr>
        <w:t xml:space="preserve">Note: </w:t>
      </w:r>
      <w:r w:rsidRPr="00876CF7">
        <w:br/>
        <w:t>1. Prerequisite pathways shall be identified and met for all elective units selected.</w:t>
      </w:r>
    </w:p>
    <w:p w:rsidR="00000000" w:rsidRPr="00876CF7" w:rsidP="00876CF7">
      <w:pPr>
        <w:pStyle w:val="BodyText"/>
      </w:pPr>
      <w:r w:rsidRPr="00876CF7">
        <w:t>2. In selecting electi</w:t>
      </w:r>
      <w:r w:rsidRPr="00876CF7">
        <w:t xml:space="preserve">ve units considerations to career planning advice should be given to units that form part of a prerequisite pathway for the progression to achieve particular competencies or qualification at a higher </w:t>
      </w:r>
      <w:r w:rsidRPr="00876CF7">
        <w:t>level.</w:t>
      </w:r>
    </w:p>
    <w:p w:rsidR="00000000" w:rsidRPr="00876CF7" w:rsidP="00876CF7">
      <w:pPr>
        <w:pStyle w:val="BodyText"/>
      </w:pPr>
      <w:r w:rsidRPr="00876CF7">
        <w:t>3. Registered training organisations shall provide competency development advice in relation to any licensing requirements to practice that apply, or can contribute towards the qualification requirement, prior to establishing the competency development pla</w:t>
      </w:r>
      <w:r w:rsidRPr="00876CF7">
        <w:t>n.</w:t>
      </w:r>
    </w:p>
    <w:p w:rsidR="00BA6F29" w:rsidP="00876CF7">
      <w:pPr>
        <w:pStyle w:val="BodyText"/>
      </w:pPr>
      <w:r w:rsidRPr="00876CF7">
        <w:rPr>
          <w:rStyle w:val="SpecialBold"/>
        </w:rPr>
        <w:t>END OF QUALIFICATION</w:t>
      </w:r>
    </w:p>
    <w:p w:rsidR="00BA6F29" w:rsidP="00876CF7">
      <w:pPr>
        <w:pStyle w:val="BodyText"/>
      </w:pPr>
    </w:p>
    <w:p w:rsidR="00000000" w:rsidRPr="00876CF7" w:rsidP="00876CF7">
      <w:pPr>
        <w:pStyle w:val="Heading1"/>
      </w:pPr>
      <w:bookmarkStart w:id="8" w:name="O_641003"/>
      <w:bookmarkEnd w:id="8"/>
      <w:r w:rsidRPr="00876CF7">
        <w:t>Custom Content Section</w:t>
      </w:r>
    </w:p>
    <w:p w:rsidR="00000000" w:rsidRPr="00876CF7" w:rsidP="00876CF7">
      <w:pPr>
        <w:pStyle w:val="BodyText"/>
      </w:pPr>
      <w:r w:rsidRPr="00876CF7">
        <w:t>Not applicable.</w:t>
      </w:r>
    </w:p>
    <w:p w:rsidR="00000000" w:rsidRPr="00876CF7" w:rsidP="00876CF7"/>
    <w:sectPr w:rsidSect="00876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rsidRPr="00BA6F29" w:rsidP="00BA6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29" w:rsidP="00876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6F29" w:rsidP="00876CF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A6F29" w:rsidP="00876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rsidRPr="00BA6F29" w:rsidP="00BA6F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29" w:rsidRPr="002D2AF8" w:rsidP="00876CF7">
    <w:pPr>
      <w:pStyle w:val="Header"/>
      <w:framePr w:wrap="around"/>
    </w:pPr>
    <w:r>
      <w:fldChar w:fldCharType="begin"/>
    </w:r>
    <w:r>
      <w:instrText xml:space="preserve"> TITLE   \* MERGEFORMAT </w:instrText>
    </w:r>
    <w:r>
      <w:fldChar w:fldCharType="separate"/>
    </w:r>
    <w:r>
      <w:t>UEE50811 Diploma of Research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A6F29" w:rsidP="00876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E3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85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CF7"/>
    <w:pPr>
      <w:spacing w:before="360" w:after="60"/>
      <w:outlineLvl w:val="0"/>
    </w:pPr>
    <w:rPr>
      <w:sz w:val="32"/>
    </w:rPr>
  </w:style>
  <w:style w:type="paragraph" w:styleId="Heading2">
    <w:name w:val="heading 2"/>
    <w:basedOn w:val="HeadingBase"/>
    <w:next w:val="BodyText"/>
    <w:link w:val="Heading2Char"/>
    <w:qFormat/>
    <w:rsid w:val="00876CF7"/>
    <w:pPr>
      <w:keepLines/>
      <w:spacing w:before="240" w:after="120"/>
      <w:outlineLvl w:val="1"/>
    </w:pPr>
    <w:rPr>
      <w:sz w:val="28"/>
      <w:szCs w:val="40"/>
    </w:rPr>
  </w:style>
  <w:style w:type="paragraph" w:styleId="Heading3">
    <w:name w:val="heading 3"/>
    <w:basedOn w:val="HeadingBase"/>
    <w:next w:val="BodyText"/>
    <w:link w:val="Heading3Char"/>
    <w:qFormat/>
    <w:rsid w:val="00876CF7"/>
    <w:pPr>
      <w:spacing w:before="180" w:after="120"/>
      <w:outlineLvl w:val="2"/>
    </w:pPr>
    <w:rPr>
      <w:spacing w:val="-10"/>
      <w:kern w:val="32"/>
    </w:rPr>
  </w:style>
  <w:style w:type="paragraph" w:styleId="Heading4">
    <w:name w:val="heading 4"/>
    <w:basedOn w:val="HeadingBase"/>
    <w:next w:val="BodyText"/>
    <w:link w:val="Heading4Char"/>
    <w:qFormat/>
    <w:rsid w:val="00876CF7"/>
    <w:pPr>
      <w:spacing w:before="160" w:after="120"/>
      <w:outlineLvl w:val="3"/>
    </w:pPr>
    <w:rPr>
      <w:sz w:val="22"/>
    </w:rPr>
  </w:style>
  <w:style w:type="paragraph" w:styleId="Heading5">
    <w:name w:val="heading 5"/>
    <w:basedOn w:val="HeadingBase"/>
    <w:next w:val="Normal"/>
    <w:link w:val="Heading5Char"/>
    <w:qFormat/>
    <w:rsid w:val="00876CF7"/>
    <w:pPr>
      <w:spacing w:before="80"/>
      <w:outlineLvl w:val="4"/>
    </w:pPr>
    <w:rPr>
      <w:color w:val="918585"/>
      <w:sz w:val="20"/>
    </w:rPr>
  </w:style>
  <w:style w:type="paragraph" w:styleId="Heading6">
    <w:name w:val="heading 6"/>
    <w:basedOn w:val="HeadingBase"/>
    <w:next w:val="Normal"/>
    <w:link w:val="Heading6Char"/>
    <w:qFormat/>
    <w:rsid w:val="00876CF7"/>
    <w:pPr>
      <w:spacing w:before="60"/>
      <w:outlineLvl w:val="5"/>
    </w:pPr>
    <w:rPr>
      <w:color w:val="918585"/>
      <w:sz w:val="20"/>
    </w:rPr>
  </w:style>
  <w:style w:type="paragraph" w:styleId="Heading7">
    <w:name w:val="heading 7"/>
    <w:basedOn w:val="Normal"/>
    <w:next w:val="Normal"/>
    <w:link w:val="Heading7Char"/>
    <w:qFormat/>
    <w:rsid w:val="00876CF7"/>
    <w:pPr>
      <w:ind w:left="720"/>
      <w:outlineLvl w:val="6"/>
    </w:pPr>
    <w:rPr>
      <w:i/>
    </w:rPr>
  </w:style>
  <w:style w:type="paragraph" w:styleId="Heading8">
    <w:name w:val="heading 8"/>
    <w:basedOn w:val="Normal"/>
    <w:next w:val="Normal"/>
    <w:link w:val="Heading8Char"/>
    <w:qFormat/>
    <w:rsid w:val="00876CF7"/>
    <w:pPr>
      <w:ind w:left="720"/>
      <w:outlineLvl w:val="7"/>
    </w:pPr>
    <w:rPr>
      <w:i/>
    </w:rPr>
  </w:style>
  <w:style w:type="paragraph" w:styleId="Heading9">
    <w:name w:val="heading 9"/>
    <w:basedOn w:val="Normal"/>
    <w:next w:val="Normal"/>
    <w:link w:val="Heading9Char"/>
    <w:qFormat/>
    <w:rsid w:val="00876CF7"/>
    <w:pPr>
      <w:ind w:left="720"/>
      <w:outlineLvl w:val="8"/>
    </w:pPr>
    <w:rPr>
      <w:i/>
    </w:rPr>
  </w:style>
  <w:style w:type="character" w:default="1" w:styleId="DefaultParagraphFont">
    <w:name w:val="Default Paragraph Font"/>
    <w:uiPriority w:val="1"/>
    <w:unhideWhenUsed/>
    <w:rsid w:val="00876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CF7"/>
  </w:style>
  <w:style w:type="character" w:customStyle="1" w:styleId="Heading1Char">
    <w:name w:val="Heading 1 Char"/>
    <w:basedOn w:val="DefaultParagraphFont"/>
    <w:link w:val="Heading1"/>
    <w:rsid w:val="00876CF7"/>
    <w:rPr>
      <w:rFonts w:ascii="Times New Roman" w:eastAsia="Times New Roman" w:hAnsi="Times New Roman" w:cs="Times New Roman"/>
      <w:b/>
      <w:sz w:val="32"/>
      <w:szCs w:val="20"/>
      <w:lang w:eastAsia="en-US"/>
    </w:rPr>
  </w:style>
  <w:style w:type="paragraph" w:styleId="BodyText">
    <w:name w:val="Body Text"/>
    <w:basedOn w:val="Normal"/>
    <w:link w:val="BodyTextChar"/>
    <w:rsid w:val="00876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CF7"/>
    <w:rPr>
      <w:rFonts w:ascii="Times New Roman" w:eastAsia="Times New Roman" w:hAnsi="Times New Roman" w:cs="Times New Roman"/>
      <w:sz w:val="24"/>
      <w:lang w:eastAsia="en-US"/>
    </w:rPr>
  </w:style>
  <w:style w:type="paragraph" w:styleId="ListBullet">
    <w:name w:val="List Bullet"/>
    <w:basedOn w:val="List"/>
    <w:rsid w:val="00876CF7"/>
    <w:pPr>
      <w:numPr>
        <w:numId w:val="12"/>
      </w:numPr>
      <w:tabs>
        <w:tab w:val="clear" w:pos="340"/>
      </w:tabs>
      <w:spacing w:before="40" w:after="40"/>
    </w:pPr>
  </w:style>
  <w:style w:type="character" w:customStyle="1" w:styleId="SpecialBold">
    <w:name w:val="Special Bold"/>
    <w:basedOn w:val="DefaultParagraphFont"/>
    <w:rsid w:val="00876CF7"/>
    <w:rPr>
      <w:b/>
      <w:spacing w:val="0"/>
    </w:rPr>
  </w:style>
  <w:style w:type="paragraph" w:customStyle="1" w:styleId="SuperHeading">
    <w:name w:val="SuperHeading"/>
    <w:basedOn w:val="Normal"/>
    <w:rsid w:val="00876CF7"/>
    <w:pPr>
      <w:spacing w:before="240" w:after="120"/>
      <w:outlineLvl w:val="0"/>
    </w:pPr>
    <w:rPr>
      <w:rFonts w:ascii="Times New Roman" w:hAnsi="Times New Roman"/>
      <w:b/>
      <w:sz w:val="32"/>
    </w:rPr>
  </w:style>
  <w:style w:type="paragraph" w:customStyle="1" w:styleId="AllowPageBreak">
    <w:name w:val="AllowPageBreak"/>
    <w:rsid w:val="00876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CF7"/>
    <w:rPr>
      <w:rFonts w:ascii="Courier New" w:eastAsia="Times New Roman" w:hAnsi="Courier New" w:cs="Times New Roman"/>
      <w:i/>
      <w:szCs w:val="20"/>
      <w:lang w:eastAsia="en-US"/>
    </w:rPr>
  </w:style>
  <w:style w:type="paragraph" w:customStyle="1" w:styleId="HeadingBase">
    <w:name w:val="Heading Base"/>
    <w:rsid w:val="00876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CF7"/>
    <w:pPr>
      <w:tabs>
        <w:tab w:val="right" w:leader="dot" w:pos="9072"/>
      </w:tabs>
      <w:ind w:left="567"/>
    </w:pPr>
    <w:rPr>
      <w:szCs w:val="22"/>
    </w:rPr>
  </w:style>
  <w:style w:type="paragraph" w:customStyle="1" w:styleId="TOCBase">
    <w:name w:val="TOC Base"/>
    <w:rsid w:val="00876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CF7"/>
    <w:pPr>
      <w:tabs>
        <w:tab w:val="right" w:leader="dot" w:pos="9072"/>
      </w:tabs>
      <w:spacing w:before="40" w:after="40"/>
      <w:ind w:left="284"/>
    </w:pPr>
    <w:rPr>
      <w:rFonts w:ascii="Times New Roman" w:hAnsi="Times New Roman"/>
    </w:rPr>
  </w:style>
  <w:style w:type="paragraph" w:styleId="TOC1">
    <w:name w:val="toc 1"/>
    <w:basedOn w:val="TOCBase"/>
    <w:next w:val="Normal"/>
    <w:rsid w:val="00876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CF7"/>
    <w:rPr>
      <w:rFonts w:ascii="Times New Roman" w:eastAsia="Times New Roman" w:hAnsi="Times New Roman" w:cs="Times New Roman"/>
      <w:sz w:val="16"/>
      <w:lang w:eastAsia="en-US"/>
    </w:rPr>
  </w:style>
  <w:style w:type="paragraph" w:styleId="Title">
    <w:name w:val="Title"/>
    <w:basedOn w:val="HeadingBase"/>
    <w:link w:val="TitleChar"/>
    <w:qFormat/>
    <w:rsid w:val="00876CF7"/>
    <w:pPr>
      <w:spacing w:before="5040"/>
      <w:jc w:val="center"/>
    </w:pPr>
    <w:rPr>
      <w:sz w:val="48"/>
      <w:szCs w:val="72"/>
      <w:lang w:val="en-US"/>
    </w:rPr>
  </w:style>
  <w:style w:type="character" w:customStyle="1" w:styleId="TitleChar">
    <w:name w:val="Title Char"/>
    <w:basedOn w:val="DefaultParagraphFont"/>
    <w:link w:val="Title"/>
    <w:rsid w:val="00876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CF7"/>
    <w:pPr>
      <w:tabs>
        <w:tab w:val="left" w:pos="3600"/>
        <w:tab w:val="left" w:pos="3958"/>
      </w:tabs>
    </w:pPr>
  </w:style>
  <w:style w:type="paragraph" w:styleId="List">
    <w:name w:val="List"/>
    <w:basedOn w:val="BodyText"/>
    <w:next w:val="BodyText"/>
    <w:rsid w:val="00876CF7"/>
    <w:pPr>
      <w:tabs>
        <w:tab w:val="left" w:pos="340"/>
      </w:tabs>
      <w:spacing w:before="60" w:after="60"/>
      <w:ind w:left="340" w:hanging="340"/>
    </w:pPr>
  </w:style>
  <w:style w:type="paragraph" w:customStyle="1" w:styleId="Note">
    <w:name w:val="Note"/>
    <w:basedOn w:val="BodyText"/>
    <w:rsid w:val="00876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CF7"/>
    <w:pPr>
      <w:framePr w:wrap="auto" w:hAnchor="text" w:y="6049"/>
    </w:pPr>
    <w:rPr>
      <w:color w:val="000000"/>
      <w:sz w:val="40"/>
    </w:rPr>
  </w:style>
  <w:style w:type="paragraph" w:customStyle="1" w:styleId="TOCTitle">
    <w:name w:val="TOCTitle"/>
    <w:basedOn w:val="Heading1"/>
    <w:rsid w:val="00876CF7"/>
    <w:pPr>
      <w:spacing w:after="240"/>
      <w:jc w:val="center"/>
      <w:outlineLvl w:val="9"/>
    </w:pPr>
    <w:rPr>
      <w:caps/>
    </w:rPr>
  </w:style>
  <w:style w:type="paragraph" w:customStyle="1" w:styleId="Version">
    <w:name w:val="Version"/>
    <w:rsid w:val="00876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CF7"/>
    <w:pPr>
      <w:numPr>
        <w:numId w:val="13"/>
      </w:numPr>
      <w:tabs>
        <w:tab w:val="clear" w:pos="680"/>
      </w:tabs>
    </w:pPr>
  </w:style>
  <w:style w:type="paragraph" w:styleId="Index1">
    <w:name w:val="index 1"/>
    <w:basedOn w:val="Normal"/>
    <w:next w:val="Normal"/>
    <w:semiHidden/>
    <w:rsid w:val="00876CF7"/>
    <w:pPr>
      <w:keepNext w:val="0"/>
      <w:tabs>
        <w:tab w:val="right" w:pos="4176"/>
      </w:tabs>
      <w:ind w:left="198" w:hanging="198"/>
    </w:pPr>
    <w:rPr>
      <w:rFonts w:ascii="Garamond" w:hAnsi="Garamond"/>
    </w:rPr>
  </w:style>
  <w:style w:type="paragraph" w:styleId="IndexHeading">
    <w:name w:val="index heading"/>
    <w:basedOn w:val="Normal"/>
    <w:next w:val="Index1"/>
    <w:semiHidden/>
    <w:rsid w:val="00876CF7"/>
    <w:pPr>
      <w:spacing w:before="120" w:after="120"/>
    </w:pPr>
    <w:rPr>
      <w:rFonts w:ascii="Arial" w:hAnsi="Arial"/>
      <w:b/>
      <w:color w:val="918585"/>
      <w:sz w:val="24"/>
    </w:rPr>
  </w:style>
  <w:style w:type="paragraph" w:styleId="Header">
    <w:name w:val="header"/>
    <w:basedOn w:val="Normal"/>
    <w:link w:val="HeaderChar"/>
    <w:rsid w:val="00876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CF7"/>
    <w:rPr>
      <w:rFonts w:ascii="Times New Roman" w:eastAsia="Times New Roman" w:hAnsi="Times New Roman" w:cs="Times New Roman"/>
      <w:sz w:val="16"/>
      <w:szCs w:val="20"/>
      <w:lang w:val="en-GB" w:eastAsia="en-US"/>
    </w:rPr>
  </w:style>
  <w:style w:type="paragraph" w:customStyle="1" w:styleId="Chapter">
    <w:name w:val="Chapter"/>
    <w:basedOn w:val="Normal"/>
    <w:rsid w:val="00876CF7"/>
    <w:pPr>
      <w:spacing w:before="240"/>
    </w:pPr>
    <w:rPr>
      <w:rFonts w:ascii="Times New Roman" w:hAnsi="Times New Roman"/>
      <w:smallCaps/>
      <w:spacing w:val="80"/>
      <w:sz w:val="28"/>
    </w:rPr>
  </w:style>
  <w:style w:type="paragraph" w:customStyle="1" w:styleId="InChapter">
    <w:name w:val="InChapter"/>
    <w:basedOn w:val="Heading3"/>
    <w:rsid w:val="00876CF7"/>
    <w:pPr>
      <w:spacing w:after="240"/>
      <w:outlineLvl w:val="9"/>
    </w:pPr>
    <w:rPr>
      <w:noProof/>
    </w:rPr>
  </w:style>
  <w:style w:type="paragraph" w:styleId="Index2">
    <w:name w:val="index 2"/>
    <w:basedOn w:val="Normal"/>
    <w:next w:val="Normal"/>
    <w:semiHidden/>
    <w:rsid w:val="00876CF7"/>
    <w:pPr>
      <w:tabs>
        <w:tab w:val="right" w:pos="4176"/>
      </w:tabs>
      <w:ind w:left="568" w:hanging="284"/>
    </w:pPr>
    <w:rPr>
      <w:rFonts w:ascii="Garamond" w:hAnsi="Garamond"/>
    </w:rPr>
  </w:style>
  <w:style w:type="paragraph" w:customStyle="1" w:styleId="Byline">
    <w:name w:val="Byline"/>
    <w:rsid w:val="00876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CF7"/>
    <w:pPr>
      <w:tabs>
        <w:tab w:val="clear" w:pos="3600"/>
        <w:tab w:val="clear" w:pos="3958"/>
      </w:tabs>
      <w:jc w:val="right"/>
    </w:pPr>
  </w:style>
  <w:style w:type="character" w:styleId="Emphasis">
    <w:name w:val="Emphasis"/>
    <w:basedOn w:val="DefaultParagraphFont"/>
    <w:qFormat/>
    <w:rsid w:val="00876CF7"/>
    <w:rPr>
      <w:i/>
    </w:rPr>
  </w:style>
  <w:style w:type="paragraph" w:styleId="Caption">
    <w:name w:val="caption"/>
    <w:basedOn w:val="BodyText"/>
    <w:next w:val="Normal"/>
    <w:qFormat/>
    <w:rsid w:val="00876CF7"/>
    <w:pPr>
      <w:framePr w:w="2268" w:hSpace="181" w:vSpace="181" w:wrap="around" w:vAnchor="text" w:hAnchor="page" w:x="1135" w:y="285" w:anchorLock="1"/>
    </w:pPr>
    <w:rPr>
      <w:i/>
    </w:rPr>
  </w:style>
  <w:style w:type="paragraph" w:customStyle="1" w:styleId="MiniTOCTitle">
    <w:name w:val="MiniTOCTitle"/>
    <w:basedOn w:val="Heading4"/>
    <w:rsid w:val="00876CF7"/>
    <w:pPr>
      <w:spacing w:before="240"/>
      <w:outlineLvl w:val="9"/>
    </w:pPr>
    <w:rPr>
      <w:noProof/>
      <w:sz w:val="24"/>
    </w:rPr>
  </w:style>
  <w:style w:type="paragraph" w:customStyle="1" w:styleId="MiniTOCItem">
    <w:name w:val="MiniTOCItem"/>
    <w:basedOn w:val="ListBullet"/>
    <w:rsid w:val="00876CF7"/>
    <w:pPr>
      <w:numPr>
        <w:numId w:val="0"/>
      </w:numPr>
      <w:tabs>
        <w:tab w:val="right" w:leader="dot" w:pos="6521"/>
      </w:tabs>
      <w:spacing w:before="0" w:after="0"/>
    </w:pPr>
  </w:style>
  <w:style w:type="paragraph" w:customStyle="1" w:styleId="TOFTitle">
    <w:name w:val="TOFTitle"/>
    <w:basedOn w:val="TOCTitle"/>
    <w:rsid w:val="00876CF7"/>
  </w:style>
  <w:style w:type="paragraph" w:styleId="TableofFigures">
    <w:name w:val="table of figures"/>
    <w:basedOn w:val="Normal"/>
    <w:next w:val="Normal"/>
    <w:semiHidden/>
    <w:rsid w:val="00876CF7"/>
    <w:pPr>
      <w:tabs>
        <w:tab w:val="right" w:leader="dot" w:pos="9072"/>
      </w:tabs>
      <w:ind w:left="970" w:hanging="403"/>
    </w:pPr>
    <w:rPr>
      <w:rFonts w:ascii="Times New Roman" w:hAnsi="Times New Roman"/>
      <w:b/>
    </w:rPr>
  </w:style>
  <w:style w:type="paragraph" w:styleId="ListNumber">
    <w:name w:val="List Number"/>
    <w:basedOn w:val="List"/>
    <w:rsid w:val="00876CF7"/>
    <w:pPr>
      <w:numPr>
        <w:numId w:val="10"/>
      </w:numPr>
    </w:pPr>
  </w:style>
  <w:style w:type="character" w:customStyle="1" w:styleId="WingdingSymbols">
    <w:name w:val="Wingding Symbols"/>
    <w:rsid w:val="00876CF7"/>
    <w:rPr>
      <w:rFonts w:ascii="Wingdings" w:hAnsi="Wingdings"/>
    </w:rPr>
  </w:style>
  <w:style w:type="paragraph" w:customStyle="1" w:styleId="TableHeading">
    <w:name w:val="Table Heading"/>
    <w:basedOn w:val="HeadingBase"/>
    <w:rsid w:val="00876CF7"/>
    <w:pPr>
      <w:keepLines/>
      <w:pBdr>
        <w:bottom w:val="single" w:sz="6" w:space="1" w:color="918585"/>
      </w:pBdr>
      <w:spacing w:before="240"/>
    </w:pPr>
  </w:style>
  <w:style w:type="character" w:customStyle="1" w:styleId="HotSpot">
    <w:name w:val="HotSpot"/>
    <w:rsid w:val="00876CF7"/>
    <w:rPr>
      <w:color w:val="0033CC"/>
      <w:u w:val="none"/>
    </w:rPr>
  </w:style>
  <w:style w:type="paragraph" w:customStyle="1" w:styleId="BodyTextRight">
    <w:name w:val="Body Text Right"/>
    <w:basedOn w:val="BodyText"/>
    <w:rsid w:val="00876CF7"/>
    <w:pPr>
      <w:spacing w:before="0" w:after="0"/>
      <w:jc w:val="right"/>
    </w:pPr>
  </w:style>
  <w:style w:type="paragraph" w:styleId="Index3">
    <w:name w:val="index 3"/>
    <w:basedOn w:val="ListNumber2"/>
    <w:next w:val="Normal"/>
    <w:semiHidden/>
    <w:rsid w:val="00876CF7"/>
    <w:pPr>
      <w:numPr>
        <w:numId w:val="0"/>
      </w:numPr>
      <w:tabs>
        <w:tab w:val="right" w:leader="dot" w:pos="4176"/>
      </w:tabs>
    </w:pPr>
  </w:style>
  <w:style w:type="paragraph" w:styleId="ListNumber2">
    <w:name w:val="List Number 2"/>
    <w:basedOn w:val="List2"/>
    <w:rsid w:val="00876CF7"/>
    <w:pPr>
      <w:numPr>
        <w:numId w:val="9"/>
      </w:numPr>
      <w:tabs>
        <w:tab w:val="clear" w:pos="1060"/>
      </w:tabs>
    </w:pPr>
  </w:style>
  <w:style w:type="paragraph" w:customStyle="1" w:styleId="MarginNote">
    <w:name w:val="Margin Note"/>
    <w:basedOn w:val="BodyText"/>
    <w:rsid w:val="00876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CF7"/>
    <w:rPr>
      <w:sz w:val="32"/>
    </w:rPr>
  </w:style>
  <w:style w:type="paragraph" w:customStyle="1" w:styleId="HeadingProcedure">
    <w:name w:val="Heading Procedure"/>
    <w:basedOn w:val="HeadingBase"/>
    <w:next w:val="Normal"/>
    <w:rsid w:val="00876CF7"/>
    <w:pPr>
      <w:tabs>
        <w:tab w:val="left" w:pos="0"/>
      </w:tabs>
      <w:spacing w:before="120" w:after="60"/>
    </w:pPr>
    <w:rPr>
      <w:i/>
      <w:color w:val="918585"/>
      <w:sz w:val="22"/>
    </w:rPr>
  </w:style>
  <w:style w:type="paragraph" w:customStyle="1" w:styleId="TableBodyText">
    <w:name w:val="Table Body Text"/>
    <w:basedOn w:val="BodyText"/>
    <w:rsid w:val="00876CF7"/>
    <w:pPr>
      <w:spacing w:before="60" w:after="60"/>
    </w:pPr>
  </w:style>
  <w:style w:type="paragraph" w:styleId="ListContinue">
    <w:name w:val="List Continue"/>
    <w:basedOn w:val="List"/>
    <w:rsid w:val="00876CF7"/>
    <w:pPr>
      <w:ind w:firstLine="0"/>
    </w:pPr>
  </w:style>
  <w:style w:type="paragraph" w:customStyle="1" w:styleId="ListNote">
    <w:name w:val="List Note"/>
    <w:basedOn w:val="List"/>
    <w:rsid w:val="00876CF7"/>
    <w:pPr>
      <w:pBdr>
        <w:top w:val="single" w:sz="6" w:space="2" w:color="918585"/>
        <w:bottom w:val="single" w:sz="6" w:space="2" w:color="918585"/>
      </w:pBdr>
      <w:tabs>
        <w:tab w:val="left" w:pos="1021"/>
      </w:tabs>
      <w:ind w:firstLine="0"/>
    </w:pPr>
  </w:style>
  <w:style w:type="paragraph" w:customStyle="1" w:styleId="Warning">
    <w:name w:val="Warning"/>
    <w:basedOn w:val="BodyText"/>
    <w:rsid w:val="00876CF7"/>
    <w:pPr>
      <w:shd w:val="clear" w:color="auto" w:fill="D9D9D9"/>
      <w:tabs>
        <w:tab w:val="left" w:pos="992"/>
      </w:tabs>
      <w:ind w:left="119" w:right="119"/>
    </w:pPr>
    <w:rPr>
      <w:sz w:val="20"/>
    </w:rPr>
  </w:style>
  <w:style w:type="paragraph" w:customStyle="1" w:styleId="MarginIcons">
    <w:name w:val="Margin Icons"/>
    <w:basedOn w:val="BodyText"/>
    <w:rsid w:val="00876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CF7"/>
    <w:rPr>
      <w:rFonts w:ascii="Courier New" w:hAnsi="Courier New"/>
    </w:rPr>
  </w:style>
  <w:style w:type="paragraph" w:customStyle="1" w:styleId="NoteBullet">
    <w:name w:val="Note Bullet"/>
    <w:basedOn w:val="Note"/>
    <w:rsid w:val="00876CF7"/>
    <w:pPr>
      <w:tabs>
        <w:tab w:val="clear" w:pos="680"/>
      </w:tabs>
      <w:spacing w:before="60" w:after="60"/>
    </w:pPr>
  </w:style>
  <w:style w:type="paragraph" w:customStyle="1" w:styleId="SubHeading2">
    <w:name w:val="SubHeading2"/>
    <w:basedOn w:val="HeadingBase"/>
    <w:rsid w:val="00876CF7"/>
    <w:pPr>
      <w:spacing w:before="240" w:after="60"/>
    </w:pPr>
    <w:rPr>
      <w:sz w:val="20"/>
    </w:rPr>
  </w:style>
  <w:style w:type="paragraph" w:customStyle="1" w:styleId="SubHeading1">
    <w:name w:val="SubHeading1"/>
    <w:basedOn w:val="HeadingBase"/>
    <w:rsid w:val="00876CF7"/>
    <w:pPr>
      <w:spacing w:before="240" w:after="60"/>
    </w:pPr>
    <w:rPr>
      <w:color w:val="918585"/>
      <w:sz w:val="22"/>
    </w:rPr>
  </w:style>
  <w:style w:type="paragraph" w:customStyle="1" w:styleId="SideHeading">
    <w:name w:val="Side Heading"/>
    <w:basedOn w:val="HeadingBase"/>
    <w:rsid w:val="00876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CF7"/>
    <w:pPr>
      <w:tabs>
        <w:tab w:val="num" w:pos="360"/>
      </w:tabs>
    </w:pPr>
  </w:style>
  <w:style w:type="paragraph" w:styleId="PlainText">
    <w:name w:val="Plain Text"/>
    <w:basedOn w:val="Normal"/>
    <w:link w:val="PlainTextChar"/>
    <w:rsid w:val="00876CF7"/>
    <w:rPr>
      <w:sz w:val="20"/>
    </w:rPr>
  </w:style>
  <w:style w:type="character" w:customStyle="1" w:styleId="PlainTextChar">
    <w:name w:val="Plain Text Char"/>
    <w:basedOn w:val="DefaultParagraphFont"/>
    <w:link w:val="PlainText"/>
    <w:rsid w:val="00876CF7"/>
    <w:rPr>
      <w:rFonts w:ascii="Courier New" w:eastAsia="Times New Roman" w:hAnsi="Courier New" w:cs="Times New Roman"/>
      <w:sz w:val="20"/>
      <w:szCs w:val="20"/>
      <w:lang w:eastAsia="en-US"/>
    </w:rPr>
  </w:style>
  <w:style w:type="character" w:customStyle="1" w:styleId="MenuOption">
    <w:name w:val="Menu Option"/>
    <w:basedOn w:val="DefaultParagraphFont"/>
    <w:rsid w:val="00876CF7"/>
    <w:rPr>
      <w:b/>
      <w:smallCaps/>
    </w:rPr>
  </w:style>
  <w:style w:type="paragraph" w:customStyle="1" w:styleId="TableListNumber">
    <w:name w:val="Table List Number"/>
    <w:basedOn w:val="ListNumber"/>
    <w:rsid w:val="00876CF7"/>
    <w:pPr>
      <w:numPr>
        <w:numId w:val="0"/>
      </w:numPr>
    </w:pPr>
  </w:style>
  <w:style w:type="paragraph" w:styleId="TOC4">
    <w:name w:val="toc 4"/>
    <w:basedOn w:val="TOCBase"/>
    <w:next w:val="Normal"/>
    <w:semiHidden/>
    <w:rsid w:val="00876CF7"/>
    <w:pPr>
      <w:tabs>
        <w:tab w:val="right" w:leader="dot" w:pos="9071"/>
      </w:tabs>
      <w:ind w:left="1701"/>
    </w:pPr>
  </w:style>
  <w:style w:type="paragraph" w:customStyle="1" w:styleId="ListAlpha">
    <w:name w:val="List Alpha"/>
    <w:basedOn w:val="List"/>
    <w:rsid w:val="00876CF7"/>
    <w:pPr>
      <w:numPr>
        <w:numId w:val="8"/>
      </w:numPr>
    </w:pPr>
  </w:style>
  <w:style w:type="paragraph" w:customStyle="1" w:styleId="ListAlpha2">
    <w:name w:val="List Alpha 2"/>
    <w:basedOn w:val="List2"/>
    <w:rsid w:val="00876CF7"/>
    <w:pPr>
      <w:numPr>
        <w:numId w:val="7"/>
      </w:numPr>
    </w:pPr>
  </w:style>
  <w:style w:type="paragraph" w:styleId="List2">
    <w:name w:val="List 2"/>
    <w:basedOn w:val="BodyText"/>
    <w:rsid w:val="00876CF7"/>
    <w:pPr>
      <w:tabs>
        <w:tab w:val="left" w:pos="680"/>
      </w:tabs>
      <w:spacing w:before="60" w:after="60"/>
      <w:ind w:left="680" w:hanging="340"/>
    </w:pPr>
  </w:style>
  <w:style w:type="paragraph" w:styleId="List3">
    <w:name w:val="List 3"/>
    <w:basedOn w:val="BodyText"/>
    <w:rsid w:val="00876CF7"/>
    <w:pPr>
      <w:tabs>
        <w:tab w:val="left" w:pos="1021"/>
      </w:tabs>
      <w:spacing w:before="60" w:after="60"/>
      <w:ind w:left="1020" w:hanging="340"/>
    </w:pPr>
  </w:style>
  <w:style w:type="paragraph" w:styleId="List4">
    <w:name w:val="List 4"/>
    <w:basedOn w:val="BodyText"/>
    <w:rsid w:val="00876CF7"/>
    <w:pPr>
      <w:tabs>
        <w:tab w:val="left" w:pos="1361"/>
      </w:tabs>
      <w:spacing w:before="60" w:after="60"/>
      <w:ind w:left="1361" w:hanging="340"/>
    </w:pPr>
  </w:style>
  <w:style w:type="paragraph" w:styleId="List5">
    <w:name w:val="List 5"/>
    <w:basedOn w:val="BodyText"/>
    <w:rsid w:val="00876CF7"/>
    <w:pPr>
      <w:tabs>
        <w:tab w:val="left" w:pos="1701"/>
      </w:tabs>
      <w:spacing w:before="60" w:after="60"/>
      <w:ind w:left="1701" w:hanging="340"/>
    </w:pPr>
  </w:style>
  <w:style w:type="paragraph" w:styleId="ListBullet3">
    <w:name w:val="List Bullet 3"/>
    <w:basedOn w:val="List3"/>
    <w:rsid w:val="00876CF7"/>
    <w:pPr>
      <w:numPr>
        <w:numId w:val="14"/>
      </w:numPr>
      <w:tabs>
        <w:tab w:val="clear" w:pos="1021"/>
      </w:tabs>
      <w:ind w:left="1037" w:hanging="357"/>
    </w:pPr>
  </w:style>
  <w:style w:type="paragraph" w:styleId="ListBullet4">
    <w:name w:val="List Bullet 4"/>
    <w:basedOn w:val="List4"/>
    <w:rsid w:val="00876CF7"/>
    <w:pPr>
      <w:numPr>
        <w:numId w:val="2"/>
      </w:numPr>
    </w:pPr>
  </w:style>
  <w:style w:type="paragraph" w:styleId="ListBullet5">
    <w:name w:val="List Bullet 5"/>
    <w:basedOn w:val="List5"/>
    <w:rsid w:val="00876CF7"/>
    <w:pPr>
      <w:numPr>
        <w:numId w:val="3"/>
      </w:numPr>
    </w:pPr>
  </w:style>
  <w:style w:type="paragraph" w:styleId="ListContinue2">
    <w:name w:val="List Continue 2"/>
    <w:basedOn w:val="List2"/>
    <w:rsid w:val="00876CF7"/>
    <w:pPr>
      <w:ind w:firstLine="0"/>
    </w:pPr>
  </w:style>
  <w:style w:type="paragraph" w:styleId="ListContinue3">
    <w:name w:val="List Continue 3"/>
    <w:basedOn w:val="List3"/>
    <w:rsid w:val="00876CF7"/>
    <w:pPr>
      <w:ind w:left="1021" w:firstLine="0"/>
    </w:pPr>
  </w:style>
  <w:style w:type="paragraph" w:styleId="ListContinue4">
    <w:name w:val="List Continue 4"/>
    <w:basedOn w:val="List4"/>
    <w:rsid w:val="00876CF7"/>
    <w:pPr>
      <w:ind w:firstLine="0"/>
    </w:pPr>
  </w:style>
  <w:style w:type="paragraph" w:styleId="ListContinue5">
    <w:name w:val="List Continue 5"/>
    <w:basedOn w:val="List5"/>
    <w:rsid w:val="00876CF7"/>
    <w:pPr>
      <w:ind w:firstLine="0"/>
    </w:pPr>
  </w:style>
  <w:style w:type="paragraph" w:styleId="ListNumber3">
    <w:name w:val="List Number 3"/>
    <w:basedOn w:val="List3"/>
    <w:rsid w:val="00876CF7"/>
    <w:pPr>
      <w:numPr>
        <w:numId w:val="4"/>
      </w:numPr>
    </w:pPr>
  </w:style>
  <w:style w:type="paragraph" w:styleId="ListNumber4">
    <w:name w:val="List Number 4"/>
    <w:basedOn w:val="List4"/>
    <w:rsid w:val="00876CF7"/>
    <w:pPr>
      <w:numPr>
        <w:numId w:val="5"/>
      </w:numPr>
    </w:pPr>
  </w:style>
  <w:style w:type="paragraph" w:styleId="ListNumber5">
    <w:name w:val="List Number 5"/>
    <w:basedOn w:val="List5"/>
    <w:rsid w:val="00876CF7"/>
    <w:pPr>
      <w:numPr>
        <w:numId w:val="6"/>
      </w:numPr>
    </w:pPr>
  </w:style>
  <w:style w:type="paragraph" w:styleId="BlockText">
    <w:name w:val="Block Text"/>
    <w:basedOn w:val="Normal"/>
    <w:rsid w:val="00876CF7"/>
    <w:pPr>
      <w:spacing w:after="120"/>
      <w:ind w:left="1440" w:right="1440"/>
    </w:pPr>
  </w:style>
  <w:style w:type="character" w:customStyle="1" w:styleId="Subscript">
    <w:name w:val="Subscript"/>
    <w:basedOn w:val="DefaultParagraphFont"/>
    <w:rsid w:val="00876CF7"/>
    <w:rPr>
      <w:sz w:val="16"/>
      <w:vertAlign w:val="subscript"/>
    </w:rPr>
  </w:style>
  <w:style w:type="character" w:customStyle="1" w:styleId="Superscript">
    <w:name w:val="Superscript"/>
    <w:basedOn w:val="DefaultParagraphFont"/>
    <w:rsid w:val="00876CF7"/>
    <w:rPr>
      <w:sz w:val="16"/>
      <w:vertAlign w:val="superscript"/>
    </w:rPr>
  </w:style>
  <w:style w:type="character" w:customStyle="1" w:styleId="Symbols">
    <w:name w:val="Symbols"/>
    <w:basedOn w:val="DefaultParagraphFont"/>
    <w:rsid w:val="00876CF7"/>
    <w:rPr>
      <w:rFonts w:ascii="Symbol" w:hAnsi="Symbol"/>
    </w:rPr>
  </w:style>
  <w:style w:type="character" w:customStyle="1" w:styleId="MenuOptions">
    <w:name w:val="Menu Options"/>
    <w:basedOn w:val="DefaultParagraphFont"/>
    <w:rsid w:val="00876CF7"/>
    <w:rPr>
      <w:rFonts w:ascii="Arial Narrow" w:hAnsi="Arial Narrow"/>
      <w:smallCaps/>
    </w:rPr>
  </w:style>
  <w:style w:type="character" w:customStyle="1" w:styleId="Buttons">
    <w:name w:val="Buttons"/>
    <w:basedOn w:val="DefaultParagraphFont"/>
    <w:rsid w:val="00876CF7"/>
    <w:rPr>
      <w:b/>
    </w:rPr>
  </w:style>
  <w:style w:type="character" w:customStyle="1" w:styleId="Underlined">
    <w:name w:val="Underlined"/>
    <w:basedOn w:val="DefaultParagraphFont"/>
    <w:rsid w:val="00876CF7"/>
    <w:rPr>
      <w:u w:val="single"/>
    </w:rPr>
  </w:style>
  <w:style w:type="paragraph" w:customStyle="1" w:styleId="TableBodyTextRight">
    <w:name w:val="Table Body Text Right"/>
    <w:basedOn w:val="TableBodyText"/>
    <w:rsid w:val="00876CF7"/>
    <w:pPr>
      <w:widowControl w:val="0"/>
      <w:autoSpaceDE w:val="0"/>
      <w:autoSpaceDN w:val="0"/>
      <w:adjustRightInd w:val="0"/>
      <w:jc w:val="right"/>
    </w:pPr>
    <w:rPr>
      <w:rFonts w:cs="Arial"/>
      <w:szCs w:val="18"/>
    </w:rPr>
  </w:style>
  <w:style w:type="paragraph" w:customStyle="1" w:styleId="CopyrightText">
    <w:name w:val="Copyright Text"/>
    <w:basedOn w:val="BodyText"/>
    <w:rsid w:val="00876CF7"/>
    <w:rPr>
      <w:sz w:val="18"/>
    </w:rPr>
  </w:style>
  <w:style w:type="paragraph" w:customStyle="1" w:styleId="BodySmallRight">
    <w:name w:val="Body Small Right"/>
    <w:basedOn w:val="BodyTextRight"/>
    <w:rsid w:val="00876CF7"/>
    <w:rPr>
      <w:sz w:val="18"/>
      <w:szCs w:val="18"/>
    </w:rPr>
  </w:style>
  <w:style w:type="paragraph" w:customStyle="1" w:styleId="MarginEdition">
    <w:name w:val="Margin Edition"/>
    <w:basedOn w:val="MarginNote"/>
    <w:rsid w:val="00876CF7"/>
    <w:pPr>
      <w:spacing w:before="0" w:after="0"/>
    </w:pPr>
    <w:rPr>
      <w:rFonts w:ascii="Times New Roman" w:hAnsi="Times New Roman"/>
      <w:color w:val="999999"/>
    </w:rPr>
  </w:style>
  <w:style w:type="paragraph" w:customStyle="1" w:styleId="Spacer">
    <w:name w:val="Spacer"/>
    <w:basedOn w:val="Normal"/>
    <w:rsid w:val="00876CF7"/>
    <w:rPr>
      <w:sz w:val="2"/>
      <w:szCs w:val="2"/>
    </w:rPr>
  </w:style>
  <w:style w:type="character" w:customStyle="1" w:styleId="Small">
    <w:name w:val="Small"/>
    <w:basedOn w:val="DefaultParagraphFont"/>
    <w:rsid w:val="00876CF7"/>
    <w:rPr>
      <w:sz w:val="16"/>
    </w:rPr>
  </w:style>
  <w:style w:type="paragraph" w:customStyle="1" w:styleId="WideTable">
    <w:name w:val="Wide Table"/>
    <w:basedOn w:val="Normal"/>
    <w:rsid w:val="00876CF7"/>
    <w:pPr>
      <w:ind w:left="-1418"/>
    </w:pPr>
    <w:rPr>
      <w:sz w:val="2"/>
      <w:szCs w:val="2"/>
    </w:rPr>
  </w:style>
  <w:style w:type="character" w:styleId="PageNumber">
    <w:name w:val="page number"/>
    <w:basedOn w:val="DefaultParagraphFont"/>
    <w:rsid w:val="00876CF7"/>
  </w:style>
  <w:style w:type="paragraph" w:styleId="Quote">
    <w:name w:val="Quote"/>
    <w:basedOn w:val="Heading1"/>
    <w:link w:val="QuoteChar"/>
    <w:qFormat/>
    <w:rsid w:val="00876CF7"/>
    <w:rPr>
      <w:b w:val="0"/>
      <w:sz w:val="72"/>
      <w:szCs w:val="72"/>
      <w:lang w:val="en-NZ"/>
    </w:rPr>
  </w:style>
  <w:style w:type="character" w:customStyle="1" w:styleId="QuoteChar">
    <w:name w:val="Quote Char"/>
    <w:basedOn w:val="DefaultParagraphFont"/>
    <w:link w:val="Quote"/>
    <w:rsid w:val="00876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CF7"/>
    <w:pPr>
      <w:pageBreakBefore/>
    </w:pPr>
  </w:style>
  <w:style w:type="paragraph" w:customStyle="1" w:styleId="Border">
    <w:name w:val="Border"/>
    <w:basedOn w:val="Normal"/>
    <w:qFormat/>
    <w:rsid w:val="00876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CF7"/>
    <w:rPr>
      <w:b/>
      <w:bCs/>
      <w:i/>
      <w:iCs/>
      <w:color w:val="auto"/>
    </w:rPr>
  </w:style>
  <w:style w:type="paragraph" w:styleId="IntenseQuote">
    <w:name w:val="Intense Quote"/>
    <w:basedOn w:val="Normal"/>
    <w:next w:val="Normal"/>
    <w:link w:val="IntenseQuoteChar"/>
    <w:uiPriority w:val="30"/>
    <w:qFormat/>
    <w:rsid w:val="00876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CF7"/>
    <w:rPr>
      <w:smallCaps/>
      <w:color w:val="auto"/>
      <w:u w:val="single"/>
    </w:rPr>
  </w:style>
  <w:style w:type="character" w:styleId="IntenseReference">
    <w:name w:val="Intense Reference"/>
    <w:basedOn w:val="DefaultParagraphFont"/>
    <w:uiPriority w:val="32"/>
    <w:qFormat/>
    <w:rsid w:val="00876CF7"/>
    <w:rPr>
      <w:b/>
      <w:bCs/>
      <w:smallCaps/>
      <w:color w:val="auto"/>
      <w:spacing w:val="5"/>
      <w:u w:val="single"/>
    </w:rPr>
  </w:style>
  <w:style w:type="paragraph" w:customStyle="1" w:styleId="2ColumnHeading">
    <w:name w:val="2Column Heading"/>
    <w:basedOn w:val="BodyText"/>
    <w:qFormat/>
    <w:rsid w:val="00876CF7"/>
    <w:pPr>
      <w:spacing w:after="60"/>
      <w:ind w:left="-2268"/>
    </w:pPr>
    <w:rPr>
      <w:b/>
    </w:rPr>
  </w:style>
  <w:style w:type="paragraph" w:customStyle="1" w:styleId="Heading1TOC">
    <w:name w:val="Heading1 TOC"/>
    <w:basedOn w:val="Normal"/>
    <w:qFormat/>
    <w:rsid w:val="00876CF7"/>
    <w:pPr>
      <w:spacing w:before="240" w:after="120"/>
    </w:pPr>
    <w:rPr>
      <w:rFonts w:ascii="Times New Roman" w:hAnsi="Times New Roman"/>
      <w:b/>
      <w:sz w:val="32"/>
    </w:rPr>
  </w:style>
  <w:style w:type="paragraph" w:customStyle="1" w:styleId="Heading2TOC">
    <w:name w:val="Heading2 TOC"/>
    <w:basedOn w:val="Normal"/>
    <w:qFormat/>
    <w:rsid w:val="00876CF7"/>
    <w:pPr>
      <w:spacing w:before="240" w:after="60"/>
    </w:pPr>
    <w:rPr>
      <w:rFonts w:ascii="Times New Roman" w:hAnsi="Times New Roman"/>
      <w:b/>
      <w:sz w:val="28"/>
    </w:rPr>
  </w:style>
  <w:style w:type="character" w:customStyle="1" w:styleId="Underline">
    <w:name w:val="Underline"/>
    <w:basedOn w:val="DefaultParagraphFont"/>
    <w:qFormat/>
    <w:rsid w:val="00876CF7"/>
    <w:rPr>
      <w:u w:val="single"/>
    </w:rPr>
  </w:style>
  <w:style w:type="character" w:customStyle="1" w:styleId="BoldandItalics">
    <w:name w:val="Bold and Italics"/>
    <w:qFormat/>
    <w:rsid w:val="00876CF7"/>
    <w:rPr>
      <w:b/>
      <w:i/>
      <w:u w:val="none"/>
    </w:rPr>
  </w:style>
  <w:style w:type="paragraph" w:styleId="BalloonText">
    <w:name w:val="Balloon Text"/>
    <w:basedOn w:val="Normal"/>
    <w:link w:val="BalloonTextChar"/>
    <w:rsid w:val="00876CF7"/>
    <w:rPr>
      <w:rFonts w:ascii="Tahoma" w:hAnsi="Tahoma" w:cs="Tahoma"/>
      <w:sz w:val="16"/>
      <w:szCs w:val="16"/>
    </w:rPr>
  </w:style>
  <w:style w:type="character" w:customStyle="1" w:styleId="BalloonTextChar">
    <w:name w:val="Balloon Text Char"/>
    <w:basedOn w:val="DefaultParagraphFont"/>
    <w:link w:val="BalloonText"/>
    <w:rsid w:val="00876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CF7"/>
    <w:rPr>
      <w:b/>
      <w:color w:val="660033"/>
      <w:spacing w:val="0"/>
    </w:rPr>
  </w:style>
  <w:style w:type="paragraph" w:customStyle="1" w:styleId="Nameditemlist">
    <w:name w:val="Named item list"/>
    <w:basedOn w:val="BodyText"/>
    <w:qFormat/>
    <w:rsid w:val="00876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1435</Words>
  <Characters>8759</Characters>
  <Application>Microsoft Office Word</Application>
  <DocSecurity>0</DocSecurity>
  <Lines>482</Lines>
  <Paragraphs>356</Paragraphs>
  <ScaleCrop>false</ScaleCrop>
  <Company>Author-it Software Corporation Ltd.</Company>
  <LinksUpToDate>false</LinksUpToDate>
  <CharactersWithSpaces>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UEE50811 Diploma of Research and Development</dc:title>
  <dc:subject>Approved</dc:subject>
  <dc:creator>E-OZ Training Standards</dc:creator>
  <cp:keywords>Release 4</cp:keywords>
  <dc:description>Review Date: 12 April 2008</dc:description>
  <cp:lastModifiedBy>HSD_TPCMSd.prod</cp:lastModifiedBy>
  <cp:revision>3</cp:revision>
  <dcterms:created xsi:type="dcterms:W3CDTF">2014-04-17T16:50:17Z</dcterms:created>
  <dcterms:modified xsi:type="dcterms:W3CDTF">2014-04-17T06:05:00Z</dcterms:modified>
</cp:coreProperties>
</file>