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36A" w:rsidP="0086736A">
      <w:pPr>
        <w:pStyle w:val="Title"/>
      </w:pPr>
      <w:r>
        <w:fldChar w:fldCharType="begin"/>
      </w:r>
      <w:r>
        <w:instrText xml:space="preserve"> TITLE   \* MERGEFORMAT </w:instrText>
      </w:r>
      <w:r>
        <w:fldChar w:fldCharType="separate"/>
      </w:r>
      <w:r>
        <w:t>UEE43211 Certificate IV in Industrial Automation and Control</w:t>
      </w:r>
      <w:r>
        <w:fldChar w:fldCharType="end"/>
      </w:r>
    </w:p>
    <w:p w:rsidR="0086736A" w:rsidP="0086736A">
      <w:pPr>
        <w:pStyle w:val="Version"/>
        <w:sectPr w:rsidSect="00577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773D4" w:rsidP="005773D4">
      <w:pPr>
        <w:pStyle w:val="SuperHeading"/>
      </w:pPr>
      <w:r w:rsidRPr="005773D4">
        <w:t>UEE43211 Certificate IV in Industrial Automation and Control</w:t>
      </w:r>
    </w:p>
    <w:p w:rsidR="00000000" w:rsidRPr="005773D4" w:rsidP="005773D4">
      <w:pPr>
        <w:pStyle w:val="Heading1"/>
      </w:pPr>
      <w:bookmarkStart w:id="1" w:name="O_640855"/>
      <w:bookmarkEnd w:id="1"/>
      <w:r w:rsidRPr="005773D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Points</w:t>
            </w:r>
          </w:p>
        </w:tc>
      </w:tr>
      <w:tr w:rsidTr="0086736A">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Edit Name to reflect correct Unit title</w:t>
            </w:r>
          </w:p>
          <w:p w:rsidR="00000000" w:rsidP="005773D4">
            <w:pPr>
              <w:pStyle w:val="BodyText"/>
              <w:rPr>
                <w:lang w:val="en-NZ"/>
              </w:rPr>
            </w:pPr>
            <w:r w:rsidRPr="005773D4">
              <w:t>UEENEED104A</w:t>
            </w:r>
            <w:r w:rsidRPr="005773D4">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10</w:t>
            </w:r>
          </w:p>
        </w:tc>
      </w:tr>
      <w:tr w:rsidTr="0086736A">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Edit Unit Code to reflect correct Unit Code</w:t>
            </w:r>
          </w:p>
          <w:p w:rsidR="00000000" w:rsidP="005773D4">
            <w:pPr>
              <w:pStyle w:val="BodyText"/>
              <w:rPr>
                <w:lang w:val="en-NZ"/>
              </w:rPr>
            </w:pPr>
            <w:r w:rsidRPr="005773D4">
              <w:t>TLILIC2001 Licence to operate a forklift truck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40</w:t>
            </w:r>
          </w:p>
        </w:tc>
      </w:tr>
    </w:tbl>
    <w:p w:rsidR="00000000" w:rsidRPr="005773D4" w:rsidP="005773D4">
      <w:pPr>
        <w:pStyle w:val="BodyText"/>
      </w:pPr>
    </w:p>
    <w:tbl>
      <w:tblPr>
        <w:tblW w:w="0" w:type="auto"/>
        <w:tblCellMar>
          <w:left w:w="62" w:type="dxa"/>
          <w:right w:w="62" w:type="dxa"/>
        </w:tblCellMar>
        <w:tblLook w:val="0000"/>
      </w:tblPr>
      <w:tblGrid>
        <w:gridCol w:w="781"/>
        <w:gridCol w:w="841"/>
        <w:gridCol w:w="1475"/>
        <w:gridCol w:w="12"/>
        <w:gridCol w:w="5058"/>
        <w:gridCol w:w="1029"/>
      </w:tblGrid>
      <w:tr w:rsidTr="00867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Edit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t>Edit Name to reflect correct Unit title</w:t>
            </w:r>
          </w:p>
          <w:p w:rsidR="00000000" w:rsidP="005773D4">
            <w:pPr>
              <w:pStyle w:val="BodyText"/>
              <w:rPr>
                <w:lang w:val="en-NZ"/>
              </w:rPr>
            </w:pPr>
            <w:r w:rsidRPr="005773D4">
              <w:t>UEENEEI102A Solve problems in pressure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Edit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t>Edit Name to reflect correct Unit title</w:t>
            </w:r>
          </w:p>
          <w:p w:rsidR="00000000" w:rsidP="005773D4">
            <w:pPr>
              <w:pStyle w:val="BodyText"/>
              <w:rPr>
                <w:lang w:val="en-NZ"/>
              </w:rPr>
            </w:pPr>
            <w:r w:rsidRPr="005773D4">
              <w:t>UEENEEI103A Solve problems in density_level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Edit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t>Edit Name to reflect correct Unit title</w:t>
            </w:r>
          </w:p>
          <w:p w:rsidR="00000000" w:rsidP="005773D4">
            <w:pPr>
              <w:pStyle w:val="BodyText"/>
              <w:rPr>
                <w:lang w:val="en-NZ"/>
              </w:rPr>
            </w:pPr>
            <w:r w:rsidRPr="005773D4">
              <w:t>UEENEEI104A Solve problems in flow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Edit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t>Edit Name to reflect correct Unit title</w:t>
            </w:r>
          </w:p>
          <w:p w:rsidR="00000000" w:rsidP="005773D4">
            <w:pPr>
              <w:pStyle w:val="BodyText"/>
              <w:rPr>
                <w:lang w:val="en-NZ"/>
              </w:rPr>
            </w:pPr>
            <w:r w:rsidRPr="005773D4">
              <w:t>UEENEEI105A Solve problems in temperature measurement components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Edit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t>Edit Name to reflect correct Unit title</w:t>
            </w:r>
          </w:p>
          <w:p w:rsidR="00000000" w:rsidP="005773D4">
            <w:pPr>
              <w:pStyle w:val="BodyText"/>
              <w:rPr>
                <w:lang w:val="en-NZ"/>
              </w:rPr>
            </w:pPr>
            <w:r w:rsidRPr="005773D4">
              <w:t>UEENEEI106A Set up and adjust PID control loops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Edit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Group 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t>Edit Name to reflect correct Unit title</w:t>
            </w:r>
          </w:p>
          <w:p w:rsidR="00000000" w:rsidP="005773D4">
            <w:pPr>
              <w:pStyle w:val="BodyText"/>
              <w:rPr>
                <w:lang w:val="en-NZ"/>
              </w:rPr>
            </w:pPr>
            <w:r w:rsidRPr="005773D4">
              <w:t>UEENEEI110A Set up and adjust advanced PID process control loops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Edit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Group 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t>Edit Name to reflect correct Unit title</w:t>
            </w:r>
          </w:p>
          <w:p w:rsidR="00000000" w:rsidP="005773D4">
            <w:pPr>
              <w:pStyle w:val="BodyText"/>
              <w:rPr>
                <w:lang w:val="en-NZ"/>
              </w:rPr>
            </w:pPr>
            <w:r w:rsidRPr="005773D4">
              <w:t xml:space="preserve">UEENEEI151A Develop, enter and verify word and analogue control programs for programmable logic </w:t>
            </w:r>
            <w:r w:rsidRPr="005773D4">
              <w:t>controllers.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60</w:t>
            </w:r>
          </w:p>
        </w:tc>
      </w:tr>
      <w:tr w:rsidTr="00867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Edit Name to reflect correct Unit title</w:t>
            </w:r>
          </w:p>
          <w:p w:rsidR="00000000" w:rsidP="005773D4">
            <w:pPr>
              <w:pStyle w:val="BodyText"/>
              <w:rPr>
                <w:lang w:val="en-NZ"/>
              </w:rPr>
            </w:pPr>
            <w:r w:rsidRPr="005773D4">
              <w:t xml:space="preserve">UEENEEK145A Implement and monitor energy sector environmental and sustainable policies and </w:t>
            </w:r>
            <w:r w:rsidRPr="005773D4">
              <w:t>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20</w:t>
            </w:r>
          </w:p>
        </w:tc>
      </w:tr>
    </w:tbl>
    <w:p w:rsidR="00000000" w:rsidRPr="005773D4" w:rsidP="005773D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10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UEENEEE119A - Solve problems in multiple path extra low voltage (ELV) a.c.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UEENEEI138A</w:t>
            </w:r>
            <w:r w:rsidRPr="005773D4">
              <w:t xml:space="preserve"> - Provide solutions to extra low voltage (ELV) electro-pneumatic control systems and drives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UEPOPS416B - Monitor the implementation of the enterprise</w:t>
            </w:r>
            <w:r>
              <w:t>’</w:t>
            </w:r>
            <w:r w:rsidRPr="005773D4">
              <w:t>s production-maintenance quality control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UEENEED102A - Assemble, set-up and test computing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80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UEENEED117A - Install and configure network</w:t>
            </w:r>
            <w:r w:rsidRPr="005773D4">
              <w:t xml:space="preserve"> systems for internetworking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120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UEENEEH111A - Troubleshoot single phase input d.c. power supplies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UEENEEH114A - Troubl</w:t>
            </w:r>
            <w:r w:rsidRPr="005773D4">
              <w:t>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80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UEENEEI108A - I</w:t>
            </w:r>
            <w:r w:rsidRPr="005773D4">
              <w:t>nstall instrumentation and control apparatus and associated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UEENEEI121A - Trouble shoot in measuring and analysis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UEENEEI122A - Assist in commissioning process and instrumentation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UEENEEI126A - Provide</w:t>
            </w:r>
            <w:r w:rsidRPr="005773D4">
              <w:t xml:space="preserv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80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UEENEEI148A - 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Correct title of UEENEEP026A - Conduct in-service safety testing of electrical cord connected equipment and cord assemblies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20</w:t>
            </w:r>
          </w:p>
        </w:tc>
      </w:tr>
    </w:tbl>
    <w:p w:rsidR="00000000" w:rsidRPr="005773D4" w:rsidP="005773D4">
      <w:pPr>
        <w:pStyle w:val="BodyText"/>
      </w:pPr>
    </w:p>
    <w:p w:rsidR="00000000" w:rsidRPr="005773D4" w:rsidP="005773D4">
      <w:pPr>
        <w:pStyle w:val="AllowPageBreak"/>
      </w:pPr>
    </w:p>
    <w:p w:rsidR="00000000" w:rsidRPr="005773D4" w:rsidP="005773D4">
      <w:pPr>
        <w:pStyle w:val="Heading1"/>
      </w:pPr>
      <w:bookmarkStart w:id="2" w:name="O_640854"/>
      <w:bookmarkEnd w:id="2"/>
      <w:r w:rsidRPr="005773D4">
        <w:t>Description</w:t>
      </w:r>
    </w:p>
    <w:p w:rsidR="00000000" w:rsidRPr="005773D4" w:rsidP="0086736A">
      <w:pPr>
        <w:pStyle w:val="Heading3"/>
      </w:pPr>
      <w:r w:rsidRPr="005773D4">
        <w:rPr>
          <w:rStyle w:val="SpecialBold"/>
        </w:rPr>
        <w:t>Scope</w:t>
      </w:r>
    </w:p>
    <w:p w:rsidR="00000000" w:rsidRPr="005773D4" w:rsidP="0086736A">
      <w:pPr>
        <w:pStyle w:val="BodyText"/>
      </w:pPr>
      <w:r w:rsidRPr="005773D4">
        <w:t>This qualification provides competencies to assemble, set up and program, fault find, repair and maintain automated equipment, apparatus, associated circuits and systems. It’s includes the supervision of plant maintenance programs</w:t>
      </w:r>
      <w:r w:rsidRPr="005773D4">
        <w:t xml:space="preserve"> and providing technical advice to process staff.</w:t>
      </w:r>
    </w:p>
    <w:p w:rsidR="0086736A" w:rsidP="0086736A">
      <w:pPr>
        <w:pStyle w:val="BodyText"/>
      </w:pPr>
      <w:r w:rsidRPr="005773D4">
        <w:rPr>
          <w:rStyle w:val="SpecialBold"/>
        </w:rPr>
        <w:t xml:space="preserve">^ From 1 July 2022 the elective unit HLTAID001 must no longer be delivered and will be replaced in the Packaging Rules by the unit HLTAID009 </w:t>
      </w:r>
      <w:r w:rsidRPr="005773D4">
        <w:t xml:space="preserve">- for more information see: </w:t>
      </w:r>
      <w:r>
        <w:fldChar w:fldCharType="begin"/>
      </w:r>
      <w:r>
        <w:instrText xml:space="preserve"> HYPERLINK "https://asqa.gov.au/news-events/news/reminder-about-superseded-hlt-first-aid-units" </w:instrText>
      </w:r>
      <w:r>
        <w:fldChar w:fldCharType="separate"/>
      </w:r>
      <w:r w:rsidRPr="00275D3F">
        <w:rPr>
          <w:rStyle w:val="Hyperlink"/>
        </w:rPr>
        <w:t>https://asqa.gov.au/news-events/news/reminder-about-superseded-hlt-first-aid-units</w:t>
      </w:r>
      <w:r>
        <w:fldChar w:fldCharType="end"/>
      </w:r>
    </w:p>
    <w:p w:rsidR="00000000" w:rsidRPr="005773D4" w:rsidP="005773D4">
      <w:pPr>
        <w:pStyle w:val="Heading1"/>
      </w:pPr>
      <w:bookmarkStart w:id="3" w:name="O_640853"/>
      <w:bookmarkEnd w:id="3"/>
      <w:r w:rsidRPr="005773D4">
        <w:t>Pathways Information</w:t>
      </w:r>
    </w:p>
    <w:p w:rsidR="00000000" w:rsidRPr="005773D4" w:rsidP="0086736A">
      <w:pPr>
        <w:pStyle w:val="BodyText"/>
      </w:pPr>
      <w:r w:rsidRPr="005773D4">
        <w:t>Not applicable.</w:t>
      </w:r>
    </w:p>
    <w:p w:rsidR="00000000" w:rsidRPr="005773D4" w:rsidP="005773D4">
      <w:pPr>
        <w:pStyle w:val="Heading1"/>
      </w:pPr>
      <w:bookmarkStart w:id="4" w:name="O_640852"/>
      <w:bookmarkEnd w:id="4"/>
      <w:r w:rsidRPr="005773D4">
        <w:t>Licensing/Regulatory Information</w:t>
      </w:r>
    </w:p>
    <w:p w:rsidR="00000000" w:rsidRPr="005773D4" w:rsidP="0086736A">
      <w:pPr>
        <w:pStyle w:val="BodyText"/>
      </w:pPr>
      <w:r w:rsidRPr="005773D4">
        <w:t>Not applicable.</w:t>
      </w:r>
    </w:p>
    <w:p w:rsidR="00000000" w:rsidRPr="005773D4" w:rsidP="005773D4">
      <w:pPr>
        <w:pStyle w:val="Heading1"/>
      </w:pPr>
      <w:bookmarkStart w:id="5" w:name="O_640851"/>
      <w:bookmarkEnd w:id="5"/>
      <w:r w:rsidRPr="005773D4">
        <w:t>Entry Requirements</w:t>
      </w:r>
    </w:p>
    <w:p w:rsidR="00000000" w:rsidRPr="005773D4" w:rsidP="0086736A">
      <w:pPr>
        <w:pStyle w:val="BodyText"/>
      </w:pPr>
      <w:r w:rsidRPr="005773D4">
        <w:t>Not applicable.</w:t>
      </w:r>
    </w:p>
    <w:p w:rsidR="00000000" w:rsidRPr="005773D4" w:rsidP="005773D4">
      <w:pPr>
        <w:pStyle w:val="Heading1"/>
      </w:pPr>
      <w:bookmarkStart w:id="6" w:name="O_640850"/>
      <w:bookmarkEnd w:id="6"/>
      <w:r w:rsidRPr="005773D4">
        <w:t>Employability Skill</w:t>
      </w:r>
      <w:r w:rsidRPr="005773D4">
        <w:t>s Summary</w:t>
      </w:r>
    </w:p>
    <w:p w:rsidR="00000000" w:rsidRPr="005773D4" w:rsidP="0086736A">
      <w:pPr>
        <w:pStyle w:val="BodyText"/>
      </w:pPr>
      <w:r w:rsidRPr="005773D4">
        <w:t>Not applicable.</w:t>
      </w:r>
    </w:p>
    <w:p w:rsidR="00000000" w:rsidRPr="005773D4" w:rsidP="005773D4">
      <w:pPr>
        <w:pStyle w:val="Heading1"/>
      </w:pPr>
      <w:bookmarkStart w:id="7" w:name="O_640849"/>
      <w:bookmarkEnd w:id="7"/>
      <w:r w:rsidRPr="005773D4">
        <w:t>Packaging Rules</w:t>
      </w:r>
    </w:p>
    <w:p w:rsidR="00000000" w:rsidRPr="005773D4" w:rsidP="0086736A">
      <w:pPr>
        <w:pStyle w:val="Heading3"/>
      </w:pPr>
      <w:r w:rsidRPr="005773D4">
        <w:rPr>
          <w:rStyle w:val="SpecialBold"/>
        </w:rPr>
        <w:t>Completion requirements</w:t>
      </w:r>
    </w:p>
    <w:p w:rsidR="00000000" w:rsidRPr="005773D4" w:rsidP="0086736A">
      <w:pPr>
        <w:pStyle w:val="BodyText"/>
      </w:pPr>
      <w:r w:rsidRPr="005773D4">
        <w:t>The requirements for granting this qualification will be met when competency is demonstrated and achieved for:</w:t>
      </w:r>
    </w:p>
    <w:p w:rsidR="00000000" w:rsidRPr="005773D4" w:rsidP="005773D4">
      <w:pPr>
        <w:pStyle w:val="ListBullet"/>
      </w:pPr>
      <w:r w:rsidRPr="005773D4">
        <w:t>All the Core competency standard units, defined in the Core C</w:t>
      </w:r>
      <w:r w:rsidRPr="005773D4">
        <w:t>ompetency Standard Units table below and</w:t>
      </w:r>
    </w:p>
    <w:p w:rsidR="00000000" w:rsidRPr="005773D4" w:rsidP="005773D4">
      <w:pPr>
        <w:pStyle w:val="ListBullet"/>
      </w:pPr>
      <w:r w:rsidRPr="005773D4">
        <w:t>A combination of Elective competency standard units to achieve a total weighting of 760 points in accordance with the Elective Competency Standard Units table below.</w:t>
      </w:r>
    </w:p>
    <w:p w:rsidR="00000000" w:rsidRPr="005773D4" w:rsidP="005773D4">
      <w:pPr>
        <w:pStyle w:val="BodyText"/>
      </w:pPr>
    </w:p>
    <w:tbl>
      <w:tblPr>
        <w:tblW w:w="9356" w:type="dxa"/>
        <w:tblLayout w:type="fixed"/>
        <w:tblCellMar>
          <w:left w:w="62" w:type="dxa"/>
          <w:right w:w="62" w:type="dxa"/>
        </w:tblCellMar>
        <w:tblLook w:val="0000"/>
      </w:tblPr>
      <w:tblGrid>
        <w:gridCol w:w="2127"/>
        <w:gridCol w:w="5812"/>
        <w:gridCol w:w="1417"/>
      </w:tblGrid>
      <w:tr w:rsidTr="0086736A">
        <w:tblPrEx>
          <w:tblW w:w="9356" w:type="dxa"/>
          <w:tblLayout w:type="fixed"/>
          <w:tblCellMar>
            <w:left w:w="62" w:type="dxa"/>
            <w:right w:w="62" w:type="dxa"/>
          </w:tblCellMar>
          <w:tblLook w:val="0000"/>
        </w:tblPrEx>
        <w:trPr>
          <w:tblHeader/>
        </w:trPr>
        <w:tc>
          <w:tcPr>
            <w:tcW w:w="7939"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773D4" w:rsidP="005773D4">
            <w:pPr>
              <w:pStyle w:val="BodyText"/>
            </w:pPr>
            <w:r w:rsidRPr="005773D4">
              <w:rPr>
                <w:rStyle w:val="SpecialBold"/>
              </w:rPr>
              <w:t xml:space="preserve">Core Competency Standard Units </w:t>
            </w:r>
          </w:p>
          <w:p w:rsidR="00000000" w:rsidRPr="005773D4" w:rsidP="005773D4">
            <w:pPr>
              <w:pStyle w:val="BodyText"/>
            </w:pPr>
            <w:r w:rsidRPr="005773D4">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5773D4">
            <w:pPr>
              <w:pStyle w:val="BodyText"/>
              <w:rPr>
                <w:lang w:val="en-NZ"/>
              </w:rPr>
            </w:pPr>
            <w:r w:rsidRPr="005773D4">
              <w:rPr>
                <w:rStyle w:val="SpecialBold"/>
              </w:rPr>
              <w:t>Weighting Points</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UEENEED104A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UEENEEE038B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UEENEEE101A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UEENEEE102A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UEENEEE104A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80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UEENEEE107A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UEENEEE117A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UEENEEE119A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multiple path extra low voltage (ELV)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UEENEEE124A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Com</w:t>
            </w:r>
            <w:r w:rsidRPr="005773D4">
              <w:t>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UEENEEE137A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UEENEEI138A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Provide solutions to extra low voltage (ELV) electro-pneumatic control systems and drives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UEENEEK145A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UEPOPS202B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Apply Quality Systems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UEPOPS337B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Maintain Quality Systems within the Team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UEPOPS416B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Monitor the implementation of the enterprise</w:t>
            </w:r>
            <w:r>
              <w:t>’</w:t>
            </w:r>
            <w:r w:rsidRPr="005773D4">
              <w:t>s production-maintenance quality control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79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rPr>
                <w:rStyle w:val="SpecialBold"/>
              </w:rPr>
              <w:t>520</w:t>
            </w:r>
          </w:p>
        </w:tc>
      </w:tr>
    </w:tbl>
    <w:p w:rsidR="00000000" w:rsidRPr="005773D4" w:rsidP="005773D4">
      <w:pPr>
        <w:pStyle w:val="BodyText"/>
      </w:pPr>
    </w:p>
    <w:tbl>
      <w:tblPr>
        <w:tblW w:w="9356" w:type="dxa"/>
        <w:tblLayout w:type="fixed"/>
        <w:tblCellMar>
          <w:left w:w="62" w:type="dxa"/>
          <w:right w:w="62" w:type="dxa"/>
        </w:tblCellMar>
        <w:tblLook w:val="0000"/>
      </w:tblPr>
      <w:tblGrid>
        <w:gridCol w:w="426"/>
        <w:gridCol w:w="6095"/>
        <w:gridCol w:w="1417"/>
        <w:gridCol w:w="1418"/>
      </w:tblGrid>
      <w:tr w:rsidTr="0086736A">
        <w:tblPrEx>
          <w:tblW w:w="9356" w:type="dxa"/>
          <w:tblLayout w:type="fixed"/>
          <w:tblCellMar>
            <w:left w:w="62" w:type="dxa"/>
            <w:right w:w="62" w:type="dxa"/>
          </w:tblCellMar>
          <w:tblLook w:val="0000"/>
        </w:tblPrEx>
        <w:tc>
          <w:tcPr>
            <w:tcW w:w="9356"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773D4" w:rsidP="005773D4">
            <w:pPr>
              <w:pStyle w:val="BodyText"/>
            </w:pPr>
            <w:r w:rsidRPr="005773D4">
              <w:rPr>
                <w:rStyle w:val="SpecialBold"/>
              </w:rPr>
              <w:t>Elective Competency Standard Units</w:t>
            </w:r>
          </w:p>
          <w:p w:rsidR="00000000" w:rsidP="005773D4">
            <w:pPr>
              <w:pStyle w:val="BodyText"/>
              <w:rPr>
                <w:lang w:val="en-NZ"/>
              </w:rPr>
            </w:pPr>
            <w:r w:rsidRPr="005773D4">
              <w:t xml:space="preserve">Complete Elective units to achieve a total of weighting of 760 points from the following groups: </w:t>
            </w:r>
          </w:p>
        </w:tc>
      </w:tr>
      <w:tr w:rsidTr="0086736A">
        <w:tblPrEx>
          <w:tblW w:w="9356" w:type="dxa"/>
          <w:tblLayout w:type="fixed"/>
          <w:tblCellMar>
            <w:left w:w="62" w:type="dxa"/>
            <w:right w:w="62" w:type="dxa"/>
          </w:tblCellMar>
          <w:tblLook w:val="0000"/>
        </w:tblPrEx>
        <w:tc>
          <w:tcPr>
            <w:tcW w:w="652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rPr>
                <w:rStyle w:val="SpecialBold"/>
              </w:rPr>
              <w:t>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rPr>
                <w:rStyle w:val="SpecialBold"/>
              </w:rPr>
              <w:t>Maximum points</w:t>
            </w:r>
          </w:p>
        </w:tc>
      </w:tr>
      <w:tr w:rsidTr="0086736A">
        <w:tblPrEx>
          <w:tblW w:w="9356"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rPr>
                <w:rStyle w:val="SpecialBold"/>
              </w:rPr>
              <w:t>A</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rPr>
                <w:rStyle w:val="SpecialBold"/>
              </w:rPr>
              <w:t>Imported and Common Elective Units</w:t>
            </w:r>
          </w:p>
          <w:p w:rsidR="00000000" w:rsidP="005773D4">
            <w:pPr>
              <w:pStyle w:val="BodyText"/>
              <w:rPr>
                <w:lang w:val="en-NZ"/>
              </w:rPr>
            </w:pPr>
            <w:r w:rsidRPr="005773D4">
              <w:t>Imported units from other training packages and/or state accredited courses can be added to this group, but they must be selected from qualifications where the unit is first packaged at AQF level 4.  If units have not being assigned a weighting by the rele</w:t>
            </w:r>
            <w:r w:rsidRPr="005773D4">
              <w:t>vant EE-Oz Industry Technical Advisory Committee, their weighting will be 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220</w:t>
            </w:r>
          </w:p>
        </w:tc>
      </w:tr>
      <w:tr w:rsidTr="0086736A">
        <w:tblPrEx>
          <w:tblW w:w="9356"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rPr>
                <w:rStyle w:val="SpecialBold"/>
              </w:rPr>
              <w:t>B</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540</w:t>
            </w:r>
          </w:p>
        </w:tc>
      </w:tr>
      <w:tr w:rsidTr="0086736A">
        <w:tblPrEx>
          <w:tblW w:w="9356"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3D4" w:rsidP="005773D4">
            <w:pPr>
              <w:pStyle w:val="BodyText"/>
            </w:pPr>
            <w:r w:rsidRPr="005773D4">
              <w:rPr>
                <w:rStyle w:val="SpecialBold"/>
              </w:rPr>
              <w:t>C</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rPr>
                <w:rStyle w:val="SpecialBold"/>
              </w:rPr>
              <w:t>Qualification Elective Units</w:t>
            </w:r>
            <w:r w:rsidRPr="005773D4">
              <w:t xml:space="preserve"> 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220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760</w:t>
            </w:r>
          </w:p>
        </w:tc>
      </w:tr>
    </w:tbl>
    <w:p w:rsidR="00000000" w:rsidRPr="005773D4" w:rsidP="005773D4">
      <w:pPr>
        <w:pStyle w:val="BodyText"/>
      </w:pPr>
    </w:p>
    <w:tbl>
      <w:tblPr>
        <w:tblW w:w="9356" w:type="dxa"/>
        <w:tblLayout w:type="fixed"/>
        <w:tblCellMar>
          <w:left w:w="62" w:type="dxa"/>
          <w:right w:w="62" w:type="dxa"/>
        </w:tblCellMar>
        <w:tblLook w:val="0000"/>
      </w:tblPr>
      <w:tblGrid>
        <w:gridCol w:w="1843"/>
        <w:gridCol w:w="6088"/>
        <w:gridCol w:w="1425"/>
      </w:tblGrid>
      <w:tr w:rsidTr="0086736A">
        <w:tblPrEx>
          <w:tblW w:w="9356" w:type="dxa"/>
          <w:tblLayout w:type="fixed"/>
          <w:tblCellMar>
            <w:left w:w="62" w:type="dxa"/>
            <w:right w:w="62" w:type="dxa"/>
          </w:tblCellMar>
          <w:tblLook w:val="0000"/>
        </w:tblPrEx>
        <w:tc>
          <w:tcPr>
            <w:tcW w:w="793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773D4" w:rsidP="005773D4">
            <w:pPr>
              <w:pStyle w:val="BodyText"/>
            </w:pPr>
            <w:r w:rsidRPr="005773D4">
              <w:rPr>
                <w:rStyle w:val="SpecialBold"/>
              </w:rPr>
              <w:t>Group A –</w:t>
            </w:r>
            <w:r w:rsidRPr="005773D4">
              <w:rPr>
                <w:rStyle w:val="SpecialBold"/>
              </w:rPr>
              <w:t xml:space="preserve"> Imported and Common Elective Units.</w:t>
            </w:r>
            <w:r w:rsidRPr="005773D4">
              <w:t xml:space="preserve"> </w:t>
            </w:r>
          </w:p>
          <w:p w:rsidR="00000000" w:rsidRPr="005773D4" w:rsidP="005773D4">
            <w:pPr>
              <w:pStyle w:val="BodyText"/>
            </w:pPr>
            <w:r w:rsidRPr="005773D4">
              <w:t>You may complete units to a maximum weighting of 220</w:t>
            </w:r>
          </w:p>
        </w:tc>
        <w:tc>
          <w:tcPr>
            <w:tcW w:w="142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773D4">
            <w:pPr>
              <w:pStyle w:val="BodyText"/>
              <w:rPr>
                <w:lang w:val="en-NZ"/>
              </w:rPr>
            </w:pPr>
            <w:r w:rsidRPr="005773D4">
              <w:rPr>
                <w:rStyle w:val="SpecialBold"/>
              </w:rPr>
              <w:t>Weighting Points</w:t>
            </w:r>
          </w:p>
        </w:tc>
      </w:tr>
      <w:tr w:rsidTr="0086736A">
        <w:tblPrEx>
          <w:tblW w:w="9356" w:type="dxa"/>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UEENEEC001B</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Maintain documentation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UEENEEC002B</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Source and purchase material/parts for installation or service jobs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UEENEEC003B</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Provide quotations for installation or service jobs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UEENEEC010B</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Deliver a service to customers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UEENEED101A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Use computer applications relevant to a workplace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UEENEEE009B</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Comply with scheduled and preventative maintenance program processes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UEENEEE020B</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Provide basic instruction in the use of electrotechnology apparatus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BSBINN301A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Promote Innovation in a team Environment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BSBCUS401B</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Coordinate implementation of customer service strategies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BSBINM401A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Implement workplace information system</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BSBLED401A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Develop teams and individuals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BSBMGT402A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Implement operational plan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BSBMGT403A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Implement continuous improvement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BSBWOR401A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Establish effective workplace relationships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50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BSBWOR402A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Promote team effectiveness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50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BSBWOR404B</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Develop Work Priorities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TLILIC2001A</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Licence to operate a forklift truck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 xml:space="preserve">HLTAID001 </w:t>
            </w:r>
          </w:p>
          <w:p w:rsidR="00000000" w:rsidP="005773D4">
            <w:pPr>
              <w:pStyle w:val="BodyText"/>
              <w:rPr>
                <w:lang w:val="en-NZ"/>
              </w:rPr>
            </w:pPr>
            <w:r w:rsidRPr="005773D4">
              <w:rPr>
                <w:rStyle w:val="SpecialBold"/>
              </w:rPr>
              <w:t>^ HLTAID009</w:t>
            </w:r>
          </w:p>
        </w:tc>
        <w:tc>
          <w:tcPr>
            <w:tcW w:w="6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Provide cardiopulmonary resuscitation</w:t>
            </w:r>
          </w:p>
          <w:p w:rsidR="00000000" w:rsidP="005773D4">
            <w:pPr>
              <w:pStyle w:val="BodyText"/>
              <w:rPr>
                <w:lang w:val="en-NZ"/>
              </w:rPr>
            </w:pPr>
            <w:r w:rsidRPr="005773D4">
              <w:rPr>
                <w:rStyle w:val="SpecialBold"/>
              </w:rPr>
              <w:t>Provide cardiopulmonary resuscitation (must be delivered from 1 July 2022)</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10</w:t>
            </w:r>
          </w:p>
        </w:tc>
      </w:tr>
    </w:tbl>
    <w:p w:rsidR="00000000" w:rsidRPr="005773D4" w:rsidP="005773D4">
      <w:pPr>
        <w:pStyle w:val="BodyText"/>
      </w:pPr>
    </w:p>
    <w:tbl>
      <w:tblPr>
        <w:tblW w:w="9356" w:type="dxa"/>
        <w:tblLayout w:type="fixed"/>
        <w:tblCellMar>
          <w:left w:w="62" w:type="dxa"/>
          <w:right w:w="62" w:type="dxa"/>
        </w:tblCellMar>
        <w:tblLook w:val="0000"/>
      </w:tblPr>
      <w:tblGrid>
        <w:gridCol w:w="1896"/>
        <w:gridCol w:w="6028"/>
        <w:gridCol w:w="1432"/>
      </w:tblGrid>
      <w:tr w:rsidTr="0086736A">
        <w:tblPrEx>
          <w:tblW w:w="9356" w:type="dxa"/>
          <w:tblLayout w:type="fixed"/>
          <w:tblCellMar>
            <w:left w:w="62" w:type="dxa"/>
            <w:right w:w="62" w:type="dxa"/>
          </w:tblCellMar>
          <w:tblLook w:val="0000"/>
        </w:tblPrEx>
        <w:trPr>
          <w:trHeight w:val="371"/>
        </w:trPr>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773D4" w:rsidP="005773D4">
            <w:pPr>
              <w:pStyle w:val="BodyText"/>
            </w:pPr>
            <w:r w:rsidRPr="005773D4">
              <w:rPr>
                <w:rStyle w:val="SpecialBold"/>
              </w:rPr>
              <w:t>Group B – Qualification Elective Units.</w:t>
            </w:r>
            <w:r w:rsidRPr="005773D4">
              <w:t xml:space="preserve">  </w:t>
            </w:r>
          </w:p>
          <w:p w:rsidR="00000000" w:rsidRPr="005773D4" w:rsidP="005773D4">
            <w:pPr>
              <w:pStyle w:val="BodyText"/>
            </w:pPr>
            <w:r w:rsidRPr="005773D4">
              <w:t>You may complete units to a maximum weighting of 540</w:t>
            </w:r>
          </w:p>
        </w:tc>
        <w:tc>
          <w:tcPr>
            <w:tcW w:w="143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773D4">
            <w:pPr>
              <w:pStyle w:val="BodyText"/>
              <w:rPr>
                <w:lang w:val="en-NZ"/>
              </w:rPr>
            </w:pPr>
            <w:r w:rsidRPr="005773D4">
              <w:rPr>
                <w:rStyle w:val="SpecialBold"/>
              </w:rPr>
              <w:t>Weighting Points</w:t>
            </w:r>
          </w:p>
        </w:tc>
      </w:tr>
      <w:tr w:rsidTr="0086736A">
        <w:tblPrEx>
          <w:tblW w:w="9356" w:type="dxa"/>
          <w:tblLayout w:type="fixed"/>
          <w:tblCellMar>
            <w:left w:w="62" w:type="dxa"/>
            <w:right w:w="62" w:type="dxa"/>
          </w:tblCellMar>
          <w:tblLook w:val="0000"/>
        </w:tblPrEx>
        <w:trPr>
          <w:trHeight w:val="371"/>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UEENEED102A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Assemble, set-up and test computing devices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80</w:t>
            </w:r>
          </w:p>
        </w:tc>
      </w:tr>
      <w:tr w:rsidTr="0086736A">
        <w:tblPrEx>
          <w:tblW w:w="9356" w:type="dxa"/>
          <w:tblLayout w:type="fixed"/>
          <w:tblCellMar>
            <w:left w:w="62" w:type="dxa"/>
            <w:right w:w="62" w:type="dxa"/>
          </w:tblCellMar>
          <w:tblLook w:val="0000"/>
        </w:tblPrEx>
        <w:trPr>
          <w:trHeight w:val="371"/>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UEENEED146A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Set up and configure basic local area network (LAN)</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UEENEEF108A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Select and arrange equipment for wireless communication networks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UEENEEG111A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Carry out basic repairs to electrical components and equipment</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UEENEEG101A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electromagnetic devices and related circuits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371"/>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UEENEEG102A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low voltage a.c. circuits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80</w:t>
            </w:r>
          </w:p>
        </w:tc>
      </w:tr>
      <w:tr w:rsidTr="0086736A">
        <w:tblPrEx>
          <w:tblW w:w="9356" w:type="dxa"/>
          <w:tblLayout w:type="fixed"/>
          <w:tblCellMar>
            <w:left w:w="62" w:type="dxa"/>
            <w:right w:w="62" w:type="dxa"/>
          </w:tblCellMar>
          <w:tblLook w:val="0000"/>
        </w:tblPrEx>
        <w:trPr>
          <w:trHeight w:val="371"/>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UEENEEG106A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Terminate cables, cords and accessories for low voltage circuits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371"/>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UEENEEG164A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Repair and maintain mechanical components of electrical machines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UEENEEH111A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Troubleshoot single phase input d.c. power supplies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UEENEEH114A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Troubleshoot resonance circuits in an electronic apparatus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80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UEENEEI101A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Use instrumentation drawings, sp</w:t>
            </w:r>
            <w:r w:rsidRPr="005773D4">
              <w:t>ecification, standards and equipment manuals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UEENEEI102A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pressure measurement components and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UEENEEI103A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density/level measurement components and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UEENEEI104A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flow measurement components and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UEENEEI105A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temperature measurement components and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UEENEEI106A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Set up and adjust PID control loops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UEENEEI107A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Install instrumentation and control cabling and</w:t>
            </w:r>
            <w:r w:rsidRPr="005773D4">
              <w:t xml:space="preserve"> tubing</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UEENEEI108A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Install instrumentation and control apparatus and associated equipment</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UEENEEI110A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Set up and adjust advanced PID process control loops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UEENEEI111A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Find and rectify faults in process final control elements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UEENEEI112A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Verify compliance and functionality of instrumentation and control installations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UEENEEI113A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Setup and configure human-machine interface (HMI) and industrial networks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UEENEEI116A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Assemble, enter and verify operating instructions in microprocessor e</w:t>
            </w:r>
            <w:r w:rsidRPr="005773D4">
              <w:t>quipped devices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UEENEEI150A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Develop, enter and verify discrete control programs for programmable controllers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UEENEEM080A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Report on the integrity of explosion-protected equipment in a hazardous area</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UEENEEP024A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Attach cords and plugs to electrical equipment for connection to a single phase 230 Volt supply</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UEENEEP025A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Attach cords, cables and plugs to electrical equipment for connection to 1000 Va.c. or 1500 Vd.c. supply</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20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UEENEEP026A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Conduct in-service safe</w:t>
            </w:r>
            <w:r w:rsidRPr="005773D4">
              <w:t>ty testing of electrical cord connected equipment and cord assemblies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20</w:t>
            </w:r>
          </w:p>
        </w:tc>
      </w:tr>
    </w:tbl>
    <w:p w:rsidR="00000000" w:rsidRPr="005773D4" w:rsidP="005773D4">
      <w:pPr>
        <w:pStyle w:val="BodyText"/>
      </w:pPr>
    </w:p>
    <w:tbl>
      <w:tblPr>
        <w:tblW w:w="9356" w:type="dxa"/>
        <w:tblLayout w:type="fixed"/>
        <w:tblCellMar>
          <w:left w:w="62" w:type="dxa"/>
          <w:right w:w="62" w:type="dxa"/>
        </w:tblCellMar>
        <w:tblLook w:val="0000"/>
      </w:tblPr>
      <w:tblGrid>
        <w:gridCol w:w="1896"/>
        <w:gridCol w:w="6028"/>
        <w:gridCol w:w="1432"/>
      </w:tblGrid>
      <w:tr w:rsidTr="0086736A">
        <w:tblPrEx>
          <w:tblW w:w="9356" w:type="dxa"/>
          <w:tblLayout w:type="fixed"/>
          <w:tblCellMar>
            <w:left w:w="62" w:type="dxa"/>
            <w:right w:w="62" w:type="dxa"/>
          </w:tblCellMar>
          <w:tblLook w:val="0000"/>
        </w:tblPrEx>
        <w:trPr>
          <w:trHeight w:val="295"/>
          <w:tblHeader/>
        </w:trPr>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773D4" w:rsidP="005773D4">
            <w:pPr>
              <w:pStyle w:val="BodyText"/>
            </w:pPr>
            <w:r w:rsidRPr="005773D4">
              <w:rPr>
                <w:rStyle w:val="SpecialBold"/>
              </w:rPr>
              <w:t xml:space="preserve">Group C – Qualification Elective Units.  </w:t>
            </w:r>
          </w:p>
          <w:p w:rsidR="00000000" w:rsidRPr="005773D4" w:rsidP="005773D4">
            <w:pPr>
              <w:pStyle w:val="BodyText"/>
            </w:pPr>
            <w:r w:rsidRPr="005773D4">
              <w:t>You must complete units to a minimum weighting of 220</w:t>
            </w:r>
          </w:p>
          <w:p w:rsidR="00000000" w:rsidRPr="005773D4" w:rsidP="005773D4">
            <w:pPr>
              <w:pStyle w:val="BodyText"/>
            </w:pPr>
            <w:r w:rsidRPr="005773D4">
              <w:t>You may select all your elective units from this Group</w:t>
            </w:r>
          </w:p>
        </w:tc>
        <w:tc>
          <w:tcPr>
            <w:tcW w:w="143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773D4">
            <w:pPr>
              <w:pStyle w:val="BodyText"/>
              <w:rPr>
                <w:lang w:val="en-NZ"/>
              </w:rPr>
            </w:pPr>
            <w:r w:rsidRPr="005773D4">
              <w:rPr>
                <w:rStyle w:val="SpecialBold"/>
              </w:rPr>
              <w:t>Weighting Points</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UEENEED117A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Install and configure network systems for internetworking</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120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 xml:space="preserve">UEENEEI119A </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 xml:space="preserve">Set up industrial field control devices </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 xml:space="preserve">UEENEEI120A </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Provide solutions to problems in industrial control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UEENEEI121A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Trouble shoot in measuring and analysis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UEENEEI122A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Assist in commissioning process and instrumentation control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40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 xml:space="preserve">UEENEEI125A </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Provide solutions to fluid circuit operations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 xml:space="preserve">UEENEEI126A </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Provide solutions to pneumatic-hydraulic system operations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80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UEENEEI139A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Diagnose and rectify faults in digital controls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UEENEEI148A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Solve problems in single phase electronic power control circuits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UEENEEI149A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 xml:space="preserve">Solve problems in polyphase </w:t>
            </w:r>
            <w:r w:rsidRPr="005773D4">
              <w:t>electronic power control circuits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UEENEEI151A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Develop, enter and verify word and analogue control programs for programmable logic controllers.</w:t>
            </w:r>
            <w:r w:rsidRPr="005773D4">
              <w:tab/>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UEENEEI152A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Develop, enter and verify programs in Supervisory Control and Data Acquisition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60</w:t>
            </w:r>
          </w:p>
        </w:tc>
      </w:tr>
      <w:tr w:rsidTr="0086736A">
        <w:tblPrEx>
          <w:tblW w:w="9356" w:type="dxa"/>
          <w:tblLayout w:type="fixed"/>
          <w:tblCellMar>
            <w:left w:w="62" w:type="dxa"/>
            <w:right w:w="62" w:type="dxa"/>
          </w:tblCellMar>
          <w:tblLook w:val="0000"/>
        </w:tblPrEx>
        <w:trPr>
          <w:trHeight w:val="295"/>
        </w:trPr>
        <w:tc>
          <w:tcPr>
            <w:tcW w:w="1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UEENEEI155A</w:t>
            </w:r>
          </w:p>
        </w:tc>
        <w:tc>
          <w:tcPr>
            <w:tcW w:w="6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3D4">
            <w:pPr>
              <w:pStyle w:val="BodyText"/>
              <w:rPr>
                <w:lang w:val="en-NZ"/>
              </w:rPr>
            </w:pPr>
            <w:r w:rsidRPr="005773D4">
              <w:t>Develop structured programs to control external devices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3D4" w:rsidP="005773D4">
            <w:pPr>
              <w:pStyle w:val="BodyText"/>
            </w:pPr>
            <w:r w:rsidRPr="005773D4">
              <w:t>40</w:t>
            </w:r>
          </w:p>
        </w:tc>
      </w:tr>
    </w:tbl>
    <w:p w:rsidR="00000000" w:rsidRPr="005773D4" w:rsidP="005773D4">
      <w:pPr>
        <w:pStyle w:val="BodyText"/>
      </w:pPr>
    </w:p>
    <w:p w:rsidR="00000000" w:rsidRPr="005773D4" w:rsidP="0086736A">
      <w:pPr>
        <w:pStyle w:val="BodyText"/>
      </w:pPr>
      <w:r w:rsidRPr="005773D4">
        <w:rPr>
          <w:rStyle w:val="SpecialBold"/>
        </w:rPr>
        <w:t xml:space="preserve">Note: </w:t>
      </w:r>
      <w:r w:rsidRPr="005773D4">
        <w:br/>
        <w:t>1. Prerequisite pathways shall be identified and met for all elective units selected.</w:t>
      </w:r>
    </w:p>
    <w:p w:rsidR="00000000" w:rsidRPr="005773D4" w:rsidP="0086736A">
      <w:pPr>
        <w:pStyle w:val="List"/>
      </w:pPr>
      <w:r w:rsidRPr="005773D4">
        <w:t>2.</w:t>
      </w:r>
      <w:r>
        <w:tab/>
      </w:r>
      <w:r w:rsidRPr="005773D4">
        <w:t>In selecting elective units considerations to career planning advice should be given to</w:t>
      </w:r>
      <w:r w:rsidRPr="005773D4">
        <w:t xml:space="preserve"> units that form part of a prerequisite pathway for the progression to achieve particular competencies or qualification at a higher level.</w:t>
      </w:r>
    </w:p>
    <w:p w:rsidR="00000000" w:rsidRPr="005773D4" w:rsidP="0086736A">
      <w:pPr>
        <w:pStyle w:val="List"/>
      </w:pPr>
      <w:r w:rsidRPr="005773D4">
        <w:t>3.</w:t>
      </w:r>
      <w:r>
        <w:tab/>
      </w:r>
      <w:r w:rsidRPr="005773D4">
        <w:t>Registered training organisations shall also provide information related to the relevant pathway(s) that may be ta</w:t>
      </w:r>
      <w:r w:rsidRPr="005773D4">
        <w:t>ken to achieve paraprofessional status (</w:t>
      </w:r>
      <w:r>
        <w:t>“</w:t>
      </w:r>
      <w:r w:rsidRPr="005773D4">
        <w:t>associate membership</w:t>
      </w:r>
      <w:r>
        <w:t>”</w:t>
      </w:r>
      <w:r w:rsidRPr="005773D4">
        <w:t>) with a professional engineering membership organisation.</w:t>
      </w:r>
    </w:p>
    <w:p w:rsidR="0086736A" w:rsidP="0086736A">
      <w:pPr>
        <w:pStyle w:val="Heading4"/>
      </w:pPr>
      <w:r w:rsidRPr="005773D4">
        <w:rPr>
          <w:rStyle w:val="SpecialBold"/>
        </w:rPr>
        <w:t>END OF QUALIFICATION</w:t>
      </w:r>
    </w:p>
    <w:p w:rsidR="00000000" w:rsidRPr="005773D4" w:rsidP="005773D4">
      <w:pPr>
        <w:pStyle w:val="Heading1"/>
      </w:pPr>
      <w:bookmarkStart w:id="8" w:name="O_640848"/>
      <w:bookmarkEnd w:id="8"/>
      <w:r w:rsidRPr="005773D4">
        <w:t>Custom Content Section</w:t>
      </w:r>
    </w:p>
    <w:p w:rsidR="00000000" w:rsidRPr="005773D4" w:rsidP="0086736A">
      <w:pPr>
        <w:pStyle w:val="BodyText"/>
      </w:pPr>
      <w:r w:rsidRPr="005773D4">
        <w:t>Not applicable.</w:t>
      </w:r>
    </w:p>
    <w:p w:rsidR="00000000" w:rsidRPr="005773D4" w:rsidP="005773D4"/>
    <w:sectPr w:rsidSect="005773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D4" w:rsidRPr="0086736A" w:rsidP="00867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6A" w:rsidP="00577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6736A" w:rsidP="005773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736A" w:rsidP="00577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3D4" w:rsidRPr="0086736A" w:rsidP="008673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6A" w:rsidRPr="002D2AF8" w:rsidP="005773D4">
    <w:pPr>
      <w:pStyle w:val="Header"/>
      <w:framePr w:wrap="around"/>
    </w:pPr>
    <w:r>
      <w:fldChar w:fldCharType="begin"/>
    </w:r>
    <w:r>
      <w:instrText xml:space="preserve"> TITLE   \* MERGEFORMAT </w:instrText>
    </w:r>
    <w:r>
      <w:fldChar w:fldCharType="separate"/>
    </w:r>
    <w:r>
      <w:t>UEE43211 Certificate IV in Industrial Automation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86736A" w:rsidP="00577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046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8645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3D4"/>
    <w:pPr>
      <w:spacing w:before="360" w:after="60"/>
      <w:outlineLvl w:val="0"/>
    </w:pPr>
    <w:rPr>
      <w:sz w:val="32"/>
    </w:rPr>
  </w:style>
  <w:style w:type="paragraph" w:styleId="Heading2">
    <w:name w:val="heading 2"/>
    <w:basedOn w:val="HeadingBase"/>
    <w:next w:val="BodyText"/>
    <w:link w:val="Heading2Char"/>
    <w:qFormat/>
    <w:rsid w:val="005773D4"/>
    <w:pPr>
      <w:keepLines/>
      <w:spacing w:before="240" w:after="120"/>
      <w:outlineLvl w:val="1"/>
    </w:pPr>
    <w:rPr>
      <w:sz w:val="28"/>
      <w:szCs w:val="40"/>
    </w:rPr>
  </w:style>
  <w:style w:type="paragraph" w:styleId="Heading3">
    <w:name w:val="heading 3"/>
    <w:basedOn w:val="HeadingBase"/>
    <w:next w:val="BodyText"/>
    <w:link w:val="Heading3Char"/>
    <w:qFormat/>
    <w:rsid w:val="005773D4"/>
    <w:pPr>
      <w:spacing w:before="180" w:after="120"/>
      <w:outlineLvl w:val="2"/>
    </w:pPr>
    <w:rPr>
      <w:spacing w:val="-10"/>
      <w:kern w:val="32"/>
    </w:rPr>
  </w:style>
  <w:style w:type="paragraph" w:styleId="Heading4">
    <w:name w:val="heading 4"/>
    <w:basedOn w:val="HeadingBase"/>
    <w:next w:val="BodyText"/>
    <w:link w:val="Heading4Char"/>
    <w:qFormat/>
    <w:rsid w:val="005773D4"/>
    <w:pPr>
      <w:spacing w:before="160" w:after="120"/>
      <w:outlineLvl w:val="3"/>
    </w:pPr>
    <w:rPr>
      <w:sz w:val="22"/>
    </w:rPr>
  </w:style>
  <w:style w:type="paragraph" w:styleId="Heading5">
    <w:name w:val="heading 5"/>
    <w:basedOn w:val="HeadingBase"/>
    <w:next w:val="Normal"/>
    <w:link w:val="Heading5Char"/>
    <w:qFormat/>
    <w:rsid w:val="005773D4"/>
    <w:pPr>
      <w:spacing w:before="80"/>
      <w:outlineLvl w:val="4"/>
    </w:pPr>
    <w:rPr>
      <w:color w:val="918585"/>
      <w:sz w:val="20"/>
    </w:rPr>
  </w:style>
  <w:style w:type="paragraph" w:styleId="Heading6">
    <w:name w:val="heading 6"/>
    <w:basedOn w:val="HeadingBase"/>
    <w:next w:val="Normal"/>
    <w:link w:val="Heading6Char"/>
    <w:qFormat/>
    <w:rsid w:val="005773D4"/>
    <w:pPr>
      <w:spacing w:before="60"/>
      <w:outlineLvl w:val="5"/>
    </w:pPr>
    <w:rPr>
      <w:color w:val="918585"/>
      <w:sz w:val="20"/>
    </w:rPr>
  </w:style>
  <w:style w:type="paragraph" w:styleId="Heading7">
    <w:name w:val="heading 7"/>
    <w:basedOn w:val="Normal"/>
    <w:next w:val="Normal"/>
    <w:link w:val="Heading7Char"/>
    <w:qFormat/>
    <w:rsid w:val="005773D4"/>
    <w:pPr>
      <w:ind w:left="720"/>
      <w:outlineLvl w:val="6"/>
    </w:pPr>
    <w:rPr>
      <w:i/>
    </w:rPr>
  </w:style>
  <w:style w:type="paragraph" w:styleId="Heading8">
    <w:name w:val="heading 8"/>
    <w:basedOn w:val="Normal"/>
    <w:next w:val="Normal"/>
    <w:link w:val="Heading8Char"/>
    <w:qFormat/>
    <w:rsid w:val="005773D4"/>
    <w:pPr>
      <w:ind w:left="720"/>
      <w:outlineLvl w:val="7"/>
    </w:pPr>
    <w:rPr>
      <w:i/>
    </w:rPr>
  </w:style>
  <w:style w:type="paragraph" w:styleId="Heading9">
    <w:name w:val="heading 9"/>
    <w:basedOn w:val="Normal"/>
    <w:next w:val="Normal"/>
    <w:link w:val="Heading9Char"/>
    <w:qFormat/>
    <w:rsid w:val="005773D4"/>
    <w:pPr>
      <w:ind w:left="720"/>
      <w:outlineLvl w:val="8"/>
    </w:pPr>
    <w:rPr>
      <w:i/>
    </w:rPr>
  </w:style>
  <w:style w:type="character" w:default="1" w:styleId="DefaultParagraphFont">
    <w:name w:val="Default Paragraph Font"/>
    <w:uiPriority w:val="1"/>
    <w:unhideWhenUsed/>
    <w:rsid w:val="00577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3D4"/>
  </w:style>
  <w:style w:type="character" w:customStyle="1" w:styleId="Heading1Char">
    <w:name w:val="Heading 1 Char"/>
    <w:basedOn w:val="DefaultParagraphFont"/>
    <w:link w:val="Heading1"/>
    <w:rsid w:val="005773D4"/>
    <w:rPr>
      <w:rFonts w:ascii="Times New Roman" w:eastAsia="Times New Roman" w:hAnsi="Times New Roman" w:cs="Times New Roman"/>
      <w:b/>
      <w:sz w:val="32"/>
      <w:szCs w:val="20"/>
      <w:lang w:eastAsia="en-US"/>
    </w:rPr>
  </w:style>
  <w:style w:type="paragraph" w:styleId="BodyText">
    <w:name w:val="Body Text"/>
    <w:basedOn w:val="Normal"/>
    <w:link w:val="BodyTextChar"/>
    <w:rsid w:val="00577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3D4"/>
    <w:rPr>
      <w:rFonts w:ascii="Times New Roman" w:eastAsia="Times New Roman" w:hAnsi="Times New Roman" w:cs="Times New Roman"/>
      <w:sz w:val="24"/>
      <w:lang w:eastAsia="en-US"/>
    </w:rPr>
  </w:style>
  <w:style w:type="paragraph" w:styleId="ListBullet">
    <w:name w:val="List Bullet"/>
    <w:basedOn w:val="List"/>
    <w:rsid w:val="005773D4"/>
    <w:pPr>
      <w:numPr>
        <w:numId w:val="11"/>
      </w:numPr>
      <w:tabs>
        <w:tab w:val="clear" w:pos="340"/>
      </w:tabs>
      <w:spacing w:before="40" w:after="40"/>
    </w:pPr>
  </w:style>
  <w:style w:type="character" w:customStyle="1" w:styleId="SpecialBold">
    <w:name w:val="Special Bold"/>
    <w:basedOn w:val="DefaultParagraphFont"/>
    <w:rsid w:val="005773D4"/>
    <w:rPr>
      <w:b/>
      <w:spacing w:val="0"/>
    </w:rPr>
  </w:style>
  <w:style w:type="paragraph" w:customStyle="1" w:styleId="SuperHeading">
    <w:name w:val="SuperHeading"/>
    <w:basedOn w:val="Normal"/>
    <w:rsid w:val="005773D4"/>
    <w:pPr>
      <w:spacing w:before="240" w:after="120"/>
      <w:outlineLvl w:val="0"/>
    </w:pPr>
    <w:rPr>
      <w:rFonts w:ascii="Times New Roman" w:hAnsi="Times New Roman"/>
      <w:b/>
      <w:sz w:val="32"/>
    </w:rPr>
  </w:style>
  <w:style w:type="paragraph" w:customStyle="1" w:styleId="AllowPageBreak">
    <w:name w:val="AllowPageBreak"/>
    <w:rsid w:val="005773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3D4"/>
    <w:rPr>
      <w:rFonts w:ascii="Courier New" w:eastAsia="Times New Roman" w:hAnsi="Courier New" w:cs="Times New Roman"/>
      <w:i/>
      <w:szCs w:val="20"/>
      <w:lang w:eastAsia="en-US"/>
    </w:rPr>
  </w:style>
  <w:style w:type="paragraph" w:customStyle="1" w:styleId="HeadingBase">
    <w:name w:val="Heading Base"/>
    <w:rsid w:val="00577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3D4"/>
    <w:pPr>
      <w:tabs>
        <w:tab w:val="right" w:leader="dot" w:pos="9072"/>
      </w:tabs>
      <w:ind w:left="567"/>
    </w:pPr>
    <w:rPr>
      <w:szCs w:val="22"/>
    </w:rPr>
  </w:style>
  <w:style w:type="paragraph" w:customStyle="1" w:styleId="TOCBase">
    <w:name w:val="TOC Base"/>
    <w:rsid w:val="00577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3D4"/>
    <w:pPr>
      <w:tabs>
        <w:tab w:val="right" w:leader="dot" w:pos="9072"/>
      </w:tabs>
      <w:spacing w:before="40" w:after="40"/>
      <w:ind w:left="284"/>
    </w:pPr>
    <w:rPr>
      <w:rFonts w:ascii="Times New Roman" w:hAnsi="Times New Roman"/>
    </w:rPr>
  </w:style>
  <w:style w:type="paragraph" w:styleId="TOC1">
    <w:name w:val="toc 1"/>
    <w:basedOn w:val="TOCBase"/>
    <w:next w:val="Normal"/>
    <w:rsid w:val="00577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3D4"/>
    <w:rPr>
      <w:rFonts w:ascii="Times New Roman" w:eastAsia="Times New Roman" w:hAnsi="Times New Roman" w:cs="Times New Roman"/>
      <w:sz w:val="16"/>
      <w:lang w:eastAsia="en-US"/>
    </w:rPr>
  </w:style>
  <w:style w:type="paragraph" w:styleId="Title">
    <w:name w:val="Title"/>
    <w:basedOn w:val="HeadingBase"/>
    <w:link w:val="TitleChar"/>
    <w:qFormat/>
    <w:rsid w:val="005773D4"/>
    <w:pPr>
      <w:spacing w:before="5040"/>
      <w:jc w:val="center"/>
    </w:pPr>
    <w:rPr>
      <w:sz w:val="48"/>
      <w:szCs w:val="72"/>
      <w:lang w:val="en-US"/>
    </w:rPr>
  </w:style>
  <w:style w:type="character" w:customStyle="1" w:styleId="TitleChar">
    <w:name w:val="Title Char"/>
    <w:basedOn w:val="DefaultParagraphFont"/>
    <w:link w:val="Title"/>
    <w:rsid w:val="00577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3D4"/>
    <w:pPr>
      <w:tabs>
        <w:tab w:val="left" w:pos="3600"/>
        <w:tab w:val="left" w:pos="3958"/>
      </w:tabs>
    </w:pPr>
  </w:style>
  <w:style w:type="paragraph" w:styleId="List">
    <w:name w:val="List"/>
    <w:basedOn w:val="BodyText"/>
    <w:next w:val="BodyText"/>
    <w:rsid w:val="005773D4"/>
    <w:pPr>
      <w:tabs>
        <w:tab w:val="left" w:pos="340"/>
      </w:tabs>
      <w:spacing w:before="60" w:after="60"/>
      <w:ind w:left="340" w:hanging="340"/>
    </w:pPr>
  </w:style>
  <w:style w:type="paragraph" w:customStyle="1" w:styleId="Note">
    <w:name w:val="Note"/>
    <w:basedOn w:val="BodyText"/>
    <w:rsid w:val="00577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3D4"/>
    <w:pPr>
      <w:framePr w:wrap="auto" w:hAnchor="text" w:y="6049"/>
    </w:pPr>
    <w:rPr>
      <w:color w:val="000000"/>
      <w:sz w:val="40"/>
    </w:rPr>
  </w:style>
  <w:style w:type="paragraph" w:customStyle="1" w:styleId="TOCTitle">
    <w:name w:val="TOCTitle"/>
    <w:basedOn w:val="Heading1"/>
    <w:rsid w:val="005773D4"/>
    <w:pPr>
      <w:spacing w:after="240"/>
      <w:jc w:val="center"/>
      <w:outlineLvl w:val="9"/>
    </w:pPr>
    <w:rPr>
      <w:caps/>
    </w:rPr>
  </w:style>
  <w:style w:type="paragraph" w:customStyle="1" w:styleId="Version">
    <w:name w:val="Version"/>
    <w:rsid w:val="005773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3D4"/>
    <w:pPr>
      <w:numPr>
        <w:numId w:val="12"/>
      </w:numPr>
      <w:tabs>
        <w:tab w:val="clear" w:pos="680"/>
      </w:tabs>
    </w:pPr>
  </w:style>
  <w:style w:type="paragraph" w:styleId="Index1">
    <w:name w:val="index 1"/>
    <w:basedOn w:val="Normal"/>
    <w:next w:val="Normal"/>
    <w:semiHidden/>
    <w:rsid w:val="005773D4"/>
    <w:pPr>
      <w:keepNext w:val="0"/>
      <w:tabs>
        <w:tab w:val="right" w:pos="4176"/>
      </w:tabs>
      <w:ind w:left="198" w:hanging="198"/>
    </w:pPr>
    <w:rPr>
      <w:rFonts w:ascii="Garamond" w:hAnsi="Garamond"/>
    </w:rPr>
  </w:style>
  <w:style w:type="paragraph" w:styleId="IndexHeading">
    <w:name w:val="index heading"/>
    <w:basedOn w:val="Normal"/>
    <w:next w:val="Index1"/>
    <w:semiHidden/>
    <w:rsid w:val="005773D4"/>
    <w:pPr>
      <w:spacing w:before="120" w:after="120"/>
    </w:pPr>
    <w:rPr>
      <w:rFonts w:ascii="Arial" w:hAnsi="Arial"/>
      <w:b/>
      <w:color w:val="918585"/>
      <w:sz w:val="24"/>
    </w:rPr>
  </w:style>
  <w:style w:type="paragraph" w:styleId="Header">
    <w:name w:val="header"/>
    <w:basedOn w:val="Normal"/>
    <w:link w:val="HeaderChar"/>
    <w:rsid w:val="00577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3D4"/>
    <w:rPr>
      <w:rFonts w:ascii="Times New Roman" w:eastAsia="Times New Roman" w:hAnsi="Times New Roman" w:cs="Times New Roman"/>
      <w:sz w:val="16"/>
      <w:szCs w:val="20"/>
      <w:lang w:val="en-GB" w:eastAsia="en-US"/>
    </w:rPr>
  </w:style>
  <w:style w:type="paragraph" w:customStyle="1" w:styleId="Chapter">
    <w:name w:val="Chapter"/>
    <w:basedOn w:val="Normal"/>
    <w:rsid w:val="005773D4"/>
    <w:pPr>
      <w:spacing w:before="240"/>
    </w:pPr>
    <w:rPr>
      <w:rFonts w:ascii="Times New Roman" w:hAnsi="Times New Roman"/>
      <w:smallCaps/>
      <w:spacing w:val="80"/>
      <w:sz w:val="28"/>
    </w:rPr>
  </w:style>
  <w:style w:type="paragraph" w:customStyle="1" w:styleId="InChapter">
    <w:name w:val="InChapter"/>
    <w:basedOn w:val="Heading3"/>
    <w:rsid w:val="005773D4"/>
    <w:pPr>
      <w:spacing w:after="240"/>
      <w:outlineLvl w:val="9"/>
    </w:pPr>
    <w:rPr>
      <w:noProof/>
    </w:rPr>
  </w:style>
  <w:style w:type="paragraph" w:styleId="Index2">
    <w:name w:val="index 2"/>
    <w:basedOn w:val="Normal"/>
    <w:next w:val="Normal"/>
    <w:semiHidden/>
    <w:rsid w:val="005773D4"/>
    <w:pPr>
      <w:tabs>
        <w:tab w:val="right" w:pos="4176"/>
      </w:tabs>
      <w:ind w:left="568" w:hanging="284"/>
    </w:pPr>
    <w:rPr>
      <w:rFonts w:ascii="Garamond" w:hAnsi="Garamond"/>
    </w:rPr>
  </w:style>
  <w:style w:type="paragraph" w:customStyle="1" w:styleId="Byline">
    <w:name w:val="Byline"/>
    <w:rsid w:val="00577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3D4"/>
    <w:pPr>
      <w:tabs>
        <w:tab w:val="clear" w:pos="3600"/>
        <w:tab w:val="clear" w:pos="3958"/>
      </w:tabs>
      <w:jc w:val="right"/>
    </w:pPr>
  </w:style>
  <w:style w:type="character" w:styleId="Emphasis">
    <w:name w:val="Emphasis"/>
    <w:basedOn w:val="DefaultParagraphFont"/>
    <w:qFormat/>
    <w:rsid w:val="005773D4"/>
    <w:rPr>
      <w:i/>
    </w:rPr>
  </w:style>
  <w:style w:type="paragraph" w:styleId="Caption">
    <w:name w:val="caption"/>
    <w:basedOn w:val="BodyText"/>
    <w:next w:val="Normal"/>
    <w:qFormat/>
    <w:rsid w:val="005773D4"/>
    <w:pPr>
      <w:framePr w:w="2268" w:hSpace="181" w:vSpace="181" w:wrap="around" w:vAnchor="text" w:hAnchor="page" w:x="1135" w:y="285" w:anchorLock="1"/>
    </w:pPr>
    <w:rPr>
      <w:i/>
    </w:rPr>
  </w:style>
  <w:style w:type="paragraph" w:customStyle="1" w:styleId="MiniTOCTitle">
    <w:name w:val="MiniTOCTitle"/>
    <w:basedOn w:val="Heading4"/>
    <w:rsid w:val="005773D4"/>
    <w:pPr>
      <w:spacing w:before="240"/>
      <w:outlineLvl w:val="9"/>
    </w:pPr>
    <w:rPr>
      <w:noProof/>
      <w:sz w:val="24"/>
    </w:rPr>
  </w:style>
  <w:style w:type="paragraph" w:customStyle="1" w:styleId="MiniTOCItem">
    <w:name w:val="MiniTOCItem"/>
    <w:basedOn w:val="ListBullet"/>
    <w:rsid w:val="005773D4"/>
    <w:pPr>
      <w:numPr>
        <w:numId w:val="0"/>
      </w:numPr>
      <w:tabs>
        <w:tab w:val="right" w:leader="dot" w:pos="6521"/>
      </w:tabs>
      <w:spacing w:before="0" w:after="0"/>
    </w:pPr>
  </w:style>
  <w:style w:type="paragraph" w:customStyle="1" w:styleId="TOFTitle">
    <w:name w:val="TOFTitle"/>
    <w:basedOn w:val="TOCTitle"/>
    <w:rsid w:val="005773D4"/>
  </w:style>
  <w:style w:type="paragraph" w:styleId="TableofFigures">
    <w:name w:val="table of figures"/>
    <w:basedOn w:val="Normal"/>
    <w:next w:val="Normal"/>
    <w:semiHidden/>
    <w:rsid w:val="005773D4"/>
    <w:pPr>
      <w:tabs>
        <w:tab w:val="right" w:leader="dot" w:pos="9072"/>
      </w:tabs>
      <w:ind w:left="970" w:hanging="403"/>
    </w:pPr>
    <w:rPr>
      <w:rFonts w:ascii="Times New Roman" w:hAnsi="Times New Roman"/>
      <w:b/>
    </w:rPr>
  </w:style>
  <w:style w:type="paragraph" w:styleId="ListNumber">
    <w:name w:val="List Number"/>
    <w:basedOn w:val="List"/>
    <w:rsid w:val="005773D4"/>
    <w:pPr>
      <w:numPr>
        <w:numId w:val="14"/>
      </w:numPr>
      <w:tabs>
        <w:tab w:val="clear" w:pos="340"/>
      </w:tabs>
    </w:pPr>
  </w:style>
  <w:style w:type="character" w:customStyle="1" w:styleId="WingdingSymbols">
    <w:name w:val="Wingding Symbols"/>
    <w:rsid w:val="005773D4"/>
    <w:rPr>
      <w:rFonts w:ascii="Wingdings" w:hAnsi="Wingdings"/>
    </w:rPr>
  </w:style>
  <w:style w:type="paragraph" w:customStyle="1" w:styleId="TableHeading">
    <w:name w:val="Table Heading"/>
    <w:basedOn w:val="HeadingBase"/>
    <w:rsid w:val="005773D4"/>
    <w:pPr>
      <w:keepLines/>
      <w:pBdr>
        <w:bottom w:val="single" w:sz="6" w:space="1" w:color="918585"/>
      </w:pBdr>
      <w:spacing w:before="240"/>
    </w:pPr>
  </w:style>
  <w:style w:type="character" w:customStyle="1" w:styleId="HotSpot">
    <w:name w:val="HotSpot"/>
    <w:rsid w:val="005773D4"/>
    <w:rPr>
      <w:color w:val="0033CC"/>
      <w:u w:val="none"/>
    </w:rPr>
  </w:style>
  <w:style w:type="paragraph" w:customStyle="1" w:styleId="BodyTextRight">
    <w:name w:val="Body Text Right"/>
    <w:basedOn w:val="BodyText"/>
    <w:rsid w:val="005773D4"/>
    <w:pPr>
      <w:spacing w:before="0" w:after="0"/>
      <w:jc w:val="right"/>
    </w:pPr>
  </w:style>
  <w:style w:type="paragraph" w:styleId="Index3">
    <w:name w:val="index 3"/>
    <w:basedOn w:val="ListNumber2"/>
    <w:next w:val="Normal"/>
    <w:semiHidden/>
    <w:rsid w:val="005773D4"/>
    <w:pPr>
      <w:numPr>
        <w:numId w:val="0"/>
      </w:numPr>
      <w:tabs>
        <w:tab w:val="right" w:leader="dot" w:pos="4176"/>
      </w:tabs>
    </w:pPr>
  </w:style>
  <w:style w:type="paragraph" w:styleId="ListNumber2">
    <w:name w:val="List Number 2"/>
    <w:basedOn w:val="List2"/>
    <w:rsid w:val="005773D4"/>
    <w:pPr>
      <w:numPr>
        <w:numId w:val="9"/>
      </w:numPr>
      <w:tabs>
        <w:tab w:val="clear" w:pos="1060"/>
      </w:tabs>
    </w:pPr>
  </w:style>
  <w:style w:type="paragraph" w:customStyle="1" w:styleId="MarginNote">
    <w:name w:val="Margin Note"/>
    <w:basedOn w:val="BodyText"/>
    <w:rsid w:val="00577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3D4"/>
    <w:rPr>
      <w:sz w:val="32"/>
    </w:rPr>
  </w:style>
  <w:style w:type="paragraph" w:customStyle="1" w:styleId="HeadingProcedure">
    <w:name w:val="Heading Procedure"/>
    <w:basedOn w:val="HeadingBase"/>
    <w:next w:val="Normal"/>
    <w:rsid w:val="005773D4"/>
    <w:pPr>
      <w:tabs>
        <w:tab w:val="left" w:pos="0"/>
      </w:tabs>
      <w:spacing w:before="120" w:after="60"/>
    </w:pPr>
    <w:rPr>
      <w:i/>
      <w:color w:val="918585"/>
      <w:sz w:val="22"/>
    </w:rPr>
  </w:style>
  <w:style w:type="paragraph" w:customStyle="1" w:styleId="TableBodyText">
    <w:name w:val="Table Body Text"/>
    <w:basedOn w:val="BodyText"/>
    <w:rsid w:val="005773D4"/>
    <w:pPr>
      <w:spacing w:before="60" w:after="60"/>
    </w:pPr>
  </w:style>
  <w:style w:type="paragraph" w:styleId="ListContinue">
    <w:name w:val="List Continue"/>
    <w:basedOn w:val="List"/>
    <w:rsid w:val="005773D4"/>
    <w:pPr>
      <w:ind w:firstLine="0"/>
    </w:pPr>
  </w:style>
  <w:style w:type="paragraph" w:customStyle="1" w:styleId="ListNote">
    <w:name w:val="List Note"/>
    <w:basedOn w:val="List"/>
    <w:rsid w:val="005773D4"/>
    <w:pPr>
      <w:pBdr>
        <w:top w:val="single" w:sz="6" w:space="2" w:color="918585"/>
        <w:bottom w:val="single" w:sz="6" w:space="2" w:color="918585"/>
      </w:pBdr>
      <w:tabs>
        <w:tab w:val="left" w:pos="1021"/>
      </w:tabs>
      <w:ind w:firstLine="0"/>
    </w:pPr>
  </w:style>
  <w:style w:type="paragraph" w:customStyle="1" w:styleId="Warning">
    <w:name w:val="Warning"/>
    <w:basedOn w:val="BodyText"/>
    <w:rsid w:val="005773D4"/>
    <w:pPr>
      <w:shd w:val="clear" w:color="auto" w:fill="D9D9D9"/>
      <w:tabs>
        <w:tab w:val="left" w:pos="992"/>
      </w:tabs>
      <w:ind w:left="119" w:right="119"/>
    </w:pPr>
    <w:rPr>
      <w:sz w:val="20"/>
    </w:rPr>
  </w:style>
  <w:style w:type="paragraph" w:customStyle="1" w:styleId="MarginIcons">
    <w:name w:val="Margin Icons"/>
    <w:basedOn w:val="BodyText"/>
    <w:rsid w:val="00577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3D4"/>
    <w:rPr>
      <w:rFonts w:ascii="Courier New" w:hAnsi="Courier New"/>
    </w:rPr>
  </w:style>
  <w:style w:type="paragraph" w:customStyle="1" w:styleId="NoteBullet">
    <w:name w:val="Note Bullet"/>
    <w:basedOn w:val="Note"/>
    <w:rsid w:val="005773D4"/>
    <w:pPr>
      <w:tabs>
        <w:tab w:val="clear" w:pos="680"/>
      </w:tabs>
      <w:spacing w:before="60" w:after="60"/>
    </w:pPr>
  </w:style>
  <w:style w:type="paragraph" w:customStyle="1" w:styleId="SubHeading2">
    <w:name w:val="SubHeading2"/>
    <w:basedOn w:val="HeadingBase"/>
    <w:rsid w:val="005773D4"/>
    <w:pPr>
      <w:spacing w:before="240" w:after="60"/>
    </w:pPr>
    <w:rPr>
      <w:sz w:val="20"/>
    </w:rPr>
  </w:style>
  <w:style w:type="paragraph" w:customStyle="1" w:styleId="SubHeading1">
    <w:name w:val="SubHeading1"/>
    <w:basedOn w:val="HeadingBase"/>
    <w:rsid w:val="005773D4"/>
    <w:pPr>
      <w:spacing w:before="240" w:after="60"/>
    </w:pPr>
    <w:rPr>
      <w:color w:val="918585"/>
      <w:sz w:val="22"/>
    </w:rPr>
  </w:style>
  <w:style w:type="paragraph" w:customStyle="1" w:styleId="SideHeading">
    <w:name w:val="Side Heading"/>
    <w:basedOn w:val="HeadingBase"/>
    <w:rsid w:val="00577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3D4"/>
    <w:pPr>
      <w:numPr>
        <w:numId w:val="10"/>
      </w:numPr>
    </w:pPr>
  </w:style>
  <w:style w:type="paragraph" w:styleId="PlainText">
    <w:name w:val="Plain Text"/>
    <w:basedOn w:val="Normal"/>
    <w:link w:val="PlainTextChar"/>
    <w:rsid w:val="005773D4"/>
    <w:rPr>
      <w:sz w:val="20"/>
    </w:rPr>
  </w:style>
  <w:style w:type="character" w:customStyle="1" w:styleId="PlainTextChar">
    <w:name w:val="Plain Text Char"/>
    <w:basedOn w:val="DefaultParagraphFont"/>
    <w:link w:val="PlainText"/>
    <w:rsid w:val="005773D4"/>
    <w:rPr>
      <w:rFonts w:ascii="Courier New" w:eastAsia="Times New Roman" w:hAnsi="Courier New" w:cs="Times New Roman"/>
      <w:sz w:val="20"/>
      <w:szCs w:val="20"/>
      <w:lang w:eastAsia="en-US"/>
    </w:rPr>
  </w:style>
  <w:style w:type="character" w:customStyle="1" w:styleId="MenuOption">
    <w:name w:val="Menu Option"/>
    <w:basedOn w:val="DefaultParagraphFont"/>
    <w:rsid w:val="005773D4"/>
    <w:rPr>
      <w:b/>
      <w:smallCaps/>
    </w:rPr>
  </w:style>
  <w:style w:type="paragraph" w:customStyle="1" w:styleId="TableListNumber">
    <w:name w:val="Table List Number"/>
    <w:basedOn w:val="ListNumber"/>
    <w:rsid w:val="005773D4"/>
    <w:pPr>
      <w:numPr>
        <w:numId w:val="0"/>
      </w:numPr>
    </w:pPr>
  </w:style>
  <w:style w:type="paragraph" w:styleId="TOC4">
    <w:name w:val="toc 4"/>
    <w:basedOn w:val="TOCBase"/>
    <w:next w:val="Normal"/>
    <w:semiHidden/>
    <w:rsid w:val="005773D4"/>
    <w:pPr>
      <w:tabs>
        <w:tab w:val="right" w:leader="dot" w:pos="9071"/>
      </w:tabs>
      <w:ind w:left="1701"/>
    </w:pPr>
  </w:style>
  <w:style w:type="paragraph" w:customStyle="1" w:styleId="ListAlpha">
    <w:name w:val="List Alpha"/>
    <w:basedOn w:val="List"/>
    <w:rsid w:val="005773D4"/>
    <w:pPr>
      <w:numPr>
        <w:numId w:val="8"/>
      </w:numPr>
    </w:pPr>
  </w:style>
  <w:style w:type="paragraph" w:customStyle="1" w:styleId="ListAlpha2">
    <w:name w:val="List Alpha 2"/>
    <w:basedOn w:val="List2"/>
    <w:rsid w:val="005773D4"/>
    <w:pPr>
      <w:numPr>
        <w:numId w:val="7"/>
      </w:numPr>
    </w:pPr>
  </w:style>
  <w:style w:type="paragraph" w:styleId="List2">
    <w:name w:val="List 2"/>
    <w:basedOn w:val="BodyText"/>
    <w:rsid w:val="005773D4"/>
    <w:pPr>
      <w:tabs>
        <w:tab w:val="left" w:pos="680"/>
      </w:tabs>
      <w:spacing w:before="60" w:after="60"/>
      <w:ind w:left="680" w:hanging="340"/>
    </w:pPr>
  </w:style>
  <w:style w:type="paragraph" w:styleId="List3">
    <w:name w:val="List 3"/>
    <w:basedOn w:val="BodyText"/>
    <w:rsid w:val="005773D4"/>
    <w:pPr>
      <w:tabs>
        <w:tab w:val="left" w:pos="1021"/>
      </w:tabs>
      <w:spacing w:before="60" w:after="60"/>
      <w:ind w:left="1020" w:hanging="340"/>
    </w:pPr>
  </w:style>
  <w:style w:type="paragraph" w:styleId="List4">
    <w:name w:val="List 4"/>
    <w:basedOn w:val="BodyText"/>
    <w:rsid w:val="005773D4"/>
    <w:pPr>
      <w:tabs>
        <w:tab w:val="left" w:pos="1361"/>
      </w:tabs>
      <w:spacing w:before="60" w:after="60"/>
      <w:ind w:left="1361" w:hanging="340"/>
    </w:pPr>
  </w:style>
  <w:style w:type="paragraph" w:styleId="List5">
    <w:name w:val="List 5"/>
    <w:basedOn w:val="BodyText"/>
    <w:rsid w:val="005773D4"/>
    <w:pPr>
      <w:tabs>
        <w:tab w:val="left" w:pos="1701"/>
      </w:tabs>
      <w:spacing w:before="60" w:after="60"/>
      <w:ind w:left="1701" w:hanging="340"/>
    </w:pPr>
  </w:style>
  <w:style w:type="paragraph" w:styleId="ListBullet3">
    <w:name w:val="List Bullet 3"/>
    <w:basedOn w:val="List3"/>
    <w:rsid w:val="005773D4"/>
    <w:pPr>
      <w:numPr>
        <w:numId w:val="13"/>
      </w:numPr>
      <w:tabs>
        <w:tab w:val="clear" w:pos="1021"/>
      </w:tabs>
      <w:ind w:left="1037" w:hanging="357"/>
    </w:pPr>
  </w:style>
  <w:style w:type="paragraph" w:styleId="ListBullet4">
    <w:name w:val="List Bullet 4"/>
    <w:basedOn w:val="List4"/>
    <w:rsid w:val="005773D4"/>
    <w:pPr>
      <w:numPr>
        <w:numId w:val="2"/>
      </w:numPr>
      <w:tabs>
        <w:tab w:val="clear" w:pos="1361"/>
      </w:tabs>
    </w:pPr>
  </w:style>
  <w:style w:type="paragraph" w:styleId="ListBullet5">
    <w:name w:val="List Bullet 5"/>
    <w:basedOn w:val="List5"/>
    <w:rsid w:val="005773D4"/>
    <w:pPr>
      <w:numPr>
        <w:numId w:val="3"/>
      </w:numPr>
    </w:pPr>
  </w:style>
  <w:style w:type="paragraph" w:styleId="ListContinue2">
    <w:name w:val="List Continue 2"/>
    <w:basedOn w:val="List2"/>
    <w:rsid w:val="005773D4"/>
    <w:pPr>
      <w:ind w:firstLine="0"/>
    </w:pPr>
  </w:style>
  <w:style w:type="paragraph" w:styleId="ListContinue3">
    <w:name w:val="List Continue 3"/>
    <w:basedOn w:val="List3"/>
    <w:rsid w:val="005773D4"/>
    <w:pPr>
      <w:ind w:left="1021" w:firstLine="0"/>
    </w:pPr>
  </w:style>
  <w:style w:type="paragraph" w:styleId="ListContinue4">
    <w:name w:val="List Continue 4"/>
    <w:basedOn w:val="List4"/>
    <w:rsid w:val="005773D4"/>
    <w:pPr>
      <w:ind w:firstLine="0"/>
    </w:pPr>
  </w:style>
  <w:style w:type="paragraph" w:styleId="ListContinue5">
    <w:name w:val="List Continue 5"/>
    <w:basedOn w:val="List5"/>
    <w:rsid w:val="005773D4"/>
    <w:pPr>
      <w:ind w:firstLine="0"/>
    </w:pPr>
  </w:style>
  <w:style w:type="paragraph" w:styleId="ListNumber3">
    <w:name w:val="List Number 3"/>
    <w:basedOn w:val="List3"/>
    <w:rsid w:val="005773D4"/>
    <w:pPr>
      <w:numPr>
        <w:numId w:val="4"/>
      </w:numPr>
    </w:pPr>
  </w:style>
  <w:style w:type="paragraph" w:styleId="ListNumber4">
    <w:name w:val="List Number 4"/>
    <w:basedOn w:val="List4"/>
    <w:rsid w:val="005773D4"/>
    <w:pPr>
      <w:numPr>
        <w:numId w:val="5"/>
      </w:numPr>
    </w:pPr>
  </w:style>
  <w:style w:type="paragraph" w:styleId="ListNumber5">
    <w:name w:val="List Number 5"/>
    <w:basedOn w:val="List5"/>
    <w:rsid w:val="005773D4"/>
    <w:pPr>
      <w:numPr>
        <w:numId w:val="6"/>
      </w:numPr>
    </w:pPr>
  </w:style>
  <w:style w:type="paragraph" w:styleId="BlockText">
    <w:name w:val="Block Text"/>
    <w:basedOn w:val="Normal"/>
    <w:rsid w:val="005773D4"/>
    <w:pPr>
      <w:spacing w:after="120"/>
      <w:ind w:left="1440" w:right="1440"/>
    </w:pPr>
  </w:style>
  <w:style w:type="character" w:customStyle="1" w:styleId="Subscript">
    <w:name w:val="Subscript"/>
    <w:basedOn w:val="DefaultParagraphFont"/>
    <w:rsid w:val="005773D4"/>
    <w:rPr>
      <w:sz w:val="16"/>
      <w:vertAlign w:val="subscript"/>
    </w:rPr>
  </w:style>
  <w:style w:type="character" w:customStyle="1" w:styleId="Superscript">
    <w:name w:val="Superscript"/>
    <w:basedOn w:val="DefaultParagraphFont"/>
    <w:rsid w:val="005773D4"/>
    <w:rPr>
      <w:sz w:val="16"/>
      <w:vertAlign w:val="superscript"/>
    </w:rPr>
  </w:style>
  <w:style w:type="character" w:customStyle="1" w:styleId="Symbols">
    <w:name w:val="Symbols"/>
    <w:basedOn w:val="DefaultParagraphFont"/>
    <w:rsid w:val="005773D4"/>
    <w:rPr>
      <w:rFonts w:ascii="Symbol" w:hAnsi="Symbol"/>
    </w:rPr>
  </w:style>
  <w:style w:type="character" w:customStyle="1" w:styleId="MenuOptions">
    <w:name w:val="Menu Options"/>
    <w:basedOn w:val="DefaultParagraphFont"/>
    <w:rsid w:val="005773D4"/>
    <w:rPr>
      <w:rFonts w:ascii="Arial Narrow" w:hAnsi="Arial Narrow"/>
      <w:smallCaps/>
    </w:rPr>
  </w:style>
  <w:style w:type="character" w:customStyle="1" w:styleId="Buttons">
    <w:name w:val="Buttons"/>
    <w:basedOn w:val="DefaultParagraphFont"/>
    <w:rsid w:val="005773D4"/>
    <w:rPr>
      <w:b/>
    </w:rPr>
  </w:style>
  <w:style w:type="character" w:customStyle="1" w:styleId="Underlined">
    <w:name w:val="Underlined"/>
    <w:basedOn w:val="DefaultParagraphFont"/>
    <w:rsid w:val="005773D4"/>
    <w:rPr>
      <w:u w:val="single"/>
    </w:rPr>
  </w:style>
  <w:style w:type="paragraph" w:customStyle="1" w:styleId="TableBodyTextRight">
    <w:name w:val="Table Body Text Right"/>
    <w:basedOn w:val="TableBodyText"/>
    <w:rsid w:val="005773D4"/>
    <w:pPr>
      <w:widowControl w:val="0"/>
      <w:autoSpaceDE w:val="0"/>
      <w:autoSpaceDN w:val="0"/>
      <w:adjustRightInd w:val="0"/>
      <w:jc w:val="right"/>
    </w:pPr>
    <w:rPr>
      <w:rFonts w:cs="Arial"/>
      <w:szCs w:val="18"/>
    </w:rPr>
  </w:style>
  <w:style w:type="paragraph" w:customStyle="1" w:styleId="CopyrightText">
    <w:name w:val="Copyright Text"/>
    <w:basedOn w:val="BodyText"/>
    <w:rsid w:val="005773D4"/>
    <w:rPr>
      <w:sz w:val="18"/>
    </w:rPr>
  </w:style>
  <w:style w:type="paragraph" w:customStyle="1" w:styleId="BodySmallRight">
    <w:name w:val="Body Small Right"/>
    <w:basedOn w:val="BodyTextRight"/>
    <w:rsid w:val="005773D4"/>
    <w:rPr>
      <w:sz w:val="18"/>
      <w:szCs w:val="18"/>
    </w:rPr>
  </w:style>
  <w:style w:type="paragraph" w:customStyle="1" w:styleId="MarginEdition">
    <w:name w:val="Margin Edition"/>
    <w:basedOn w:val="MarginNote"/>
    <w:rsid w:val="005773D4"/>
    <w:pPr>
      <w:spacing w:before="0" w:after="0"/>
    </w:pPr>
    <w:rPr>
      <w:rFonts w:ascii="Times New Roman" w:hAnsi="Times New Roman"/>
      <w:color w:val="999999"/>
    </w:rPr>
  </w:style>
  <w:style w:type="paragraph" w:customStyle="1" w:styleId="Spacer">
    <w:name w:val="Spacer"/>
    <w:basedOn w:val="Normal"/>
    <w:rsid w:val="005773D4"/>
    <w:rPr>
      <w:sz w:val="2"/>
      <w:szCs w:val="2"/>
    </w:rPr>
  </w:style>
  <w:style w:type="character" w:customStyle="1" w:styleId="Small">
    <w:name w:val="Small"/>
    <w:basedOn w:val="DefaultParagraphFont"/>
    <w:rsid w:val="005773D4"/>
    <w:rPr>
      <w:sz w:val="16"/>
    </w:rPr>
  </w:style>
  <w:style w:type="paragraph" w:customStyle="1" w:styleId="WideTable">
    <w:name w:val="Wide Table"/>
    <w:basedOn w:val="Normal"/>
    <w:rsid w:val="005773D4"/>
    <w:pPr>
      <w:ind w:left="-1418"/>
    </w:pPr>
    <w:rPr>
      <w:sz w:val="2"/>
      <w:szCs w:val="2"/>
    </w:rPr>
  </w:style>
  <w:style w:type="character" w:styleId="PageNumber">
    <w:name w:val="page number"/>
    <w:basedOn w:val="DefaultParagraphFont"/>
    <w:rsid w:val="005773D4"/>
  </w:style>
  <w:style w:type="paragraph" w:styleId="Quote">
    <w:name w:val="Quote"/>
    <w:basedOn w:val="Heading1"/>
    <w:link w:val="QuoteChar"/>
    <w:qFormat/>
    <w:rsid w:val="005773D4"/>
    <w:rPr>
      <w:b w:val="0"/>
      <w:sz w:val="72"/>
      <w:szCs w:val="72"/>
      <w:lang w:val="en-NZ"/>
    </w:rPr>
  </w:style>
  <w:style w:type="character" w:customStyle="1" w:styleId="QuoteChar">
    <w:name w:val="Quote Char"/>
    <w:basedOn w:val="DefaultParagraphFont"/>
    <w:link w:val="Quote"/>
    <w:rsid w:val="00577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3D4"/>
    <w:pPr>
      <w:pageBreakBefore/>
    </w:pPr>
  </w:style>
  <w:style w:type="paragraph" w:customStyle="1" w:styleId="Border">
    <w:name w:val="Border"/>
    <w:basedOn w:val="Normal"/>
    <w:qFormat/>
    <w:rsid w:val="00577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3D4"/>
    <w:rPr>
      <w:b/>
      <w:bCs/>
      <w:i/>
      <w:iCs/>
      <w:color w:val="auto"/>
    </w:rPr>
  </w:style>
  <w:style w:type="paragraph" w:styleId="IntenseQuote">
    <w:name w:val="Intense Quote"/>
    <w:basedOn w:val="Normal"/>
    <w:next w:val="Normal"/>
    <w:link w:val="IntenseQuoteChar"/>
    <w:uiPriority w:val="30"/>
    <w:qFormat/>
    <w:rsid w:val="00577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3D4"/>
    <w:rPr>
      <w:smallCaps/>
      <w:color w:val="auto"/>
      <w:u w:val="single"/>
    </w:rPr>
  </w:style>
  <w:style w:type="character" w:styleId="IntenseReference">
    <w:name w:val="Intense Reference"/>
    <w:basedOn w:val="DefaultParagraphFont"/>
    <w:uiPriority w:val="32"/>
    <w:qFormat/>
    <w:rsid w:val="005773D4"/>
    <w:rPr>
      <w:b/>
      <w:bCs/>
      <w:smallCaps/>
      <w:color w:val="auto"/>
      <w:spacing w:val="5"/>
      <w:u w:val="single"/>
    </w:rPr>
  </w:style>
  <w:style w:type="paragraph" w:customStyle="1" w:styleId="2ColumnHeading">
    <w:name w:val="2Column Heading"/>
    <w:basedOn w:val="BodyText"/>
    <w:qFormat/>
    <w:rsid w:val="005773D4"/>
    <w:pPr>
      <w:spacing w:after="60"/>
      <w:ind w:left="-2268"/>
    </w:pPr>
    <w:rPr>
      <w:b/>
    </w:rPr>
  </w:style>
  <w:style w:type="paragraph" w:customStyle="1" w:styleId="Heading1TOC">
    <w:name w:val="Heading1 TOC"/>
    <w:basedOn w:val="Normal"/>
    <w:qFormat/>
    <w:rsid w:val="005773D4"/>
    <w:pPr>
      <w:spacing w:before="240" w:after="120"/>
    </w:pPr>
    <w:rPr>
      <w:rFonts w:ascii="Times New Roman" w:hAnsi="Times New Roman"/>
      <w:b/>
      <w:sz w:val="32"/>
    </w:rPr>
  </w:style>
  <w:style w:type="paragraph" w:customStyle="1" w:styleId="Heading2TOC">
    <w:name w:val="Heading2 TOC"/>
    <w:basedOn w:val="Normal"/>
    <w:qFormat/>
    <w:rsid w:val="005773D4"/>
    <w:pPr>
      <w:spacing w:before="240" w:after="60"/>
    </w:pPr>
    <w:rPr>
      <w:rFonts w:ascii="Times New Roman" w:hAnsi="Times New Roman"/>
      <w:b/>
      <w:sz w:val="28"/>
    </w:rPr>
  </w:style>
  <w:style w:type="character" w:customStyle="1" w:styleId="Underline">
    <w:name w:val="Underline"/>
    <w:basedOn w:val="DefaultParagraphFont"/>
    <w:qFormat/>
    <w:rsid w:val="005773D4"/>
    <w:rPr>
      <w:u w:val="single"/>
    </w:rPr>
  </w:style>
  <w:style w:type="character" w:customStyle="1" w:styleId="BoldandItalics">
    <w:name w:val="Bold and Italics"/>
    <w:qFormat/>
    <w:rsid w:val="005773D4"/>
    <w:rPr>
      <w:b/>
      <w:i/>
      <w:u w:val="none"/>
    </w:rPr>
  </w:style>
  <w:style w:type="paragraph" w:styleId="BalloonText">
    <w:name w:val="Balloon Text"/>
    <w:basedOn w:val="Normal"/>
    <w:link w:val="BalloonTextChar"/>
    <w:rsid w:val="005773D4"/>
    <w:rPr>
      <w:rFonts w:ascii="Tahoma" w:hAnsi="Tahoma" w:cs="Tahoma"/>
      <w:sz w:val="16"/>
      <w:szCs w:val="16"/>
    </w:rPr>
  </w:style>
  <w:style w:type="character" w:customStyle="1" w:styleId="BalloonTextChar">
    <w:name w:val="Balloon Text Char"/>
    <w:basedOn w:val="DefaultParagraphFont"/>
    <w:link w:val="BalloonText"/>
    <w:rsid w:val="00577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3D4"/>
    <w:rPr>
      <w:b/>
      <w:color w:val="660033"/>
      <w:spacing w:val="0"/>
    </w:rPr>
  </w:style>
  <w:style w:type="paragraph" w:customStyle="1" w:styleId="Nameditemlist">
    <w:name w:val="Named item list"/>
    <w:basedOn w:val="BodyText"/>
    <w:qFormat/>
    <w:rsid w:val="005773D4"/>
    <w:pPr>
      <w:tabs>
        <w:tab w:val="left" w:pos="2835"/>
      </w:tabs>
      <w:ind w:left="2835" w:hanging="2835"/>
    </w:pPr>
  </w:style>
  <w:style w:type="paragraph" w:customStyle="1" w:styleId="BodyTextnopadding">
    <w:name w:val="Body Text no padding"/>
    <w:basedOn w:val="BodyText"/>
    <w:qFormat/>
    <w:rsid w:val="005773D4"/>
    <w:pPr>
      <w:spacing w:before="0" w:after="0"/>
    </w:pPr>
  </w:style>
  <w:style w:type="paragraph" w:customStyle="1" w:styleId="BodyTextBold">
    <w:name w:val="Body Text Bold"/>
    <w:basedOn w:val="BodyText"/>
    <w:qFormat/>
    <w:rsid w:val="005773D4"/>
    <w:rPr>
      <w:b/>
    </w:rPr>
  </w:style>
  <w:style w:type="character" w:styleId="Hyperlink">
    <w:name w:val="Hyperlink"/>
    <w:basedOn w:val="DefaultParagraphFont"/>
    <w:uiPriority w:val="99"/>
    <w:unhideWhenUsed/>
    <w:rsid w:val="008673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1869</Words>
  <Characters>11331</Characters>
  <Application>Microsoft Office Word</Application>
  <DocSecurity>0</DocSecurity>
  <Lines>629</Lines>
  <Paragraphs>549</Paragraphs>
  <ScaleCrop>false</ScaleCrop>
  <Company>Author-it Software Corporation Ltd.</Company>
  <LinksUpToDate>false</LinksUpToDate>
  <CharactersWithSpaces>12651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UEE43211 Certificate IV in Industrial Automation and Control</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2022-12-22T22:02:00Z</dcterms:created>
  <dcterms:modified xsi:type="dcterms:W3CDTF">2022-12-22T22:02:00Z</dcterms:modified>
</cp:coreProperties>
</file>