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0301" w:rsidP="00E50301">
      <w:pPr>
        <w:pStyle w:val="Title"/>
      </w:pPr>
      <w:r>
        <w:fldChar w:fldCharType="begin"/>
      </w:r>
      <w:r>
        <w:instrText xml:space="preserve"> TITLE   \* MERGEFORMAT </w:instrText>
      </w:r>
      <w:r>
        <w:fldChar w:fldCharType="separate"/>
      </w:r>
      <w:r>
        <w:t>UEE40111 Certificate IV in Computer Systems</w:t>
      </w:r>
      <w:r>
        <w:fldChar w:fldCharType="end"/>
      </w:r>
    </w:p>
    <w:p w:rsidR="00E50301" w:rsidP="00E50301">
      <w:pPr>
        <w:pStyle w:val="Version"/>
        <w:sectPr w:rsidSect="00742D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742D49" w:rsidP="00742D49">
      <w:pPr>
        <w:pStyle w:val="SuperHeading"/>
      </w:pPr>
      <w:r w:rsidRPr="00742D49">
        <w:t>UEE40111 Certificate IV in Computer Systems</w:t>
      </w:r>
    </w:p>
    <w:p w:rsidR="00000000" w:rsidRPr="00742D49" w:rsidP="00742D49">
      <w:pPr>
        <w:pStyle w:val="Heading1"/>
      </w:pPr>
      <w:bookmarkStart w:id="1" w:name="O_639514"/>
      <w:bookmarkEnd w:id="1"/>
      <w:r w:rsidRPr="00742D49">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E5030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Points</w:t>
            </w:r>
          </w:p>
        </w:tc>
      </w:tr>
      <w:tr w:rsidTr="00E50301">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UETTDRIS67A</w:t>
            </w:r>
            <w:r w:rsidRPr="00742D49">
              <w:tab/>
              <w:t>Solve problems in energy supply network equipment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80</w:t>
            </w:r>
          </w:p>
        </w:tc>
      </w:tr>
      <w:tr w:rsidTr="00E5030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UETTDRIS68A</w:t>
            </w:r>
            <w:r w:rsidRPr="00742D49">
              <w:tab/>
              <w:t>Solve problems in energy supply network protection equipment and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40</w:t>
            </w:r>
          </w:p>
        </w:tc>
      </w:tr>
      <w:tr w:rsidTr="00E5030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Add</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Group B</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UETTDRIS44A</w:t>
            </w:r>
            <w:r w:rsidRPr="00742D49">
              <w:tab/>
              <w:t>Perform HV field switching operation to a given schedule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60</w:t>
            </w:r>
          </w:p>
        </w:tc>
      </w:tr>
      <w:tr w:rsidTr="00E50301">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D49" w:rsidP="00742D49">
            <w:pPr>
              <w:pStyle w:val="BodyText"/>
            </w:pPr>
            <w:r w:rsidRPr="00742D49">
              <w:t>Edit Name to reflect correct Unit title</w:t>
            </w:r>
          </w:p>
          <w:p w:rsidR="00000000" w:rsidP="00742D49">
            <w:pPr>
              <w:pStyle w:val="BodyText"/>
              <w:rPr>
                <w:lang w:val="en-NZ"/>
              </w:rPr>
            </w:pPr>
            <w:r w:rsidRPr="00742D49">
              <w:t>UEENEED104A</w:t>
            </w:r>
            <w:r w:rsidRPr="00742D49">
              <w:tab/>
              <w:t>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D49" w:rsidP="00742D49">
            <w:pPr>
              <w:pStyle w:val="BodyText"/>
            </w:pPr>
            <w:r w:rsidRPr="00742D49">
              <w:t>40</w:t>
            </w:r>
          </w:p>
        </w:tc>
      </w:tr>
    </w:tbl>
    <w:p w:rsidR="00000000" w:rsidRPr="00742D49" w:rsidP="00742D49">
      <w:pPr>
        <w:pStyle w:val="BodyText"/>
      </w:pPr>
    </w:p>
    <w:tbl>
      <w:tblPr>
        <w:tblW w:w="9639" w:type="dxa"/>
        <w:tblLayout w:type="fixed"/>
        <w:tblCellMar>
          <w:left w:w="62" w:type="dxa"/>
          <w:right w:w="62" w:type="dxa"/>
        </w:tblCellMar>
        <w:tblLook w:val="0000"/>
      </w:tblPr>
      <w:tblGrid>
        <w:gridCol w:w="819"/>
        <w:gridCol w:w="818"/>
        <w:gridCol w:w="1482"/>
        <w:gridCol w:w="5429"/>
        <w:gridCol w:w="1091"/>
      </w:tblGrid>
      <w:tr w:rsidTr="00E5030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Remove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Group D</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UEENEED115A - Administer computer networks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D49" w:rsidP="00742D49">
            <w:pPr>
              <w:pStyle w:val="BodyText"/>
            </w:pPr>
            <w:r w:rsidRPr="00742D49">
              <w:t>80</w:t>
            </w:r>
          </w:p>
        </w:tc>
      </w:tr>
    </w:tbl>
    <w:p w:rsidR="00000000" w:rsidRPr="00742D49" w:rsidP="00742D49">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E5030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Remove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Group C</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UEENEEH189A</w:t>
            </w:r>
            <w:r w:rsidRPr="00742D49">
              <w:tab/>
              <w:t>Design electronic printed circuit boards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40</w:t>
            </w:r>
          </w:p>
        </w:tc>
      </w:tr>
      <w:tr w:rsidTr="00E5030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Correct title of UEENEEK145A - Implement and monitor energy sector environmental and sustainable policies and procedures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D49" w:rsidP="00742D49">
            <w:pPr>
              <w:pStyle w:val="BodyText"/>
            </w:pPr>
            <w:r w:rsidRPr="00742D49">
              <w:t>20</w:t>
            </w:r>
          </w:p>
        </w:tc>
      </w:tr>
    </w:tbl>
    <w:p w:rsidR="00000000" w:rsidRPr="00742D49" w:rsidP="00742D49">
      <w:pPr>
        <w:pStyle w:val="BodyText"/>
      </w:pPr>
    </w:p>
    <w:p w:rsidR="00000000" w:rsidRPr="00742D49" w:rsidP="00742D49">
      <w:pPr>
        <w:pStyle w:val="AllowPageBreak"/>
      </w:pPr>
    </w:p>
    <w:p w:rsidR="00000000" w:rsidRPr="00742D49" w:rsidP="00742D49">
      <w:pPr>
        <w:pStyle w:val="Heading1"/>
      </w:pPr>
      <w:bookmarkStart w:id="2" w:name="O_639513"/>
      <w:bookmarkEnd w:id="2"/>
      <w:r w:rsidRPr="00742D49">
        <w:t>Description</w:t>
      </w:r>
    </w:p>
    <w:p w:rsidR="00000000" w:rsidRPr="00742D49" w:rsidP="00742D49">
      <w:pPr>
        <w:pStyle w:val="BodyText"/>
      </w:pPr>
      <w:r w:rsidRPr="00742D49">
        <w:rPr>
          <w:rStyle w:val="SpecialBold"/>
        </w:rPr>
        <w:t>Scope</w:t>
      </w:r>
    </w:p>
    <w:p w:rsidR="00000000" w:rsidRPr="00742D49" w:rsidP="00742D49">
      <w:pPr>
        <w:pStyle w:val="BodyText"/>
      </w:pPr>
      <w:r w:rsidRPr="00742D49">
        <w:t>This qualification provides competencies to select, install, commission, fault find and maintain data processing, communications and control aspects of systems used for monitoring and control of systems for access, s</w:t>
      </w:r>
      <w:r w:rsidRPr="00742D49">
        <w:t>urveillance, safety and effective operation of manufacturing, buildings, structures, premises and precincts.</w:t>
      </w:r>
    </w:p>
    <w:p w:rsidR="00000000" w:rsidRPr="00742D49" w:rsidP="00742D49">
      <w:pPr>
        <w:pStyle w:val="AllowPageBreak"/>
      </w:pPr>
    </w:p>
    <w:p w:rsidR="00000000" w:rsidRPr="00742D49" w:rsidP="00742D49">
      <w:pPr>
        <w:pStyle w:val="Heading1"/>
      </w:pPr>
      <w:bookmarkStart w:id="3" w:name="O_639512"/>
      <w:bookmarkEnd w:id="3"/>
      <w:r w:rsidRPr="00742D49">
        <w:t>Pathways Information</w:t>
      </w:r>
    </w:p>
    <w:p w:rsidR="00000000" w:rsidRPr="00742D49" w:rsidP="00742D49">
      <w:pPr>
        <w:pStyle w:val="BodyText"/>
      </w:pPr>
      <w:r w:rsidRPr="00742D49">
        <w:t>Not applicable.</w:t>
      </w:r>
    </w:p>
    <w:p w:rsidR="00000000" w:rsidRPr="00742D49" w:rsidP="00742D49">
      <w:pPr>
        <w:pStyle w:val="AllowPageBreak"/>
      </w:pPr>
    </w:p>
    <w:p w:rsidR="00000000" w:rsidRPr="00742D49" w:rsidP="00742D49">
      <w:pPr>
        <w:pStyle w:val="Heading1"/>
      </w:pPr>
      <w:bookmarkStart w:id="4" w:name="O_639511"/>
      <w:bookmarkEnd w:id="4"/>
      <w:r w:rsidRPr="00742D49">
        <w:t>Licensing/Regulatory Information</w:t>
      </w:r>
    </w:p>
    <w:p w:rsidR="00000000" w:rsidRPr="00742D49" w:rsidP="00742D49">
      <w:pPr>
        <w:pStyle w:val="BodyText"/>
      </w:pPr>
      <w:r w:rsidRPr="00742D49">
        <w:t>Not applicable.</w:t>
      </w:r>
    </w:p>
    <w:p w:rsidR="00000000" w:rsidRPr="00742D49" w:rsidP="00742D49">
      <w:pPr>
        <w:pStyle w:val="AllowPageBreak"/>
      </w:pPr>
    </w:p>
    <w:p w:rsidR="00000000" w:rsidRPr="00742D49" w:rsidP="00742D49">
      <w:pPr>
        <w:pStyle w:val="Heading1"/>
      </w:pPr>
      <w:bookmarkStart w:id="5" w:name="O_639510"/>
      <w:bookmarkEnd w:id="5"/>
      <w:r w:rsidRPr="00742D49">
        <w:t>Entry Requ</w:t>
      </w:r>
      <w:r w:rsidRPr="00742D49">
        <w:t>irements</w:t>
      </w:r>
    </w:p>
    <w:p w:rsidR="00000000" w:rsidRPr="00742D49" w:rsidP="00742D49">
      <w:pPr>
        <w:pStyle w:val="BodyText"/>
      </w:pPr>
      <w:r w:rsidRPr="00742D49">
        <w:t>Not applicable.</w:t>
      </w:r>
    </w:p>
    <w:p w:rsidR="00000000" w:rsidRPr="00742D49" w:rsidP="00742D49">
      <w:pPr>
        <w:pStyle w:val="AllowPageBreak"/>
      </w:pPr>
    </w:p>
    <w:p w:rsidR="00000000" w:rsidRPr="00742D49" w:rsidP="00742D49">
      <w:pPr>
        <w:pStyle w:val="Heading1"/>
      </w:pPr>
      <w:bookmarkStart w:id="6" w:name="O_639509"/>
      <w:bookmarkEnd w:id="6"/>
      <w:r w:rsidRPr="00742D49">
        <w:t>Employability Skills Summary</w:t>
      </w:r>
    </w:p>
    <w:p w:rsidR="00000000" w:rsidRPr="00742D49" w:rsidP="00742D49">
      <w:pPr>
        <w:pStyle w:val="BodyText"/>
      </w:pPr>
      <w:r w:rsidRPr="00742D49">
        <w:t>Not applicable.</w:t>
      </w:r>
    </w:p>
    <w:p w:rsidR="00000000" w:rsidRPr="00742D49" w:rsidP="00742D49">
      <w:pPr>
        <w:pStyle w:val="AllowPageBreak"/>
      </w:pPr>
    </w:p>
    <w:p w:rsidR="00000000" w:rsidRPr="00742D49" w:rsidP="00742D49">
      <w:pPr>
        <w:pStyle w:val="Heading1"/>
      </w:pPr>
      <w:bookmarkStart w:id="7" w:name="O_639508"/>
      <w:bookmarkEnd w:id="7"/>
      <w:r w:rsidRPr="00742D49">
        <w:t>Packaging Rules</w:t>
      </w:r>
    </w:p>
    <w:p w:rsidR="00000000" w:rsidRPr="00742D49" w:rsidP="00742D49">
      <w:pPr>
        <w:pStyle w:val="BodyText"/>
      </w:pPr>
      <w:r w:rsidRPr="00742D49">
        <w:rPr>
          <w:rStyle w:val="SpecialBold"/>
        </w:rPr>
        <w:t>Completion requirements</w:t>
      </w:r>
    </w:p>
    <w:p w:rsidR="00000000" w:rsidRPr="00742D49" w:rsidP="00742D49">
      <w:pPr>
        <w:pStyle w:val="BodyText"/>
      </w:pPr>
      <w:r w:rsidRPr="00742D49">
        <w:t>The requirements for granting this qualification will be met when competency is demonstrated and achieved for:</w:t>
      </w:r>
    </w:p>
    <w:p w:rsidR="00000000" w:rsidRPr="00742D49" w:rsidP="00742D49">
      <w:pPr>
        <w:pStyle w:val="ListBullet"/>
      </w:pPr>
      <w:r w:rsidRPr="00742D49">
        <w:t>All the Core competency standard units, defined in the Core Competency Standard Units table below and</w:t>
      </w:r>
    </w:p>
    <w:p w:rsidR="00000000" w:rsidRPr="00742D49" w:rsidP="00742D49">
      <w:pPr>
        <w:pStyle w:val="ListBullet"/>
      </w:pPr>
      <w:r w:rsidRPr="00742D49">
        <w:t>A combination of Elective competency standard units to achieve a total weighting of 680 points in accordance with the Elective Competency Standard Units t</w:t>
      </w:r>
      <w:r w:rsidRPr="00742D49">
        <w:t>able below.</w:t>
      </w:r>
    </w:p>
    <w:p w:rsidR="00000000" w:rsidRPr="00742D49" w:rsidP="00742D49">
      <w:pPr>
        <w:pStyle w:val="BodyText"/>
      </w:pPr>
    </w:p>
    <w:tbl>
      <w:tblPr>
        <w:tblW w:w="0" w:type="auto"/>
        <w:tblLayout w:type="fixed"/>
        <w:tblCellMar>
          <w:left w:w="62" w:type="dxa"/>
          <w:right w:w="62" w:type="dxa"/>
        </w:tblCellMar>
        <w:tblLook w:val="0000"/>
      </w:tblPr>
      <w:tblGrid>
        <w:gridCol w:w="2058"/>
        <w:gridCol w:w="5141"/>
        <w:gridCol w:w="1448"/>
      </w:tblGrid>
      <w:tr w:rsidTr="00E50301">
        <w:tblPrEx>
          <w:tblW w:w="0" w:type="auto"/>
          <w:tblLayout w:type="fixed"/>
          <w:tblCellMar>
            <w:left w:w="62" w:type="dxa"/>
            <w:right w:w="62" w:type="dxa"/>
          </w:tblCellMar>
          <w:tblLook w:val="0000"/>
        </w:tblPrEx>
        <w:tc>
          <w:tcPr>
            <w:tcW w:w="7199"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742D49" w:rsidP="00742D49">
            <w:pPr>
              <w:pStyle w:val="BodyText"/>
            </w:pPr>
            <w:r w:rsidRPr="00742D49">
              <w:rPr>
                <w:rStyle w:val="SpecialBold"/>
              </w:rPr>
              <w:t xml:space="preserve">Core Competency Standard Units </w:t>
            </w:r>
          </w:p>
          <w:p w:rsidR="00000000" w:rsidRPr="00742D49" w:rsidP="00742D49">
            <w:pPr>
              <w:pStyle w:val="BodyText"/>
            </w:pPr>
            <w:r w:rsidRPr="00742D49">
              <w:t>All Core competency standard units to be achieved</w:t>
            </w:r>
          </w:p>
        </w:tc>
        <w:tc>
          <w:tcPr>
            <w:tcW w:w="1448"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742D49">
            <w:pPr>
              <w:pStyle w:val="BodyText"/>
              <w:rPr>
                <w:lang w:val="en-NZ"/>
              </w:rPr>
            </w:pPr>
            <w:r w:rsidRPr="00742D49">
              <w:rPr>
                <w:rStyle w:val="SpecialBold"/>
              </w:rPr>
              <w:t>Weighting Points</w:t>
            </w:r>
          </w:p>
        </w:tc>
      </w:tr>
      <w:tr w:rsidTr="00E50301">
        <w:tblPrEx>
          <w:tblW w:w="0" w:type="auto"/>
          <w:tblLayout w:type="fixed"/>
          <w:tblCellMar>
            <w:left w:w="62" w:type="dxa"/>
            <w:right w:w="62" w:type="dxa"/>
          </w:tblCellMar>
          <w:tblLook w:val="0000"/>
        </w:tblPrEx>
        <w:tc>
          <w:tcPr>
            <w:tcW w:w="20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UEENEED102A</w:t>
            </w:r>
          </w:p>
        </w:tc>
        <w:tc>
          <w:tcPr>
            <w:tcW w:w="5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42D49">
            <w:pPr>
              <w:pStyle w:val="BodyText"/>
              <w:rPr>
                <w:lang w:val="en-NZ"/>
              </w:rPr>
            </w:pPr>
            <w:r w:rsidRPr="00742D49">
              <w:t>Assemble, set-up and test computing devices</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80</w:t>
            </w:r>
          </w:p>
        </w:tc>
      </w:tr>
      <w:tr w:rsidTr="00E50301">
        <w:tblPrEx>
          <w:tblW w:w="0" w:type="auto"/>
          <w:tblLayout w:type="fixed"/>
          <w:tblCellMar>
            <w:left w:w="62" w:type="dxa"/>
            <w:right w:w="62" w:type="dxa"/>
          </w:tblCellMar>
          <w:tblLook w:val="0000"/>
        </w:tblPrEx>
        <w:tc>
          <w:tcPr>
            <w:tcW w:w="20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D49">
            <w:pPr>
              <w:pStyle w:val="BodyText"/>
              <w:rPr>
                <w:lang w:val="en-NZ"/>
              </w:rPr>
            </w:pPr>
            <w:r w:rsidRPr="00742D49">
              <w:t>UEENEED104A</w:t>
            </w:r>
          </w:p>
        </w:tc>
        <w:tc>
          <w:tcPr>
            <w:tcW w:w="5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42D49">
            <w:pPr>
              <w:pStyle w:val="BodyText"/>
              <w:rPr>
                <w:lang w:val="en-NZ"/>
              </w:rPr>
            </w:pPr>
            <w:r w:rsidRPr="00742D49">
              <w:t>Use engineering applications software on personal computers</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D49">
            <w:pPr>
              <w:pStyle w:val="BodyText"/>
              <w:rPr>
                <w:lang w:val="en-NZ"/>
              </w:rPr>
            </w:pPr>
            <w:r w:rsidRPr="00742D49">
              <w:t>40</w:t>
            </w:r>
          </w:p>
        </w:tc>
      </w:tr>
      <w:tr w:rsidTr="00E50301">
        <w:tblPrEx>
          <w:tblW w:w="0" w:type="auto"/>
          <w:tblLayout w:type="fixed"/>
          <w:tblCellMar>
            <w:left w:w="62" w:type="dxa"/>
            <w:right w:w="62" w:type="dxa"/>
          </w:tblCellMar>
          <w:tblLook w:val="0000"/>
        </w:tblPrEx>
        <w:tc>
          <w:tcPr>
            <w:tcW w:w="20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UEENEED112A</w:t>
            </w:r>
          </w:p>
        </w:tc>
        <w:tc>
          <w:tcPr>
            <w:tcW w:w="5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42D49">
            <w:pPr>
              <w:pStyle w:val="BodyText"/>
              <w:rPr>
                <w:lang w:val="en-NZ"/>
              </w:rPr>
            </w:pPr>
            <w:r w:rsidRPr="00742D49">
              <w:t>Support computer hardware and software for engineering applications</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120</w:t>
            </w:r>
          </w:p>
        </w:tc>
      </w:tr>
      <w:tr w:rsidTr="00E50301">
        <w:tblPrEx>
          <w:tblW w:w="0" w:type="auto"/>
          <w:tblLayout w:type="fixed"/>
          <w:tblCellMar>
            <w:left w:w="62" w:type="dxa"/>
            <w:right w:w="62" w:type="dxa"/>
          </w:tblCellMar>
          <w:tblLook w:val="0000"/>
        </w:tblPrEx>
        <w:tc>
          <w:tcPr>
            <w:tcW w:w="20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UEENEED143A</w:t>
            </w:r>
          </w:p>
        </w:tc>
        <w:tc>
          <w:tcPr>
            <w:tcW w:w="5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Install and configure a client computer operating system and software</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40</w:t>
            </w:r>
          </w:p>
        </w:tc>
      </w:tr>
      <w:tr w:rsidTr="00E50301">
        <w:tblPrEx>
          <w:tblW w:w="0" w:type="auto"/>
          <w:tblLayout w:type="fixed"/>
          <w:tblCellMar>
            <w:left w:w="62" w:type="dxa"/>
            <w:right w:w="62" w:type="dxa"/>
          </w:tblCellMar>
          <w:tblLook w:val="0000"/>
        </w:tblPrEx>
        <w:tc>
          <w:tcPr>
            <w:tcW w:w="20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UEENEED146A</w:t>
            </w:r>
          </w:p>
        </w:tc>
        <w:tc>
          <w:tcPr>
            <w:tcW w:w="5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Set up and configure basic local area network (LAN)</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80</w:t>
            </w:r>
          </w:p>
        </w:tc>
      </w:tr>
      <w:tr w:rsidTr="00E50301">
        <w:tblPrEx>
          <w:tblW w:w="0" w:type="auto"/>
          <w:tblLayout w:type="fixed"/>
          <w:tblCellMar>
            <w:left w:w="62" w:type="dxa"/>
            <w:right w:w="62" w:type="dxa"/>
          </w:tblCellMar>
          <w:tblLook w:val="0000"/>
        </w:tblPrEx>
        <w:tc>
          <w:tcPr>
            <w:tcW w:w="20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UEENEEE038B</w:t>
            </w:r>
          </w:p>
        </w:tc>
        <w:tc>
          <w:tcPr>
            <w:tcW w:w="5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Participate in development and follow a personal competency development plan</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20</w:t>
            </w:r>
          </w:p>
        </w:tc>
      </w:tr>
      <w:tr w:rsidTr="00E50301">
        <w:tblPrEx>
          <w:tblW w:w="0" w:type="auto"/>
          <w:tblLayout w:type="fixed"/>
          <w:tblCellMar>
            <w:left w:w="62" w:type="dxa"/>
            <w:right w:w="62" w:type="dxa"/>
          </w:tblCellMar>
          <w:tblLook w:val="0000"/>
        </w:tblPrEx>
        <w:tc>
          <w:tcPr>
            <w:tcW w:w="20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UEENEEE101A</w:t>
            </w:r>
          </w:p>
        </w:tc>
        <w:tc>
          <w:tcPr>
            <w:tcW w:w="5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Apply Occupational Health and Safety regulations, codes and practices in the workplace</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20</w:t>
            </w:r>
          </w:p>
        </w:tc>
      </w:tr>
      <w:tr w:rsidTr="00E50301">
        <w:tblPrEx>
          <w:tblW w:w="0" w:type="auto"/>
          <w:tblLayout w:type="fixed"/>
          <w:tblCellMar>
            <w:left w:w="62" w:type="dxa"/>
            <w:right w:w="62" w:type="dxa"/>
          </w:tblCellMar>
          <w:tblLook w:val="0000"/>
        </w:tblPrEx>
        <w:tc>
          <w:tcPr>
            <w:tcW w:w="20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UEENEEE102A</w:t>
            </w:r>
          </w:p>
        </w:tc>
        <w:tc>
          <w:tcPr>
            <w:tcW w:w="5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Fabricate, assemble and dismantle utilities industry compone</w:t>
            </w:r>
            <w:r w:rsidRPr="00742D49">
              <w:t>nts</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40</w:t>
            </w:r>
          </w:p>
        </w:tc>
      </w:tr>
      <w:tr w:rsidTr="00E50301">
        <w:tblPrEx>
          <w:tblW w:w="0" w:type="auto"/>
          <w:tblLayout w:type="fixed"/>
          <w:tblCellMar>
            <w:left w:w="62" w:type="dxa"/>
            <w:right w:w="62" w:type="dxa"/>
          </w:tblCellMar>
          <w:tblLook w:val="0000"/>
        </w:tblPrEx>
        <w:tc>
          <w:tcPr>
            <w:tcW w:w="20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UEENEEE103A</w:t>
            </w:r>
          </w:p>
        </w:tc>
        <w:tc>
          <w:tcPr>
            <w:tcW w:w="5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Solve problems in ELV single path circuits</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40</w:t>
            </w:r>
          </w:p>
        </w:tc>
      </w:tr>
      <w:tr w:rsidTr="00E50301">
        <w:tblPrEx>
          <w:tblW w:w="0" w:type="auto"/>
          <w:tblLayout w:type="fixed"/>
          <w:tblCellMar>
            <w:left w:w="62" w:type="dxa"/>
            <w:right w:w="62" w:type="dxa"/>
          </w:tblCellMar>
          <w:tblLook w:val="0000"/>
        </w:tblPrEx>
        <w:tc>
          <w:tcPr>
            <w:tcW w:w="20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UEENEEE117A</w:t>
            </w:r>
          </w:p>
        </w:tc>
        <w:tc>
          <w:tcPr>
            <w:tcW w:w="5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Implement and monitor energy sector OHS policies and procedures</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20</w:t>
            </w:r>
          </w:p>
        </w:tc>
      </w:tr>
      <w:tr w:rsidTr="00E50301">
        <w:tblPrEx>
          <w:tblW w:w="0" w:type="auto"/>
          <w:tblLayout w:type="fixed"/>
          <w:tblCellMar>
            <w:left w:w="62" w:type="dxa"/>
            <w:right w:w="62" w:type="dxa"/>
          </w:tblCellMar>
          <w:tblLook w:val="0000"/>
        </w:tblPrEx>
        <w:tc>
          <w:tcPr>
            <w:tcW w:w="20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UEENEEE124A</w:t>
            </w:r>
          </w:p>
        </w:tc>
        <w:tc>
          <w:tcPr>
            <w:tcW w:w="5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Compile and produce an energy sector detailed report</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60</w:t>
            </w:r>
          </w:p>
        </w:tc>
      </w:tr>
      <w:tr w:rsidTr="00E50301">
        <w:tblPrEx>
          <w:tblW w:w="0" w:type="auto"/>
          <w:tblLayout w:type="fixed"/>
          <w:tblCellMar>
            <w:left w:w="62" w:type="dxa"/>
            <w:right w:w="62" w:type="dxa"/>
          </w:tblCellMar>
          <w:tblLook w:val="0000"/>
        </w:tblPrEx>
        <w:tc>
          <w:tcPr>
            <w:tcW w:w="20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UEENEEE137A</w:t>
            </w:r>
          </w:p>
        </w:tc>
        <w:tc>
          <w:tcPr>
            <w:tcW w:w="5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Document and apply measures to control OHS risks associated with electrotechnology work</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20</w:t>
            </w:r>
          </w:p>
        </w:tc>
      </w:tr>
      <w:tr w:rsidTr="00E50301">
        <w:tblPrEx>
          <w:tblW w:w="0" w:type="auto"/>
          <w:tblLayout w:type="fixed"/>
          <w:tblCellMar>
            <w:left w:w="62" w:type="dxa"/>
            <w:right w:w="62" w:type="dxa"/>
          </w:tblCellMar>
          <w:tblLook w:val="0000"/>
        </w:tblPrEx>
        <w:tc>
          <w:tcPr>
            <w:tcW w:w="20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UEENEEK145A</w:t>
            </w:r>
          </w:p>
        </w:tc>
        <w:tc>
          <w:tcPr>
            <w:tcW w:w="5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Implement and monitor energy sector environmental and sustainable policies and procedures</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20</w:t>
            </w:r>
          </w:p>
        </w:tc>
      </w:tr>
      <w:tr w:rsidTr="00E50301">
        <w:tblPrEx>
          <w:tblW w:w="0" w:type="auto"/>
          <w:tblLayout w:type="fixed"/>
          <w:tblCellMar>
            <w:left w:w="62" w:type="dxa"/>
            <w:right w:w="62" w:type="dxa"/>
          </w:tblCellMar>
          <w:tblLook w:val="0000"/>
        </w:tblPrEx>
        <w:tc>
          <w:tcPr>
            <w:tcW w:w="719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D49" w:rsidP="00742D49">
            <w:pPr>
              <w:pStyle w:val="BodyText"/>
            </w:pPr>
            <w:r w:rsidRPr="00742D49">
              <w:rPr>
                <w:rStyle w:val="SpecialBold"/>
              </w:rPr>
              <w:t>Total points in core</w:t>
            </w:r>
          </w:p>
        </w:tc>
        <w:tc>
          <w:tcPr>
            <w:tcW w:w="1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D49" w:rsidP="00742D49">
            <w:pPr>
              <w:pStyle w:val="BodyText"/>
            </w:pPr>
            <w:r w:rsidRPr="00742D49">
              <w:rPr>
                <w:rStyle w:val="SpecialBold"/>
              </w:rPr>
              <w:t>600</w:t>
            </w:r>
          </w:p>
        </w:tc>
      </w:tr>
    </w:tbl>
    <w:p w:rsidR="00000000" w:rsidRPr="00742D49" w:rsidP="00742D49">
      <w:pPr>
        <w:pStyle w:val="BodyText"/>
      </w:pPr>
    </w:p>
    <w:tbl>
      <w:tblPr>
        <w:tblW w:w="0" w:type="auto"/>
        <w:tblLayout w:type="fixed"/>
        <w:tblCellMar>
          <w:left w:w="62" w:type="dxa"/>
          <w:right w:w="62" w:type="dxa"/>
        </w:tblCellMar>
        <w:tblLook w:val="0000"/>
      </w:tblPr>
      <w:tblGrid>
        <w:gridCol w:w="413"/>
        <w:gridCol w:w="5541"/>
        <w:gridCol w:w="1357"/>
        <w:gridCol w:w="1336"/>
      </w:tblGrid>
      <w:tr w:rsidTr="00E50301">
        <w:tblPrEx>
          <w:tblW w:w="0" w:type="auto"/>
          <w:tblLayout w:type="fixed"/>
          <w:tblCellMar>
            <w:left w:w="62" w:type="dxa"/>
            <w:right w:w="62" w:type="dxa"/>
          </w:tblCellMar>
          <w:tblLook w:val="0000"/>
        </w:tblPrEx>
        <w:trPr>
          <w:tblHeader/>
        </w:trPr>
        <w:tc>
          <w:tcPr>
            <w:tcW w:w="8647" w:type="dxa"/>
            <w:gridSpan w:val="4"/>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742D49" w:rsidP="00742D49">
            <w:pPr>
              <w:pStyle w:val="BodyText"/>
            </w:pPr>
            <w:r w:rsidRPr="00742D49">
              <w:rPr>
                <w:rStyle w:val="SpecialBold"/>
              </w:rPr>
              <w:t>Elective Competency Standard Units</w:t>
            </w:r>
          </w:p>
          <w:p w:rsidR="00000000" w:rsidP="00742D49">
            <w:pPr>
              <w:pStyle w:val="BodyText"/>
              <w:rPr>
                <w:lang w:val="en-NZ"/>
              </w:rPr>
            </w:pPr>
            <w:r w:rsidRPr="00742D49">
              <w:t xml:space="preserve">Complete Elective units to achieve a total of weighting of 680 points from the following groups: </w:t>
            </w:r>
          </w:p>
        </w:tc>
      </w:tr>
      <w:tr w:rsidTr="00E50301">
        <w:tblPrEx>
          <w:tblW w:w="0" w:type="auto"/>
          <w:tblLayout w:type="fixed"/>
          <w:tblCellMar>
            <w:left w:w="62" w:type="dxa"/>
            <w:right w:w="62" w:type="dxa"/>
          </w:tblCellMar>
          <w:tblLook w:val="0000"/>
        </w:tblPrEx>
        <w:trPr>
          <w:tblHeader/>
        </w:trPr>
        <w:tc>
          <w:tcPr>
            <w:tcW w:w="59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D49" w:rsidP="00742D49">
            <w:pPr>
              <w:pStyle w:val="BodyText"/>
            </w:pPr>
            <w:r w:rsidRPr="00742D49">
              <w:rPr>
                <w:rStyle w:val="SpecialBold"/>
              </w:rPr>
              <w:t>Group</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42D49" w:rsidP="00742D49">
            <w:pPr>
              <w:pStyle w:val="BodyText"/>
            </w:pPr>
            <w:r w:rsidRPr="00742D49">
              <w:rPr>
                <w:rStyle w:val="SpecialBold"/>
              </w:rPr>
              <w:t>Minimum points</w:t>
            </w:r>
          </w:p>
        </w:tc>
        <w:tc>
          <w:tcPr>
            <w:tcW w:w="13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D49">
            <w:pPr>
              <w:pStyle w:val="BodyText"/>
              <w:rPr>
                <w:lang w:val="en-NZ"/>
              </w:rPr>
            </w:pPr>
            <w:r w:rsidRPr="00742D49">
              <w:rPr>
                <w:rStyle w:val="SpecialBold"/>
              </w:rPr>
              <w:t>Maximum points</w:t>
            </w:r>
          </w:p>
        </w:tc>
      </w:tr>
      <w:tr w:rsidTr="00E50301">
        <w:tblPrEx>
          <w:tblW w:w="0" w:type="auto"/>
          <w:tblLayout w:type="fixed"/>
          <w:tblCellMar>
            <w:left w:w="62" w:type="dxa"/>
            <w:right w:w="62" w:type="dxa"/>
          </w:tblCellMar>
          <w:tblLook w:val="0000"/>
        </w:tblPrEx>
        <w:trPr>
          <w:tblHeader/>
        </w:trPr>
        <w:tc>
          <w:tcPr>
            <w:tcW w:w="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D49" w:rsidP="00742D49">
            <w:pPr>
              <w:pStyle w:val="BodyText"/>
            </w:pPr>
            <w:r w:rsidRPr="00742D49">
              <w:rPr>
                <w:rStyle w:val="SpecialBold"/>
              </w:rPr>
              <w:t>A</w:t>
            </w:r>
          </w:p>
        </w:tc>
        <w:tc>
          <w:tcPr>
            <w:tcW w:w="5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42D49" w:rsidP="00742D49">
            <w:pPr>
              <w:pStyle w:val="BodyText"/>
            </w:pPr>
            <w:r w:rsidRPr="00742D49">
              <w:rPr>
                <w:rStyle w:val="SpecialBold"/>
              </w:rPr>
              <w:t>Imported and Common Elective Units</w:t>
            </w:r>
          </w:p>
          <w:p w:rsidR="00000000" w:rsidP="00742D49">
            <w:pPr>
              <w:pStyle w:val="BodyText"/>
              <w:rPr>
                <w:lang w:val="en-NZ"/>
              </w:rPr>
            </w:pPr>
            <w:r w:rsidRPr="00742D49">
              <w:t>Imported units from other training packages and/or state accredited courses can be added to this group, but they must be selected from qualifications where the unit is first packaged at AQF level 4.  If units have not being assigned a weighting by the rele</w:t>
            </w:r>
            <w:r w:rsidRPr="00742D49">
              <w:t>vant EE-Oz Industry Technical Advisory Committee, their weighting will be 10 points.</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0</w:t>
            </w:r>
          </w:p>
        </w:tc>
        <w:tc>
          <w:tcPr>
            <w:tcW w:w="13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220</w:t>
            </w:r>
          </w:p>
        </w:tc>
      </w:tr>
      <w:tr w:rsidTr="00E50301">
        <w:tblPrEx>
          <w:tblW w:w="0" w:type="auto"/>
          <w:tblLayout w:type="fixed"/>
          <w:tblCellMar>
            <w:left w:w="62" w:type="dxa"/>
            <w:right w:w="62" w:type="dxa"/>
          </w:tblCellMar>
          <w:tblLook w:val="0000"/>
        </w:tblPrEx>
        <w:trPr>
          <w:tblHeader/>
        </w:trPr>
        <w:tc>
          <w:tcPr>
            <w:tcW w:w="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42D49" w:rsidP="00742D49">
            <w:pPr>
              <w:pStyle w:val="BodyText"/>
            </w:pPr>
            <w:r w:rsidRPr="00742D49">
              <w:rPr>
                <w:rStyle w:val="SpecialBold"/>
              </w:rPr>
              <w:t>B</w:t>
            </w:r>
          </w:p>
        </w:tc>
        <w:tc>
          <w:tcPr>
            <w:tcW w:w="5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2D49">
            <w:pPr>
              <w:pStyle w:val="BodyText"/>
              <w:rPr>
                <w:lang w:val="en-NZ"/>
              </w:rPr>
            </w:pPr>
            <w:r w:rsidRPr="00742D49">
              <w:rPr>
                <w:rStyle w:val="SpecialBold"/>
              </w:rPr>
              <w:t>Qualification Elective Units</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0</w:t>
            </w:r>
          </w:p>
        </w:tc>
        <w:tc>
          <w:tcPr>
            <w:tcW w:w="13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500</w:t>
            </w:r>
          </w:p>
        </w:tc>
      </w:tr>
      <w:tr w:rsidTr="00E50301">
        <w:tblPrEx>
          <w:tblW w:w="0" w:type="auto"/>
          <w:tblLayout w:type="fixed"/>
          <w:tblCellMar>
            <w:left w:w="62" w:type="dxa"/>
            <w:right w:w="62" w:type="dxa"/>
          </w:tblCellMar>
          <w:tblLook w:val="0000"/>
        </w:tblPrEx>
        <w:trPr>
          <w:tblHeader/>
        </w:trPr>
        <w:tc>
          <w:tcPr>
            <w:tcW w:w="4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D49" w:rsidP="00742D49">
            <w:pPr>
              <w:pStyle w:val="BodyText"/>
            </w:pPr>
            <w:r w:rsidRPr="00742D49">
              <w:rPr>
                <w:rStyle w:val="SpecialBold"/>
              </w:rPr>
              <w:t>C</w:t>
            </w:r>
          </w:p>
        </w:tc>
        <w:tc>
          <w:tcPr>
            <w:tcW w:w="5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42D49" w:rsidP="00742D49">
            <w:pPr>
              <w:pStyle w:val="BodyText"/>
            </w:pPr>
            <w:r w:rsidRPr="00742D49">
              <w:rPr>
                <w:rStyle w:val="SpecialBold"/>
              </w:rPr>
              <w:t>Qualification Elective Units</w:t>
            </w:r>
          </w:p>
          <w:p w:rsidR="00000000" w:rsidP="00742D49">
            <w:pPr>
              <w:pStyle w:val="BodyText"/>
              <w:rPr>
                <w:lang w:val="en-NZ"/>
              </w:rPr>
            </w:pPr>
            <w:r w:rsidRPr="00742D49">
              <w:t>You may select all your elective units from this Group</w:t>
            </w:r>
          </w:p>
        </w:tc>
        <w:tc>
          <w:tcPr>
            <w:tcW w:w="13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180</w:t>
            </w:r>
          </w:p>
        </w:tc>
        <w:tc>
          <w:tcPr>
            <w:tcW w:w="13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D49" w:rsidP="00742D49">
            <w:pPr>
              <w:pStyle w:val="BodyText"/>
            </w:pPr>
            <w:r w:rsidRPr="00742D49">
              <w:t>680</w:t>
            </w:r>
          </w:p>
        </w:tc>
      </w:tr>
    </w:tbl>
    <w:p w:rsidR="00000000" w:rsidRPr="00742D49" w:rsidP="00742D49">
      <w:pPr>
        <w:pStyle w:val="BodyText"/>
      </w:pPr>
    </w:p>
    <w:tbl>
      <w:tblPr>
        <w:tblW w:w="0" w:type="auto"/>
        <w:tblLayout w:type="fixed"/>
        <w:tblCellMar>
          <w:left w:w="62" w:type="dxa"/>
          <w:right w:w="62" w:type="dxa"/>
        </w:tblCellMar>
        <w:tblLook w:val="0000"/>
      </w:tblPr>
      <w:tblGrid>
        <w:gridCol w:w="1943"/>
        <w:gridCol w:w="5400"/>
        <w:gridCol w:w="1304"/>
      </w:tblGrid>
      <w:tr w:rsidTr="00E50301">
        <w:tblPrEx>
          <w:tblW w:w="0" w:type="auto"/>
          <w:tblLayout w:type="fixed"/>
          <w:tblCellMar>
            <w:left w:w="62" w:type="dxa"/>
            <w:right w:w="62" w:type="dxa"/>
          </w:tblCellMar>
          <w:tblLook w:val="0000"/>
        </w:tblPrEx>
        <w:tc>
          <w:tcPr>
            <w:tcW w:w="7343"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742D49" w:rsidP="00742D49">
            <w:pPr>
              <w:pStyle w:val="BodyText"/>
            </w:pPr>
            <w:r w:rsidRPr="00742D49">
              <w:rPr>
                <w:rStyle w:val="SpecialBold"/>
              </w:rPr>
              <w:t>Group A –</w:t>
            </w:r>
            <w:r w:rsidRPr="00742D49">
              <w:rPr>
                <w:rStyle w:val="SpecialBold"/>
              </w:rPr>
              <w:t xml:space="preserve"> Imported and Common Elective Units</w:t>
            </w:r>
          </w:p>
          <w:p w:rsidR="00000000" w:rsidRPr="00742D49" w:rsidP="00742D49">
            <w:pPr>
              <w:pStyle w:val="BodyText"/>
            </w:pPr>
            <w:r w:rsidRPr="00742D49">
              <w:t>You may complete units to a maximum weighting of 220</w:t>
            </w:r>
          </w:p>
        </w:tc>
        <w:tc>
          <w:tcPr>
            <w:tcW w:w="1304"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742D49">
            <w:pPr>
              <w:pStyle w:val="BodyText"/>
              <w:rPr>
                <w:lang w:val="en-NZ"/>
              </w:rPr>
            </w:pPr>
            <w:r w:rsidRPr="00742D49">
              <w:rPr>
                <w:rStyle w:val="SpecialBold"/>
              </w:rPr>
              <w:t>Weighting Points</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UEENEEC001B</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Maintain documentation</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20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UEENEEC002B</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Source and purchase material/parts for installation or service jobs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20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UEENEEC003B</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Provide quotations for installation or service jobs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20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UEENEEC010B</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Deliver a service to customers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20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UEENEED101A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42D49">
            <w:pPr>
              <w:pStyle w:val="BodyText"/>
              <w:rPr>
                <w:lang w:val="en-NZ"/>
              </w:rPr>
            </w:pPr>
            <w:r w:rsidRPr="00742D49">
              <w:t>Use computer applications relevant to a workplace</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20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UEENEEE009B</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Comply with scheduled and preventative maintenance program processes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20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UEENEEE020B</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Provide basic instruction in the use of electrotechnology apparatus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20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ICTTEN4210A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 xml:space="preserve">Implement and troubleshoot enterprise routers and switches </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100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ICTTEN4211A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 xml:space="preserve">Design, install and configure  an internetwork </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100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ICTTEN4212A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 xml:space="preserve">Apply advanced routing protocols to network design </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80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 xml:space="preserve">ICTTEN4213A  </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 xml:space="preserve">Configure and troubleshoot advanced network switching </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80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ICTTEN4214A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 xml:space="preserve">Install and maintain a wide area network  </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80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742D49" w:rsidP="00742D49">
            <w:pPr>
              <w:pStyle w:val="BodyText"/>
            </w:pPr>
            <w:r w:rsidRPr="00742D49">
              <w:t>Imported units from other training packages and/or state accredited courses can be added to this group, but they must be selected from qualifications where the unit is first packaged at AQF level 4.  If units have not being assigned a weighting by the rele</w:t>
            </w:r>
            <w:r w:rsidRPr="00742D49">
              <w:t xml:space="preserve">vant EE-Oz Industry Technical Advisory Committee, their weighting will be 10 points. </w:t>
            </w:r>
          </w:p>
          <w:p w:rsidR="00000000" w:rsidRPr="00742D49" w:rsidP="00742D49">
            <w:pPr>
              <w:pStyle w:val="BodyText"/>
            </w:pPr>
          </w:p>
          <w:p w:rsidR="00000000" w:rsidP="00742D49">
            <w:pPr>
              <w:pStyle w:val="BodyText"/>
              <w:rPr>
                <w:lang w:val="en-NZ"/>
              </w:rPr>
            </w:pPr>
            <w:r w:rsidRPr="00742D49">
              <w:t>Note: For further information see Application of the NQC Flexibility Formula, UEE11 Electrotechnology Training Package, Version 1, Volume 1 Qualification Framework</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D49" w:rsidP="00742D49">
            <w:pPr>
              <w:pStyle w:val="BodyText"/>
            </w:pPr>
            <w:r w:rsidRPr="00742D49">
              <w:t>Up to</w:t>
            </w:r>
            <w:r w:rsidRPr="00742D49">
              <w:t xml:space="preserve"> 220 points</w:t>
            </w:r>
          </w:p>
        </w:tc>
      </w:tr>
    </w:tbl>
    <w:p w:rsidR="00000000" w:rsidRPr="00742D49" w:rsidP="00742D49">
      <w:pPr>
        <w:pStyle w:val="BodyText"/>
      </w:pPr>
    </w:p>
    <w:tbl>
      <w:tblPr>
        <w:tblW w:w="0" w:type="auto"/>
        <w:tblLayout w:type="fixed"/>
        <w:tblCellMar>
          <w:left w:w="62" w:type="dxa"/>
          <w:right w:w="62" w:type="dxa"/>
        </w:tblCellMar>
        <w:tblLook w:val="0000"/>
      </w:tblPr>
      <w:tblGrid>
        <w:gridCol w:w="1943"/>
        <w:gridCol w:w="5400"/>
        <w:gridCol w:w="1304"/>
      </w:tblGrid>
      <w:tr w:rsidTr="00E50301">
        <w:tblPrEx>
          <w:tblW w:w="0" w:type="auto"/>
          <w:tblLayout w:type="fixed"/>
          <w:tblCellMar>
            <w:left w:w="62" w:type="dxa"/>
            <w:right w:w="62" w:type="dxa"/>
          </w:tblCellMar>
          <w:tblLook w:val="0000"/>
        </w:tblPrEx>
        <w:tc>
          <w:tcPr>
            <w:tcW w:w="7343"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742D49" w:rsidP="00742D49">
            <w:pPr>
              <w:pStyle w:val="BodyText"/>
            </w:pPr>
            <w:r w:rsidRPr="00742D49">
              <w:rPr>
                <w:rStyle w:val="SpecialBold"/>
              </w:rPr>
              <w:t>Group B – Qualification Elective Units</w:t>
            </w:r>
          </w:p>
          <w:p w:rsidR="00000000" w:rsidRPr="00742D49" w:rsidP="00742D49">
            <w:pPr>
              <w:pStyle w:val="BodyText"/>
            </w:pPr>
            <w:r w:rsidRPr="00742D49">
              <w:t>You may complete units to a maximum weighting of 500</w:t>
            </w:r>
          </w:p>
        </w:tc>
        <w:tc>
          <w:tcPr>
            <w:tcW w:w="1304"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742D49">
            <w:pPr>
              <w:pStyle w:val="BodyText"/>
              <w:rPr>
                <w:lang w:val="en-NZ"/>
              </w:rPr>
            </w:pPr>
            <w:r w:rsidRPr="00742D49">
              <w:rPr>
                <w:rStyle w:val="SpecialBold"/>
              </w:rPr>
              <w:t>Weighting Points</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UEENEEA101A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Assemble electronic components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40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UEENEEA102A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Select electronic components for assembly</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20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UEENEEA104A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Modify electronic sub assemblies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40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UEENEEA106A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Use lead-free soldering techniques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40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UEENEED129A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Develop web pages for engineering applications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40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UEENEED130A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Select, install, configure and test multimedia components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40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UEENEED153A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Set up, configure and test biometric devices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40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UEENEEE104A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Solve problems in d.c. circuits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80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UEENEEE105A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Fix and secure electrotechnology equipment</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20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UEENEEE107A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Use drawings, diagrams, schedules, standards, codes and specifications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40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UEENEEE108A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Lay wiring/cabling and terminate accessories for extra-low voltage (ELV) circuits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40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UEENEEE119A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Solve problems in multiple path extra low voltage (ELV) a.c. circuits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40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UEENEEE123A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Solve basic problems electronic and digital equipment and circuits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80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w:t>
            </w:r>
            <w:r w:rsidRPr="00742D49">
              <w:t>EENEEE179A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Identify and select components, accessories and materials for energy sector work activities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20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UEENEEF102A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Install and maintain cabling for multiple access to telecommunication services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120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UEENEEF104A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Install and modify performance data communication copper cabling</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40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UEENEEF105A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Install and modify optical fibre performance data communication cabling</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40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UEENEEF107A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Set up and configure the wireless capabilities of communications and data storage devic</w:t>
            </w:r>
            <w:r w:rsidRPr="00742D49">
              <w:t>es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40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UEENEEF108A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Select and arrange equipment for wireless communication networks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40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UEENEEF109A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Install and connect data and voice communication equipment</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40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UEENEEF110A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Select and arrange data and voice equipment for local area networks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40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UEENEEH101A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Repair basic computer equipment faults by replacement of modules/sub-assemblies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40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UEENEEH102A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Repairs basic electronic apparatus faults by replacement of components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40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UEENEEH103A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Repair routine business equipment faults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120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UEENEEH111A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Tro</w:t>
            </w:r>
            <w:r w:rsidRPr="00742D49">
              <w:t>ubleshoot single phase input d.c. power supplies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40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UEENEEH112A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Troubleshoot digital sub-systems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80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UEENEEH113A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Troubleshoot amplifiers in an electronic apparatus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80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UEENEEH114A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Troubleshoot resonance circuits in an electronic apparatus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80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UEENEEH115A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Develop software solutions for microcontroller based systems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60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UEENEEH139A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Troubleshoot basic amplifier circuits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40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UEENEEH150A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Assemble and set up basic security systems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80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UEENEEH151A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Install large security systems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100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UEENEEH152A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Enter instructions and test wired and wireless security systems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40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UEENEEH166A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Troubleshoot microcontroller based hardware systems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40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42D49">
            <w:pPr>
              <w:pStyle w:val="BodyText"/>
              <w:rPr>
                <w:lang w:val="en-NZ"/>
              </w:rPr>
            </w:pPr>
            <w:r w:rsidRPr="00742D49">
              <w:t>UEENEEH169A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42D49">
            <w:pPr>
              <w:pStyle w:val="BodyText"/>
              <w:rPr>
                <w:lang w:val="en-NZ"/>
              </w:rPr>
            </w:pPr>
            <w:r w:rsidRPr="00742D49">
              <w:t>Solve problems in basic electronic circuits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100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UEENEEI101A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Use instrumentation drawings, specification, standards and equipment manuals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40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UEENEEI116A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Assemble, enter and verify operating instructions in microprocessor equipped devices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D49" w:rsidP="00742D49">
            <w:pPr>
              <w:pStyle w:val="BodyText"/>
            </w:pPr>
            <w:r w:rsidRPr="00742D49">
              <w:t>20</w:t>
            </w:r>
          </w:p>
        </w:tc>
      </w:tr>
    </w:tbl>
    <w:p w:rsidR="00000000" w:rsidRPr="00742D49" w:rsidP="00742D49">
      <w:pPr>
        <w:pStyle w:val="BodyText"/>
      </w:pPr>
    </w:p>
    <w:tbl>
      <w:tblPr>
        <w:tblW w:w="0" w:type="auto"/>
        <w:tblLayout w:type="fixed"/>
        <w:tblCellMar>
          <w:left w:w="62" w:type="dxa"/>
          <w:right w:w="62" w:type="dxa"/>
        </w:tblCellMar>
        <w:tblLook w:val="0000"/>
      </w:tblPr>
      <w:tblGrid>
        <w:gridCol w:w="1943"/>
        <w:gridCol w:w="5400"/>
        <w:gridCol w:w="1304"/>
      </w:tblGrid>
      <w:tr w:rsidTr="00E50301">
        <w:tblPrEx>
          <w:tblW w:w="0" w:type="auto"/>
          <w:tblLayout w:type="fixed"/>
          <w:tblCellMar>
            <w:left w:w="62" w:type="dxa"/>
            <w:right w:w="62" w:type="dxa"/>
          </w:tblCellMar>
          <w:tblLook w:val="0000"/>
        </w:tblPrEx>
        <w:tc>
          <w:tcPr>
            <w:tcW w:w="7343"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742D49" w:rsidP="00742D49">
            <w:pPr>
              <w:pStyle w:val="BodyText"/>
            </w:pPr>
            <w:r w:rsidRPr="00742D49">
              <w:rPr>
                <w:rStyle w:val="SpecialBold"/>
              </w:rPr>
              <w:t>Group C – Qualification Elective Units</w:t>
            </w:r>
          </w:p>
          <w:p w:rsidR="00000000" w:rsidRPr="00742D49" w:rsidP="00742D49">
            <w:pPr>
              <w:pStyle w:val="BodyText"/>
            </w:pPr>
            <w:r w:rsidRPr="00742D49">
              <w:t>You must complete units to a minimum weighting of 180</w:t>
            </w:r>
          </w:p>
          <w:p w:rsidR="00000000" w:rsidRPr="00742D49" w:rsidP="00742D49">
            <w:pPr>
              <w:pStyle w:val="BodyText"/>
            </w:pPr>
            <w:r w:rsidRPr="00742D49">
              <w:t>You may select all your elective units from this Group</w:t>
            </w:r>
          </w:p>
        </w:tc>
        <w:tc>
          <w:tcPr>
            <w:tcW w:w="1304"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742D49">
            <w:pPr>
              <w:pStyle w:val="BodyText"/>
              <w:rPr>
                <w:lang w:val="en-NZ"/>
              </w:rPr>
            </w:pPr>
            <w:r w:rsidRPr="00742D49">
              <w:rPr>
                <w:rStyle w:val="SpecialBold"/>
              </w:rPr>
              <w:t>Weighting Points</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UEENEEC004B</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Prepare specifications for the supply of materials and equipment for electrotechnology projects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40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UEENEEC005B</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Estimate electrotechnology projects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40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UEENEED103A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42D49">
            <w:pPr>
              <w:pStyle w:val="BodyText"/>
              <w:rPr>
                <w:lang w:val="en-NZ"/>
              </w:rPr>
            </w:pPr>
            <w:r w:rsidRPr="00742D49">
              <w:t>Evaluate and modify object oriented code programs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40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UEENEED113A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42D49">
            <w:pPr>
              <w:pStyle w:val="BodyText"/>
              <w:rPr>
                <w:lang w:val="en-NZ"/>
              </w:rPr>
            </w:pPr>
            <w:r w:rsidRPr="00742D49">
              <w:t>Install and administer Unix based networked computers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80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UEENEED116A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42D49">
            <w:pPr>
              <w:pStyle w:val="BodyText"/>
              <w:rPr>
                <w:lang w:val="en-NZ"/>
              </w:rPr>
            </w:pPr>
            <w:r w:rsidRPr="00742D49">
              <w:t>Develop computer network services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120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UEENEED117A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42D49">
            <w:pPr>
              <w:pStyle w:val="BodyText"/>
              <w:rPr>
                <w:lang w:val="en-NZ"/>
              </w:rPr>
            </w:pPr>
            <w:r w:rsidRPr="00742D49">
              <w:t>Install and configure network systems for internetworking</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120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UEENEED124A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Integrate multiple computer operating systems on a client server local area network</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80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UEENEED154A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Analyse and implement biometric measuring techniques and applications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120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UEENEEE110A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Develop and implement energy sector maintenance programs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60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UEENEEE114A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Supervise and coordinate energy sector work activities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40</w:t>
            </w:r>
          </w:p>
        </w:tc>
      </w:tr>
      <w:tr w:rsidTr="00E50301">
        <w:tblPrEx>
          <w:tblW w:w="0" w:type="auto"/>
          <w:tblLayout w:type="fixed"/>
          <w:tblCellMar>
            <w:left w:w="62" w:type="dxa"/>
            <w:right w:w="62" w:type="dxa"/>
          </w:tblCellMar>
          <w:tblLook w:val="0000"/>
        </w:tblPrEx>
        <w:tc>
          <w:tcPr>
            <w:tcW w:w="19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UEENEEI155A</w:t>
            </w:r>
          </w:p>
        </w:tc>
        <w:tc>
          <w:tcPr>
            <w:tcW w:w="54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2D49">
            <w:pPr>
              <w:pStyle w:val="BodyText"/>
              <w:rPr>
                <w:lang w:val="en-NZ"/>
              </w:rPr>
            </w:pPr>
            <w:r w:rsidRPr="00742D49">
              <w:t>Develop structured programs to control external devices</w:t>
            </w:r>
          </w:p>
        </w:tc>
        <w:tc>
          <w:tcPr>
            <w:tcW w:w="13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2D49" w:rsidP="00742D49">
            <w:pPr>
              <w:pStyle w:val="BodyText"/>
            </w:pPr>
            <w:r w:rsidRPr="00742D49">
              <w:t>40</w:t>
            </w:r>
          </w:p>
        </w:tc>
      </w:tr>
    </w:tbl>
    <w:p w:rsidR="00000000" w:rsidRPr="00742D49" w:rsidP="00742D49">
      <w:pPr>
        <w:pStyle w:val="BodyText"/>
      </w:pPr>
    </w:p>
    <w:p w:rsidR="00000000" w:rsidRPr="00742D49" w:rsidP="00742D49">
      <w:pPr>
        <w:pStyle w:val="BodyText"/>
      </w:pPr>
      <w:r w:rsidRPr="00742D49">
        <w:rPr>
          <w:rStyle w:val="SpecialBold"/>
        </w:rPr>
        <w:t xml:space="preserve">Note: </w:t>
      </w:r>
      <w:r w:rsidRPr="00742D49">
        <w:br/>
        <w:t xml:space="preserve">1. Pre-requisite pathways shall </w:t>
      </w:r>
      <w:r w:rsidRPr="00742D49">
        <w:t>be identified and met for all elective units selected.</w:t>
      </w:r>
    </w:p>
    <w:p w:rsidR="00000000" w:rsidRPr="00742D49" w:rsidP="00742D49">
      <w:pPr>
        <w:pStyle w:val="BodyText"/>
      </w:pPr>
      <w:r w:rsidRPr="00742D49">
        <w:t>2. In selecting elective units considerations to career planning advice should be given to units that form part of a pre-requisite pathway for the progression to achieve particular competencies or qual</w:t>
      </w:r>
      <w:r w:rsidRPr="00742D49">
        <w:t>ification at a higher level.</w:t>
      </w:r>
    </w:p>
    <w:p w:rsidR="00000000" w:rsidRPr="00742D49" w:rsidP="00742D49">
      <w:pPr>
        <w:pStyle w:val="BodyText"/>
      </w:pPr>
      <w:r w:rsidRPr="00742D49">
        <w:rPr>
          <w:rStyle w:val="SpecialBold"/>
        </w:rPr>
        <w:t>END OF QUALIFICATION</w:t>
      </w:r>
    </w:p>
    <w:p w:rsidR="00000000" w:rsidRPr="00742D49" w:rsidP="00742D49">
      <w:pPr>
        <w:pStyle w:val="AllowPageBreak"/>
      </w:pPr>
    </w:p>
    <w:p w:rsidR="00000000" w:rsidRPr="00742D49" w:rsidP="00742D49">
      <w:pPr>
        <w:pStyle w:val="Heading1"/>
      </w:pPr>
      <w:bookmarkStart w:id="8" w:name="O_639507"/>
      <w:bookmarkEnd w:id="8"/>
      <w:r w:rsidRPr="00742D49">
        <w:t>Custom Content Section</w:t>
      </w:r>
    </w:p>
    <w:p w:rsidR="00000000" w:rsidRPr="00742D49" w:rsidP="00742D49">
      <w:pPr>
        <w:pStyle w:val="BodyText"/>
      </w:pPr>
      <w:r w:rsidRPr="00742D49">
        <w:t>Not applicable.</w:t>
      </w:r>
    </w:p>
    <w:p w:rsidR="00000000" w:rsidRPr="00742D49" w:rsidP="00742D49"/>
    <w:sectPr w:rsidSect="00742D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D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D49" w:rsidRPr="00E50301" w:rsidP="00E503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D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301" w:rsidP="00742D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50301" w:rsidP="00742D49">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E50301" w:rsidP="00742D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D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D49" w:rsidRPr="00E50301" w:rsidP="00E5030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D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301" w:rsidRPr="002D2AF8" w:rsidP="00742D49">
    <w:pPr>
      <w:pStyle w:val="Header"/>
      <w:framePr w:wrap="around"/>
    </w:pPr>
    <w:r>
      <w:fldChar w:fldCharType="begin"/>
    </w:r>
    <w:r>
      <w:instrText xml:space="preserve"> TITLE   \* MERGEFORMAT </w:instrText>
    </w:r>
    <w:r>
      <w:fldChar w:fldCharType="separate"/>
    </w:r>
    <w:r>
      <w:t>UEE40111 Certificate IV in Computer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E50301" w:rsidP="00742D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A8B9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CABF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D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2D49"/>
    <w:pPr>
      <w:spacing w:before="360" w:after="60"/>
      <w:outlineLvl w:val="0"/>
    </w:pPr>
    <w:rPr>
      <w:sz w:val="32"/>
    </w:rPr>
  </w:style>
  <w:style w:type="paragraph" w:styleId="Heading2">
    <w:name w:val="heading 2"/>
    <w:basedOn w:val="HeadingBase"/>
    <w:next w:val="BodyText"/>
    <w:link w:val="Heading2Char"/>
    <w:qFormat/>
    <w:rsid w:val="00742D49"/>
    <w:pPr>
      <w:keepLines/>
      <w:spacing w:before="240" w:after="120"/>
      <w:outlineLvl w:val="1"/>
    </w:pPr>
    <w:rPr>
      <w:sz w:val="28"/>
      <w:szCs w:val="40"/>
    </w:rPr>
  </w:style>
  <w:style w:type="paragraph" w:styleId="Heading3">
    <w:name w:val="heading 3"/>
    <w:basedOn w:val="HeadingBase"/>
    <w:next w:val="BodyText"/>
    <w:link w:val="Heading3Char"/>
    <w:qFormat/>
    <w:rsid w:val="00742D49"/>
    <w:pPr>
      <w:spacing w:before="180" w:after="120"/>
      <w:outlineLvl w:val="2"/>
    </w:pPr>
    <w:rPr>
      <w:spacing w:val="-10"/>
      <w:kern w:val="32"/>
    </w:rPr>
  </w:style>
  <w:style w:type="paragraph" w:styleId="Heading4">
    <w:name w:val="heading 4"/>
    <w:basedOn w:val="HeadingBase"/>
    <w:next w:val="BodyText"/>
    <w:link w:val="Heading4Char"/>
    <w:qFormat/>
    <w:rsid w:val="00742D49"/>
    <w:pPr>
      <w:spacing w:before="160" w:after="120"/>
      <w:outlineLvl w:val="3"/>
    </w:pPr>
    <w:rPr>
      <w:sz w:val="22"/>
    </w:rPr>
  </w:style>
  <w:style w:type="paragraph" w:styleId="Heading5">
    <w:name w:val="heading 5"/>
    <w:basedOn w:val="HeadingBase"/>
    <w:next w:val="Normal"/>
    <w:link w:val="Heading5Char"/>
    <w:qFormat/>
    <w:rsid w:val="00742D49"/>
    <w:pPr>
      <w:spacing w:before="80"/>
      <w:outlineLvl w:val="4"/>
    </w:pPr>
    <w:rPr>
      <w:color w:val="918585"/>
      <w:sz w:val="20"/>
    </w:rPr>
  </w:style>
  <w:style w:type="paragraph" w:styleId="Heading6">
    <w:name w:val="heading 6"/>
    <w:basedOn w:val="HeadingBase"/>
    <w:next w:val="Normal"/>
    <w:link w:val="Heading6Char"/>
    <w:qFormat/>
    <w:rsid w:val="00742D49"/>
    <w:pPr>
      <w:spacing w:before="60"/>
      <w:outlineLvl w:val="5"/>
    </w:pPr>
    <w:rPr>
      <w:color w:val="918585"/>
      <w:sz w:val="20"/>
    </w:rPr>
  </w:style>
  <w:style w:type="paragraph" w:styleId="Heading7">
    <w:name w:val="heading 7"/>
    <w:basedOn w:val="Normal"/>
    <w:next w:val="Normal"/>
    <w:link w:val="Heading7Char"/>
    <w:qFormat/>
    <w:rsid w:val="00742D49"/>
    <w:pPr>
      <w:ind w:left="720"/>
      <w:outlineLvl w:val="6"/>
    </w:pPr>
    <w:rPr>
      <w:i/>
    </w:rPr>
  </w:style>
  <w:style w:type="paragraph" w:styleId="Heading8">
    <w:name w:val="heading 8"/>
    <w:basedOn w:val="Normal"/>
    <w:next w:val="Normal"/>
    <w:link w:val="Heading8Char"/>
    <w:qFormat/>
    <w:rsid w:val="00742D49"/>
    <w:pPr>
      <w:ind w:left="720"/>
      <w:outlineLvl w:val="7"/>
    </w:pPr>
    <w:rPr>
      <w:i/>
    </w:rPr>
  </w:style>
  <w:style w:type="paragraph" w:styleId="Heading9">
    <w:name w:val="heading 9"/>
    <w:basedOn w:val="Normal"/>
    <w:next w:val="Normal"/>
    <w:link w:val="Heading9Char"/>
    <w:qFormat/>
    <w:rsid w:val="00742D49"/>
    <w:pPr>
      <w:ind w:left="720"/>
      <w:outlineLvl w:val="8"/>
    </w:pPr>
    <w:rPr>
      <w:i/>
    </w:rPr>
  </w:style>
  <w:style w:type="character" w:default="1" w:styleId="DefaultParagraphFont">
    <w:name w:val="Default Paragraph Font"/>
    <w:uiPriority w:val="1"/>
    <w:unhideWhenUsed/>
    <w:rsid w:val="00742D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2D49"/>
  </w:style>
  <w:style w:type="character" w:customStyle="1" w:styleId="Heading1Char">
    <w:name w:val="Heading 1 Char"/>
    <w:basedOn w:val="DefaultParagraphFont"/>
    <w:link w:val="Heading1"/>
    <w:rsid w:val="00742D49"/>
    <w:rPr>
      <w:rFonts w:ascii="Times New Roman" w:eastAsia="Times New Roman" w:hAnsi="Times New Roman" w:cs="Times New Roman"/>
      <w:b/>
      <w:sz w:val="32"/>
      <w:szCs w:val="20"/>
      <w:lang w:eastAsia="en-US"/>
    </w:rPr>
  </w:style>
  <w:style w:type="paragraph" w:styleId="BodyText">
    <w:name w:val="Body Text"/>
    <w:basedOn w:val="Normal"/>
    <w:link w:val="BodyTextChar"/>
    <w:rsid w:val="00742D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2D49"/>
    <w:rPr>
      <w:rFonts w:ascii="Times New Roman" w:eastAsia="Times New Roman" w:hAnsi="Times New Roman" w:cs="Times New Roman"/>
      <w:sz w:val="24"/>
      <w:lang w:eastAsia="en-US"/>
    </w:rPr>
  </w:style>
  <w:style w:type="paragraph" w:styleId="ListBullet">
    <w:name w:val="List Bullet"/>
    <w:basedOn w:val="List"/>
    <w:rsid w:val="00742D49"/>
    <w:pPr>
      <w:numPr>
        <w:numId w:val="12"/>
      </w:numPr>
      <w:tabs>
        <w:tab w:val="clear" w:pos="340"/>
      </w:tabs>
      <w:spacing w:before="40" w:after="40"/>
    </w:pPr>
  </w:style>
  <w:style w:type="character" w:customStyle="1" w:styleId="SpecialBold">
    <w:name w:val="Special Bold"/>
    <w:basedOn w:val="DefaultParagraphFont"/>
    <w:rsid w:val="00742D49"/>
    <w:rPr>
      <w:b/>
      <w:spacing w:val="0"/>
    </w:rPr>
  </w:style>
  <w:style w:type="paragraph" w:customStyle="1" w:styleId="SuperHeading">
    <w:name w:val="SuperHeading"/>
    <w:basedOn w:val="Normal"/>
    <w:rsid w:val="00742D49"/>
    <w:pPr>
      <w:spacing w:before="240" w:after="120"/>
      <w:outlineLvl w:val="0"/>
    </w:pPr>
    <w:rPr>
      <w:rFonts w:ascii="Times New Roman" w:hAnsi="Times New Roman"/>
      <w:b/>
      <w:sz w:val="32"/>
    </w:rPr>
  </w:style>
  <w:style w:type="paragraph" w:customStyle="1" w:styleId="AllowPageBreak">
    <w:name w:val="AllowPageBreak"/>
    <w:rsid w:val="00742D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2D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2D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2D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2D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2D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2D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2D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2D49"/>
    <w:rPr>
      <w:rFonts w:ascii="Courier New" w:eastAsia="Times New Roman" w:hAnsi="Courier New" w:cs="Times New Roman"/>
      <w:i/>
      <w:szCs w:val="20"/>
      <w:lang w:eastAsia="en-US"/>
    </w:rPr>
  </w:style>
  <w:style w:type="paragraph" w:customStyle="1" w:styleId="HeadingBase">
    <w:name w:val="Heading Base"/>
    <w:rsid w:val="00742D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2D49"/>
    <w:pPr>
      <w:tabs>
        <w:tab w:val="right" w:leader="dot" w:pos="9072"/>
      </w:tabs>
      <w:ind w:left="567"/>
    </w:pPr>
    <w:rPr>
      <w:szCs w:val="22"/>
    </w:rPr>
  </w:style>
  <w:style w:type="paragraph" w:customStyle="1" w:styleId="TOCBase">
    <w:name w:val="TOC Base"/>
    <w:rsid w:val="00742D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2D49"/>
    <w:pPr>
      <w:tabs>
        <w:tab w:val="right" w:leader="dot" w:pos="9072"/>
      </w:tabs>
      <w:spacing w:before="40" w:after="40"/>
      <w:ind w:left="284"/>
    </w:pPr>
    <w:rPr>
      <w:rFonts w:ascii="Times New Roman" w:hAnsi="Times New Roman"/>
    </w:rPr>
  </w:style>
  <w:style w:type="paragraph" w:styleId="TOC1">
    <w:name w:val="toc 1"/>
    <w:basedOn w:val="TOCBase"/>
    <w:next w:val="Normal"/>
    <w:rsid w:val="00742D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2D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2D49"/>
    <w:rPr>
      <w:rFonts w:ascii="Times New Roman" w:eastAsia="Times New Roman" w:hAnsi="Times New Roman" w:cs="Times New Roman"/>
      <w:sz w:val="16"/>
      <w:lang w:eastAsia="en-US"/>
    </w:rPr>
  </w:style>
  <w:style w:type="paragraph" w:styleId="Title">
    <w:name w:val="Title"/>
    <w:basedOn w:val="HeadingBase"/>
    <w:link w:val="TitleChar"/>
    <w:qFormat/>
    <w:rsid w:val="00742D49"/>
    <w:pPr>
      <w:spacing w:before="5040"/>
      <w:jc w:val="center"/>
    </w:pPr>
    <w:rPr>
      <w:sz w:val="48"/>
      <w:szCs w:val="72"/>
      <w:lang w:val="en-US"/>
    </w:rPr>
  </w:style>
  <w:style w:type="character" w:customStyle="1" w:styleId="TitleChar">
    <w:name w:val="Title Char"/>
    <w:basedOn w:val="DefaultParagraphFont"/>
    <w:link w:val="Title"/>
    <w:rsid w:val="00742D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2D49"/>
    <w:pPr>
      <w:tabs>
        <w:tab w:val="left" w:pos="3600"/>
        <w:tab w:val="left" w:pos="3958"/>
      </w:tabs>
    </w:pPr>
  </w:style>
  <w:style w:type="paragraph" w:styleId="List">
    <w:name w:val="List"/>
    <w:basedOn w:val="BodyText"/>
    <w:next w:val="BodyText"/>
    <w:rsid w:val="00742D49"/>
    <w:pPr>
      <w:tabs>
        <w:tab w:val="left" w:pos="340"/>
      </w:tabs>
      <w:spacing w:before="60" w:after="60"/>
      <w:ind w:left="340" w:hanging="340"/>
    </w:pPr>
  </w:style>
  <w:style w:type="paragraph" w:customStyle="1" w:styleId="Note">
    <w:name w:val="Note"/>
    <w:basedOn w:val="BodyText"/>
    <w:rsid w:val="00742D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2D49"/>
    <w:pPr>
      <w:framePr w:wrap="auto" w:hAnchor="text" w:y="6049"/>
    </w:pPr>
    <w:rPr>
      <w:color w:val="000000"/>
      <w:sz w:val="40"/>
    </w:rPr>
  </w:style>
  <w:style w:type="paragraph" w:customStyle="1" w:styleId="TOCTitle">
    <w:name w:val="TOCTitle"/>
    <w:basedOn w:val="Heading1"/>
    <w:rsid w:val="00742D49"/>
    <w:pPr>
      <w:spacing w:after="240"/>
      <w:jc w:val="center"/>
      <w:outlineLvl w:val="9"/>
    </w:pPr>
    <w:rPr>
      <w:caps/>
    </w:rPr>
  </w:style>
  <w:style w:type="paragraph" w:customStyle="1" w:styleId="Version">
    <w:name w:val="Version"/>
    <w:rsid w:val="00742D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2D49"/>
    <w:pPr>
      <w:numPr>
        <w:numId w:val="13"/>
      </w:numPr>
      <w:tabs>
        <w:tab w:val="clear" w:pos="680"/>
      </w:tabs>
    </w:pPr>
  </w:style>
  <w:style w:type="paragraph" w:styleId="Index1">
    <w:name w:val="index 1"/>
    <w:basedOn w:val="Normal"/>
    <w:next w:val="Normal"/>
    <w:semiHidden/>
    <w:rsid w:val="00742D49"/>
    <w:pPr>
      <w:keepNext w:val="0"/>
      <w:tabs>
        <w:tab w:val="right" w:pos="4176"/>
      </w:tabs>
      <w:ind w:left="198" w:hanging="198"/>
    </w:pPr>
    <w:rPr>
      <w:rFonts w:ascii="Garamond" w:hAnsi="Garamond"/>
    </w:rPr>
  </w:style>
  <w:style w:type="paragraph" w:styleId="IndexHeading">
    <w:name w:val="index heading"/>
    <w:basedOn w:val="Normal"/>
    <w:next w:val="Index1"/>
    <w:semiHidden/>
    <w:rsid w:val="00742D49"/>
    <w:pPr>
      <w:spacing w:before="120" w:after="120"/>
    </w:pPr>
    <w:rPr>
      <w:rFonts w:ascii="Arial" w:hAnsi="Arial"/>
      <w:b/>
      <w:color w:val="918585"/>
      <w:sz w:val="24"/>
    </w:rPr>
  </w:style>
  <w:style w:type="paragraph" w:styleId="Header">
    <w:name w:val="header"/>
    <w:basedOn w:val="Normal"/>
    <w:link w:val="HeaderChar"/>
    <w:rsid w:val="00742D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2D49"/>
    <w:rPr>
      <w:rFonts w:ascii="Times New Roman" w:eastAsia="Times New Roman" w:hAnsi="Times New Roman" w:cs="Times New Roman"/>
      <w:sz w:val="16"/>
      <w:szCs w:val="20"/>
      <w:lang w:val="en-GB" w:eastAsia="en-US"/>
    </w:rPr>
  </w:style>
  <w:style w:type="paragraph" w:customStyle="1" w:styleId="Chapter">
    <w:name w:val="Chapter"/>
    <w:basedOn w:val="Normal"/>
    <w:rsid w:val="00742D49"/>
    <w:pPr>
      <w:spacing w:before="240"/>
    </w:pPr>
    <w:rPr>
      <w:rFonts w:ascii="Times New Roman" w:hAnsi="Times New Roman"/>
      <w:smallCaps/>
      <w:spacing w:val="80"/>
      <w:sz w:val="28"/>
    </w:rPr>
  </w:style>
  <w:style w:type="paragraph" w:customStyle="1" w:styleId="InChapter">
    <w:name w:val="InChapter"/>
    <w:basedOn w:val="Heading3"/>
    <w:rsid w:val="00742D49"/>
    <w:pPr>
      <w:spacing w:after="240"/>
      <w:outlineLvl w:val="9"/>
    </w:pPr>
    <w:rPr>
      <w:noProof/>
    </w:rPr>
  </w:style>
  <w:style w:type="paragraph" w:styleId="Index2">
    <w:name w:val="index 2"/>
    <w:basedOn w:val="Normal"/>
    <w:next w:val="Normal"/>
    <w:semiHidden/>
    <w:rsid w:val="00742D49"/>
    <w:pPr>
      <w:tabs>
        <w:tab w:val="right" w:pos="4176"/>
      </w:tabs>
      <w:ind w:left="568" w:hanging="284"/>
    </w:pPr>
    <w:rPr>
      <w:rFonts w:ascii="Garamond" w:hAnsi="Garamond"/>
    </w:rPr>
  </w:style>
  <w:style w:type="paragraph" w:customStyle="1" w:styleId="Byline">
    <w:name w:val="Byline"/>
    <w:rsid w:val="00742D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2D49"/>
    <w:pPr>
      <w:tabs>
        <w:tab w:val="clear" w:pos="3600"/>
        <w:tab w:val="clear" w:pos="3958"/>
      </w:tabs>
      <w:jc w:val="right"/>
    </w:pPr>
  </w:style>
  <w:style w:type="character" w:styleId="Emphasis">
    <w:name w:val="Emphasis"/>
    <w:basedOn w:val="DefaultParagraphFont"/>
    <w:qFormat/>
    <w:rsid w:val="00742D49"/>
    <w:rPr>
      <w:i/>
    </w:rPr>
  </w:style>
  <w:style w:type="paragraph" w:styleId="Caption">
    <w:name w:val="caption"/>
    <w:basedOn w:val="BodyText"/>
    <w:next w:val="Normal"/>
    <w:qFormat/>
    <w:rsid w:val="00742D49"/>
    <w:pPr>
      <w:framePr w:w="2268" w:hSpace="181" w:vSpace="181" w:wrap="around" w:vAnchor="text" w:hAnchor="page" w:x="1135" w:y="285" w:anchorLock="1"/>
    </w:pPr>
    <w:rPr>
      <w:i/>
    </w:rPr>
  </w:style>
  <w:style w:type="paragraph" w:customStyle="1" w:styleId="MiniTOCTitle">
    <w:name w:val="MiniTOCTitle"/>
    <w:basedOn w:val="Heading4"/>
    <w:rsid w:val="00742D49"/>
    <w:pPr>
      <w:spacing w:before="240"/>
      <w:outlineLvl w:val="9"/>
    </w:pPr>
    <w:rPr>
      <w:noProof/>
      <w:sz w:val="24"/>
    </w:rPr>
  </w:style>
  <w:style w:type="paragraph" w:customStyle="1" w:styleId="MiniTOCItem">
    <w:name w:val="MiniTOCItem"/>
    <w:basedOn w:val="ListBullet"/>
    <w:rsid w:val="00742D49"/>
    <w:pPr>
      <w:numPr>
        <w:numId w:val="0"/>
      </w:numPr>
      <w:tabs>
        <w:tab w:val="right" w:leader="dot" w:pos="6521"/>
      </w:tabs>
      <w:spacing w:before="0" w:after="0"/>
    </w:pPr>
  </w:style>
  <w:style w:type="paragraph" w:customStyle="1" w:styleId="TOFTitle">
    <w:name w:val="TOFTitle"/>
    <w:basedOn w:val="TOCTitle"/>
    <w:rsid w:val="00742D49"/>
  </w:style>
  <w:style w:type="paragraph" w:styleId="TableofFigures">
    <w:name w:val="table of figures"/>
    <w:basedOn w:val="Normal"/>
    <w:next w:val="Normal"/>
    <w:semiHidden/>
    <w:rsid w:val="00742D49"/>
    <w:pPr>
      <w:tabs>
        <w:tab w:val="right" w:leader="dot" w:pos="9072"/>
      </w:tabs>
      <w:ind w:left="970" w:hanging="403"/>
    </w:pPr>
    <w:rPr>
      <w:rFonts w:ascii="Times New Roman" w:hAnsi="Times New Roman"/>
      <w:b/>
    </w:rPr>
  </w:style>
  <w:style w:type="paragraph" w:styleId="ListNumber">
    <w:name w:val="List Number"/>
    <w:basedOn w:val="List"/>
    <w:rsid w:val="00742D49"/>
    <w:pPr>
      <w:numPr>
        <w:numId w:val="10"/>
      </w:numPr>
    </w:pPr>
  </w:style>
  <w:style w:type="character" w:customStyle="1" w:styleId="WingdingSymbols">
    <w:name w:val="Wingding Symbols"/>
    <w:rsid w:val="00742D49"/>
    <w:rPr>
      <w:rFonts w:ascii="Wingdings" w:hAnsi="Wingdings"/>
    </w:rPr>
  </w:style>
  <w:style w:type="paragraph" w:customStyle="1" w:styleId="TableHeading">
    <w:name w:val="Table Heading"/>
    <w:basedOn w:val="HeadingBase"/>
    <w:rsid w:val="00742D49"/>
    <w:pPr>
      <w:keepLines/>
      <w:pBdr>
        <w:bottom w:val="single" w:sz="6" w:space="1" w:color="918585"/>
      </w:pBdr>
      <w:spacing w:before="240"/>
    </w:pPr>
  </w:style>
  <w:style w:type="character" w:customStyle="1" w:styleId="HotSpot">
    <w:name w:val="HotSpot"/>
    <w:rsid w:val="00742D49"/>
    <w:rPr>
      <w:color w:val="0033CC"/>
      <w:u w:val="none"/>
    </w:rPr>
  </w:style>
  <w:style w:type="paragraph" w:customStyle="1" w:styleId="BodyTextRight">
    <w:name w:val="Body Text Right"/>
    <w:basedOn w:val="BodyText"/>
    <w:rsid w:val="00742D49"/>
    <w:pPr>
      <w:spacing w:before="0" w:after="0"/>
      <w:jc w:val="right"/>
    </w:pPr>
  </w:style>
  <w:style w:type="paragraph" w:styleId="Index3">
    <w:name w:val="index 3"/>
    <w:basedOn w:val="ListNumber2"/>
    <w:next w:val="Normal"/>
    <w:semiHidden/>
    <w:rsid w:val="00742D49"/>
    <w:pPr>
      <w:numPr>
        <w:numId w:val="0"/>
      </w:numPr>
      <w:tabs>
        <w:tab w:val="right" w:leader="dot" w:pos="4176"/>
      </w:tabs>
    </w:pPr>
  </w:style>
  <w:style w:type="paragraph" w:styleId="ListNumber2">
    <w:name w:val="List Number 2"/>
    <w:basedOn w:val="List2"/>
    <w:rsid w:val="00742D49"/>
    <w:pPr>
      <w:numPr>
        <w:numId w:val="9"/>
      </w:numPr>
      <w:tabs>
        <w:tab w:val="clear" w:pos="1060"/>
      </w:tabs>
    </w:pPr>
  </w:style>
  <w:style w:type="paragraph" w:customStyle="1" w:styleId="MarginNote">
    <w:name w:val="Margin Note"/>
    <w:basedOn w:val="BodyText"/>
    <w:rsid w:val="00742D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2D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2D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2D49"/>
    <w:rPr>
      <w:sz w:val="32"/>
    </w:rPr>
  </w:style>
  <w:style w:type="paragraph" w:customStyle="1" w:styleId="HeadingProcedure">
    <w:name w:val="Heading Procedure"/>
    <w:basedOn w:val="HeadingBase"/>
    <w:next w:val="Normal"/>
    <w:rsid w:val="00742D49"/>
    <w:pPr>
      <w:tabs>
        <w:tab w:val="left" w:pos="0"/>
      </w:tabs>
      <w:spacing w:before="120" w:after="60"/>
    </w:pPr>
    <w:rPr>
      <w:i/>
      <w:color w:val="918585"/>
      <w:sz w:val="22"/>
    </w:rPr>
  </w:style>
  <w:style w:type="paragraph" w:customStyle="1" w:styleId="TableBodyText">
    <w:name w:val="Table Body Text"/>
    <w:basedOn w:val="BodyText"/>
    <w:rsid w:val="00742D49"/>
    <w:pPr>
      <w:spacing w:before="60" w:after="60"/>
    </w:pPr>
  </w:style>
  <w:style w:type="paragraph" w:styleId="ListContinue">
    <w:name w:val="List Continue"/>
    <w:basedOn w:val="List"/>
    <w:rsid w:val="00742D49"/>
    <w:pPr>
      <w:ind w:firstLine="0"/>
    </w:pPr>
  </w:style>
  <w:style w:type="paragraph" w:customStyle="1" w:styleId="ListNote">
    <w:name w:val="List Note"/>
    <w:basedOn w:val="List"/>
    <w:rsid w:val="00742D49"/>
    <w:pPr>
      <w:pBdr>
        <w:top w:val="single" w:sz="6" w:space="2" w:color="918585"/>
        <w:bottom w:val="single" w:sz="6" w:space="2" w:color="918585"/>
      </w:pBdr>
      <w:tabs>
        <w:tab w:val="left" w:pos="1021"/>
      </w:tabs>
      <w:ind w:firstLine="0"/>
    </w:pPr>
  </w:style>
  <w:style w:type="paragraph" w:customStyle="1" w:styleId="Warning">
    <w:name w:val="Warning"/>
    <w:basedOn w:val="BodyText"/>
    <w:rsid w:val="00742D49"/>
    <w:pPr>
      <w:shd w:val="clear" w:color="auto" w:fill="D9D9D9"/>
      <w:tabs>
        <w:tab w:val="left" w:pos="992"/>
      </w:tabs>
      <w:ind w:left="119" w:right="119"/>
    </w:pPr>
    <w:rPr>
      <w:sz w:val="20"/>
    </w:rPr>
  </w:style>
  <w:style w:type="paragraph" w:customStyle="1" w:styleId="MarginIcons">
    <w:name w:val="Margin Icons"/>
    <w:basedOn w:val="BodyText"/>
    <w:rsid w:val="00742D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2D49"/>
    <w:rPr>
      <w:rFonts w:ascii="Courier New" w:hAnsi="Courier New"/>
    </w:rPr>
  </w:style>
  <w:style w:type="paragraph" w:customStyle="1" w:styleId="NoteBullet">
    <w:name w:val="Note Bullet"/>
    <w:basedOn w:val="Note"/>
    <w:rsid w:val="00742D49"/>
    <w:pPr>
      <w:tabs>
        <w:tab w:val="clear" w:pos="680"/>
      </w:tabs>
      <w:spacing w:before="60" w:after="60"/>
    </w:pPr>
  </w:style>
  <w:style w:type="paragraph" w:customStyle="1" w:styleId="SubHeading2">
    <w:name w:val="SubHeading2"/>
    <w:basedOn w:val="HeadingBase"/>
    <w:rsid w:val="00742D49"/>
    <w:pPr>
      <w:spacing w:before="240" w:after="60"/>
    </w:pPr>
    <w:rPr>
      <w:sz w:val="20"/>
    </w:rPr>
  </w:style>
  <w:style w:type="paragraph" w:customStyle="1" w:styleId="SubHeading1">
    <w:name w:val="SubHeading1"/>
    <w:basedOn w:val="HeadingBase"/>
    <w:rsid w:val="00742D49"/>
    <w:pPr>
      <w:spacing w:before="240" w:after="60"/>
    </w:pPr>
    <w:rPr>
      <w:color w:val="918585"/>
      <w:sz w:val="22"/>
    </w:rPr>
  </w:style>
  <w:style w:type="paragraph" w:customStyle="1" w:styleId="SideHeading">
    <w:name w:val="Side Heading"/>
    <w:basedOn w:val="HeadingBase"/>
    <w:rsid w:val="00742D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2D49"/>
    <w:pPr>
      <w:tabs>
        <w:tab w:val="num" w:pos="360"/>
      </w:tabs>
    </w:pPr>
  </w:style>
  <w:style w:type="paragraph" w:styleId="PlainText">
    <w:name w:val="Plain Text"/>
    <w:basedOn w:val="Normal"/>
    <w:link w:val="PlainTextChar"/>
    <w:rsid w:val="00742D49"/>
    <w:rPr>
      <w:sz w:val="20"/>
    </w:rPr>
  </w:style>
  <w:style w:type="character" w:customStyle="1" w:styleId="PlainTextChar">
    <w:name w:val="Plain Text Char"/>
    <w:basedOn w:val="DefaultParagraphFont"/>
    <w:link w:val="PlainText"/>
    <w:rsid w:val="00742D49"/>
    <w:rPr>
      <w:rFonts w:ascii="Courier New" w:eastAsia="Times New Roman" w:hAnsi="Courier New" w:cs="Times New Roman"/>
      <w:sz w:val="20"/>
      <w:szCs w:val="20"/>
      <w:lang w:eastAsia="en-US"/>
    </w:rPr>
  </w:style>
  <w:style w:type="character" w:customStyle="1" w:styleId="MenuOption">
    <w:name w:val="Menu Option"/>
    <w:basedOn w:val="DefaultParagraphFont"/>
    <w:rsid w:val="00742D49"/>
    <w:rPr>
      <w:b/>
      <w:smallCaps/>
    </w:rPr>
  </w:style>
  <w:style w:type="paragraph" w:customStyle="1" w:styleId="TableListNumber">
    <w:name w:val="Table List Number"/>
    <w:basedOn w:val="ListNumber"/>
    <w:rsid w:val="00742D49"/>
    <w:pPr>
      <w:numPr>
        <w:numId w:val="0"/>
      </w:numPr>
    </w:pPr>
  </w:style>
  <w:style w:type="paragraph" w:styleId="TOC4">
    <w:name w:val="toc 4"/>
    <w:basedOn w:val="TOCBase"/>
    <w:next w:val="Normal"/>
    <w:semiHidden/>
    <w:rsid w:val="00742D49"/>
    <w:pPr>
      <w:tabs>
        <w:tab w:val="right" w:leader="dot" w:pos="9071"/>
      </w:tabs>
      <w:ind w:left="1701"/>
    </w:pPr>
  </w:style>
  <w:style w:type="paragraph" w:customStyle="1" w:styleId="ListAlpha">
    <w:name w:val="List Alpha"/>
    <w:basedOn w:val="List"/>
    <w:rsid w:val="00742D49"/>
    <w:pPr>
      <w:numPr>
        <w:numId w:val="8"/>
      </w:numPr>
    </w:pPr>
  </w:style>
  <w:style w:type="paragraph" w:customStyle="1" w:styleId="ListAlpha2">
    <w:name w:val="List Alpha 2"/>
    <w:basedOn w:val="List2"/>
    <w:rsid w:val="00742D49"/>
    <w:pPr>
      <w:numPr>
        <w:numId w:val="7"/>
      </w:numPr>
    </w:pPr>
  </w:style>
  <w:style w:type="paragraph" w:styleId="List2">
    <w:name w:val="List 2"/>
    <w:basedOn w:val="BodyText"/>
    <w:rsid w:val="00742D49"/>
    <w:pPr>
      <w:tabs>
        <w:tab w:val="left" w:pos="680"/>
      </w:tabs>
      <w:spacing w:before="60" w:after="60"/>
      <w:ind w:left="680" w:hanging="340"/>
    </w:pPr>
  </w:style>
  <w:style w:type="paragraph" w:styleId="List3">
    <w:name w:val="List 3"/>
    <w:basedOn w:val="BodyText"/>
    <w:rsid w:val="00742D49"/>
    <w:pPr>
      <w:tabs>
        <w:tab w:val="left" w:pos="1021"/>
      </w:tabs>
      <w:spacing w:before="60" w:after="60"/>
      <w:ind w:left="1020" w:hanging="340"/>
    </w:pPr>
  </w:style>
  <w:style w:type="paragraph" w:styleId="List4">
    <w:name w:val="List 4"/>
    <w:basedOn w:val="BodyText"/>
    <w:rsid w:val="00742D49"/>
    <w:pPr>
      <w:tabs>
        <w:tab w:val="left" w:pos="1361"/>
      </w:tabs>
      <w:spacing w:before="60" w:after="60"/>
      <w:ind w:left="1361" w:hanging="340"/>
    </w:pPr>
  </w:style>
  <w:style w:type="paragraph" w:styleId="List5">
    <w:name w:val="List 5"/>
    <w:basedOn w:val="BodyText"/>
    <w:rsid w:val="00742D49"/>
    <w:pPr>
      <w:tabs>
        <w:tab w:val="left" w:pos="1701"/>
      </w:tabs>
      <w:spacing w:before="60" w:after="60"/>
      <w:ind w:left="1701" w:hanging="340"/>
    </w:pPr>
  </w:style>
  <w:style w:type="paragraph" w:styleId="ListBullet3">
    <w:name w:val="List Bullet 3"/>
    <w:basedOn w:val="List3"/>
    <w:rsid w:val="00742D49"/>
    <w:pPr>
      <w:numPr>
        <w:numId w:val="14"/>
      </w:numPr>
      <w:tabs>
        <w:tab w:val="clear" w:pos="1021"/>
      </w:tabs>
      <w:ind w:left="1037" w:hanging="357"/>
    </w:pPr>
  </w:style>
  <w:style w:type="paragraph" w:styleId="ListBullet4">
    <w:name w:val="List Bullet 4"/>
    <w:basedOn w:val="List4"/>
    <w:rsid w:val="00742D49"/>
    <w:pPr>
      <w:numPr>
        <w:numId w:val="2"/>
      </w:numPr>
    </w:pPr>
  </w:style>
  <w:style w:type="paragraph" w:styleId="ListBullet5">
    <w:name w:val="List Bullet 5"/>
    <w:basedOn w:val="List5"/>
    <w:rsid w:val="00742D49"/>
    <w:pPr>
      <w:numPr>
        <w:numId w:val="3"/>
      </w:numPr>
    </w:pPr>
  </w:style>
  <w:style w:type="paragraph" w:styleId="ListContinue2">
    <w:name w:val="List Continue 2"/>
    <w:basedOn w:val="List2"/>
    <w:rsid w:val="00742D49"/>
    <w:pPr>
      <w:ind w:firstLine="0"/>
    </w:pPr>
  </w:style>
  <w:style w:type="paragraph" w:styleId="ListContinue3">
    <w:name w:val="List Continue 3"/>
    <w:basedOn w:val="List3"/>
    <w:rsid w:val="00742D49"/>
    <w:pPr>
      <w:ind w:left="1021" w:firstLine="0"/>
    </w:pPr>
  </w:style>
  <w:style w:type="paragraph" w:styleId="ListContinue4">
    <w:name w:val="List Continue 4"/>
    <w:basedOn w:val="List4"/>
    <w:rsid w:val="00742D49"/>
    <w:pPr>
      <w:ind w:firstLine="0"/>
    </w:pPr>
  </w:style>
  <w:style w:type="paragraph" w:styleId="ListContinue5">
    <w:name w:val="List Continue 5"/>
    <w:basedOn w:val="List5"/>
    <w:rsid w:val="00742D49"/>
    <w:pPr>
      <w:ind w:firstLine="0"/>
    </w:pPr>
  </w:style>
  <w:style w:type="paragraph" w:styleId="ListNumber3">
    <w:name w:val="List Number 3"/>
    <w:basedOn w:val="List3"/>
    <w:rsid w:val="00742D49"/>
    <w:pPr>
      <w:numPr>
        <w:numId w:val="4"/>
      </w:numPr>
    </w:pPr>
  </w:style>
  <w:style w:type="paragraph" w:styleId="ListNumber4">
    <w:name w:val="List Number 4"/>
    <w:basedOn w:val="List4"/>
    <w:rsid w:val="00742D49"/>
    <w:pPr>
      <w:numPr>
        <w:numId w:val="5"/>
      </w:numPr>
    </w:pPr>
  </w:style>
  <w:style w:type="paragraph" w:styleId="ListNumber5">
    <w:name w:val="List Number 5"/>
    <w:basedOn w:val="List5"/>
    <w:rsid w:val="00742D49"/>
    <w:pPr>
      <w:numPr>
        <w:numId w:val="6"/>
      </w:numPr>
    </w:pPr>
  </w:style>
  <w:style w:type="paragraph" w:styleId="BlockText">
    <w:name w:val="Block Text"/>
    <w:basedOn w:val="Normal"/>
    <w:rsid w:val="00742D49"/>
    <w:pPr>
      <w:spacing w:after="120"/>
      <w:ind w:left="1440" w:right="1440"/>
    </w:pPr>
  </w:style>
  <w:style w:type="character" w:customStyle="1" w:styleId="Subscript">
    <w:name w:val="Subscript"/>
    <w:basedOn w:val="DefaultParagraphFont"/>
    <w:rsid w:val="00742D49"/>
    <w:rPr>
      <w:sz w:val="16"/>
      <w:vertAlign w:val="subscript"/>
    </w:rPr>
  </w:style>
  <w:style w:type="character" w:customStyle="1" w:styleId="Superscript">
    <w:name w:val="Superscript"/>
    <w:basedOn w:val="DefaultParagraphFont"/>
    <w:rsid w:val="00742D49"/>
    <w:rPr>
      <w:sz w:val="16"/>
      <w:vertAlign w:val="superscript"/>
    </w:rPr>
  </w:style>
  <w:style w:type="character" w:customStyle="1" w:styleId="Symbols">
    <w:name w:val="Symbols"/>
    <w:basedOn w:val="DefaultParagraphFont"/>
    <w:rsid w:val="00742D49"/>
    <w:rPr>
      <w:rFonts w:ascii="Symbol" w:hAnsi="Symbol"/>
    </w:rPr>
  </w:style>
  <w:style w:type="character" w:customStyle="1" w:styleId="MenuOptions">
    <w:name w:val="Menu Options"/>
    <w:basedOn w:val="DefaultParagraphFont"/>
    <w:rsid w:val="00742D49"/>
    <w:rPr>
      <w:rFonts w:ascii="Arial Narrow" w:hAnsi="Arial Narrow"/>
      <w:smallCaps/>
    </w:rPr>
  </w:style>
  <w:style w:type="character" w:customStyle="1" w:styleId="Buttons">
    <w:name w:val="Buttons"/>
    <w:basedOn w:val="DefaultParagraphFont"/>
    <w:rsid w:val="00742D49"/>
    <w:rPr>
      <w:b/>
    </w:rPr>
  </w:style>
  <w:style w:type="character" w:customStyle="1" w:styleId="Underlined">
    <w:name w:val="Underlined"/>
    <w:basedOn w:val="DefaultParagraphFont"/>
    <w:rsid w:val="00742D49"/>
    <w:rPr>
      <w:u w:val="single"/>
    </w:rPr>
  </w:style>
  <w:style w:type="paragraph" w:customStyle="1" w:styleId="TableBodyTextRight">
    <w:name w:val="Table Body Text Right"/>
    <w:basedOn w:val="TableBodyText"/>
    <w:rsid w:val="00742D49"/>
    <w:pPr>
      <w:widowControl w:val="0"/>
      <w:autoSpaceDE w:val="0"/>
      <w:autoSpaceDN w:val="0"/>
      <w:adjustRightInd w:val="0"/>
      <w:jc w:val="right"/>
    </w:pPr>
    <w:rPr>
      <w:rFonts w:cs="Arial"/>
      <w:szCs w:val="18"/>
    </w:rPr>
  </w:style>
  <w:style w:type="paragraph" w:customStyle="1" w:styleId="CopyrightText">
    <w:name w:val="Copyright Text"/>
    <w:basedOn w:val="BodyText"/>
    <w:rsid w:val="00742D49"/>
    <w:rPr>
      <w:sz w:val="18"/>
    </w:rPr>
  </w:style>
  <w:style w:type="paragraph" w:customStyle="1" w:styleId="BodySmallRight">
    <w:name w:val="Body Small Right"/>
    <w:basedOn w:val="BodyTextRight"/>
    <w:rsid w:val="00742D49"/>
    <w:rPr>
      <w:sz w:val="18"/>
      <w:szCs w:val="18"/>
    </w:rPr>
  </w:style>
  <w:style w:type="paragraph" w:customStyle="1" w:styleId="MarginEdition">
    <w:name w:val="Margin Edition"/>
    <w:basedOn w:val="MarginNote"/>
    <w:rsid w:val="00742D49"/>
    <w:pPr>
      <w:spacing w:before="0" w:after="0"/>
    </w:pPr>
    <w:rPr>
      <w:rFonts w:ascii="Times New Roman" w:hAnsi="Times New Roman"/>
      <w:color w:val="999999"/>
    </w:rPr>
  </w:style>
  <w:style w:type="paragraph" w:customStyle="1" w:styleId="Spacer">
    <w:name w:val="Spacer"/>
    <w:basedOn w:val="Normal"/>
    <w:rsid w:val="00742D49"/>
    <w:rPr>
      <w:sz w:val="2"/>
      <w:szCs w:val="2"/>
    </w:rPr>
  </w:style>
  <w:style w:type="character" w:customStyle="1" w:styleId="Small">
    <w:name w:val="Small"/>
    <w:basedOn w:val="DefaultParagraphFont"/>
    <w:rsid w:val="00742D49"/>
    <w:rPr>
      <w:sz w:val="16"/>
    </w:rPr>
  </w:style>
  <w:style w:type="paragraph" w:customStyle="1" w:styleId="WideTable">
    <w:name w:val="Wide Table"/>
    <w:basedOn w:val="Normal"/>
    <w:rsid w:val="00742D49"/>
    <w:pPr>
      <w:ind w:left="-1418"/>
    </w:pPr>
    <w:rPr>
      <w:sz w:val="2"/>
      <w:szCs w:val="2"/>
    </w:rPr>
  </w:style>
  <w:style w:type="character" w:styleId="PageNumber">
    <w:name w:val="page number"/>
    <w:basedOn w:val="DefaultParagraphFont"/>
    <w:rsid w:val="00742D49"/>
  </w:style>
  <w:style w:type="paragraph" w:styleId="Quote">
    <w:name w:val="Quote"/>
    <w:basedOn w:val="Heading1"/>
    <w:link w:val="QuoteChar"/>
    <w:qFormat/>
    <w:rsid w:val="00742D49"/>
    <w:rPr>
      <w:b w:val="0"/>
      <w:sz w:val="72"/>
      <w:szCs w:val="72"/>
      <w:lang w:val="en-NZ"/>
    </w:rPr>
  </w:style>
  <w:style w:type="character" w:customStyle="1" w:styleId="QuoteChar">
    <w:name w:val="Quote Char"/>
    <w:basedOn w:val="DefaultParagraphFont"/>
    <w:link w:val="Quote"/>
    <w:rsid w:val="00742D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2D49"/>
    <w:pPr>
      <w:pageBreakBefore/>
    </w:pPr>
  </w:style>
  <w:style w:type="paragraph" w:customStyle="1" w:styleId="Border">
    <w:name w:val="Border"/>
    <w:basedOn w:val="Normal"/>
    <w:qFormat/>
    <w:rsid w:val="00742D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2D49"/>
    <w:rPr>
      <w:b/>
      <w:bCs/>
      <w:i/>
      <w:iCs/>
      <w:color w:val="auto"/>
    </w:rPr>
  </w:style>
  <w:style w:type="paragraph" w:styleId="IntenseQuote">
    <w:name w:val="Intense Quote"/>
    <w:basedOn w:val="Normal"/>
    <w:next w:val="Normal"/>
    <w:link w:val="IntenseQuoteChar"/>
    <w:uiPriority w:val="30"/>
    <w:qFormat/>
    <w:rsid w:val="00742D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2D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2D49"/>
    <w:rPr>
      <w:smallCaps/>
      <w:color w:val="auto"/>
      <w:u w:val="single"/>
    </w:rPr>
  </w:style>
  <w:style w:type="character" w:styleId="IntenseReference">
    <w:name w:val="Intense Reference"/>
    <w:basedOn w:val="DefaultParagraphFont"/>
    <w:uiPriority w:val="32"/>
    <w:qFormat/>
    <w:rsid w:val="00742D49"/>
    <w:rPr>
      <w:b/>
      <w:bCs/>
      <w:smallCaps/>
      <w:color w:val="auto"/>
      <w:spacing w:val="5"/>
      <w:u w:val="single"/>
    </w:rPr>
  </w:style>
  <w:style w:type="paragraph" w:customStyle="1" w:styleId="2ColumnHeading">
    <w:name w:val="2Column Heading"/>
    <w:basedOn w:val="BodyText"/>
    <w:qFormat/>
    <w:rsid w:val="00742D49"/>
    <w:pPr>
      <w:spacing w:after="60"/>
      <w:ind w:left="-2268"/>
    </w:pPr>
    <w:rPr>
      <w:b/>
    </w:rPr>
  </w:style>
  <w:style w:type="paragraph" w:customStyle="1" w:styleId="Heading1TOC">
    <w:name w:val="Heading1 TOC"/>
    <w:basedOn w:val="Normal"/>
    <w:qFormat/>
    <w:rsid w:val="00742D49"/>
    <w:pPr>
      <w:spacing w:before="240" w:after="120"/>
    </w:pPr>
    <w:rPr>
      <w:rFonts w:ascii="Times New Roman" w:hAnsi="Times New Roman"/>
      <w:b/>
      <w:sz w:val="32"/>
    </w:rPr>
  </w:style>
  <w:style w:type="paragraph" w:customStyle="1" w:styleId="Heading2TOC">
    <w:name w:val="Heading2 TOC"/>
    <w:basedOn w:val="Normal"/>
    <w:qFormat/>
    <w:rsid w:val="00742D49"/>
    <w:pPr>
      <w:spacing w:before="240" w:after="60"/>
    </w:pPr>
    <w:rPr>
      <w:rFonts w:ascii="Times New Roman" w:hAnsi="Times New Roman"/>
      <w:b/>
      <w:sz w:val="28"/>
    </w:rPr>
  </w:style>
  <w:style w:type="character" w:customStyle="1" w:styleId="Underline">
    <w:name w:val="Underline"/>
    <w:basedOn w:val="DefaultParagraphFont"/>
    <w:qFormat/>
    <w:rsid w:val="00742D49"/>
    <w:rPr>
      <w:u w:val="single"/>
    </w:rPr>
  </w:style>
  <w:style w:type="character" w:customStyle="1" w:styleId="BoldandItalics">
    <w:name w:val="Bold and Italics"/>
    <w:qFormat/>
    <w:rsid w:val="00742D49"/>
    <w:rPr>
      <w:b/>
      <w:i/>
      <w:u w:val="none"/>
    </w:rPr>
  </w:style>
  <w:style w:type="paragraph" w:styleId="BalloonText">
    <w:name w:val="Balloon Text"/>
    <w:basedOn w:val="Normal"/>
    <w:link w:val="BalloonTextChar"/>
    <w:rsid w:val="00742D49"/>
    <w:rPr>
      <w:rFonts w:ascii="Tahoma" w:hAnsi="Tahoma" w:cs="Tahoma"/>
      <w:sz w:val="16"/>
      <w:szCs w:val="16"/>
    </w:rPr>
  </w:style>
  <w:style w:type="character" w:customStyle="1" w:styleId="BalloonTextChar">
    <w:name w:val="Balloon Text Char"/>
    <w:basedOn w:val="DefaultParagraphFont"/>
    <w:link w:val="BalloonText"/>
    <w:rsid w:val="00742D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2D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2D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2D49"/>
    <w:rPr>
      <w:b/>
      <w:color w:val="660033"/>
      <w:spacing w:val="0"/>
    </w:rPr>
  </w:style>
  <w:style w:type="paragraph" w:customStyle="1" w:styleId="Nameditemlist">
    <w:name w:val="Named item list"/>
    <w:basedOn w:val="BodyText"/>
    <w:qFormat/>
    <w:rsid w:val="00742D4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1265</Words>
  <Characters>7938</Characters>
  <Application>Microsoft Office Word</Application>
  <DocSecurity>0</DocSecurity>
  <Lines>428</Lines>
  <Paragraphs>321</Paragraphs>
  <ScaleCrop>false</ScaleCrop>
  <Company>Author-it Software Corporation Ltd.</Company>
  <LinksUpToDate>false</LinksUpToDate>
  <CharactersWithSpaces>8903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UEE40111 Certificate IV in Computer Systems</dc:title>
  <dc:subject>Approved</dc:subject>
  <dc:creator>E-OZ Training Standards</dc:creator>
  <cp:keywords>Release 4</cp:keywords>
  <dc:description>Review Date: 12 April 2008</dc:description>
  <cp:lastModifiedBy>HSD_TPCMSd.prod</cp:lastModifiedBy>
  <cp:revision>3</cp:revision>
  <dcterms:created xsi:type="dcterms:W3CDTF">2014-04-17T16:50:13Z</dcterms:created>
  <dcterms:modified xsi:type="dcterms:W3CDTF">2014-04-17T06:00:00Z</dcterms:modified>
</cp:coreProperties>
</file>