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58A" w:rsidP="005C758A">
      <w:pPr>
        <w:pStyle w:val="Title"/>
      </w:pPr>
      <w:r>
        <w:fldChar w:fldCharType="begin"/>
      </w:r>
      <w:r>
        <w:instrText xml:space="preserve"> TITLE   \* MERGEFORMAT </w:instrText>
      </w:r>
      <w:r>
        <w:fldChar w:fldCharType="separate"/>
      </w:r>
      <w:r>
        <w:t>UEE32011 Certificate III in Renewable Energy - ELV</w:t>
      </w:r>
      <w:r>
        <w:fldChar w:fldCharType="end"/>
      </w:r>
    </w:p>
    <w:p w:rsidR="005C758A" w:rsidP="005C758A">
      <w:pPr>
        <w:pStyle w:val="Version"/>
        <w:sectPr w:rsidSect="002A18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A18BA" w:rsidP="002A18BA">
      <w:pPr>
        <w:pStyle w:val="SuperHeading"/>
      </w:pPr>
      <w:r w:rsidRPr="002A18BA">
        <w:t>UEE32011 Certificate III in Renewable Energy - ELV</w:t>
      </w:r>
    </w:p>
    <w:p w:rsidR="00000000" w:rsidRPr="002A18BA" w:rsidP="002A18BA">
      <w:pPr>
        <w:pStyle w:val="Heading1"/>
      </w:pPr>
      <w:bookmarkStart w:id="1" w:name="O_639134"/>
      <w:bookmarkEnd w:id="1"/>
      <w:r w:rsidRPr="002A18BA">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Points</w:t>
            </w:r>
          </w:p>
        </w:tc>
      </w:tr>
      <w:tr w:rsidTr="005C758A">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10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t>10</w:t>
            </w:r>
          </w:p>
        </w:tc>
      </w:tr>
    </w:tbl>
    <w:p w:rsidR="00000000" w:rsidRPr="002A18BA" w:rsidP="002A18BA">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10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10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20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 xml:space="preserve">Correct title of UEENEEE102A - Fabricate, assemble and dismantle utilities </w:t>
            </w:r>
            <w:r w:rsidRPr="002A18BA">
              <w:t>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Correct title of UEENEEE108A - Lay wiring/cabling and terminate accessories for extra-low voltage (ELV)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 xml:space="preserve">Correct title of UEENEEE119A - Solve problems in </w:t>
            </w:r>
            <w:r w:rsidRPr="002A18BA">
              <w:t>multiple path extra low voltage (ELV) a.c.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20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 xml:space="preserve">Correct title of UEENEEK128A - Solve problems in stand-alone renewable </w:t>
            </w:r>
            <w:r w:rsidRPr="002A18BA">
              <w:t>energy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120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20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Correct title of UEENEEK117A - Maintain and repair facilities associated with remote area essential service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120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 xml:space="preserve">Correct title of UEENEEK130A - Solve problems in </w:t>
            </w:r>
            <w:r w:rsidRPr="002A18BA">
              <w:t>wind energy conversion systems rated up to 10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60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Correct title of UEENEEK134A - Install ELV stand-alone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60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Correct title of UEENEEK143A - Install small wind energy conversion systems rated up to 10 kW for ELV stand-alone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20</w:t>
            </w:r>
          </w:p>
        </w:tc>
      </w:tr>
      <w:tr w:rsidTr="005C758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Correct title of UEENEEP026A - Conduct in-service safety testing of electrical cord connected equipment and c</w:t>
            </w:r>
            <w:r w:rsidRPr="002A18BA">
              <w:t>ord assemblies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18BA" w:rsidP="002A18BA">
            <w:pPr>
              <w:pStyle w:val="BodyText"/>
            </w:pPr>
            <w:r w:rsidRPr="002A18BA">
              <w:t>20</w:t>
            </w:r>
          </w:p>
        </w:tc>
      </w:tr>
    </w:tbl>
    <w:p w:rsidR="00000000" w:rsidRPr="002A18BA" w:rsidP="002A18BA">
      <w:pPr>
        <w:pStyle w:val="BodyText"/>
      </w:pPr>
    </w:p>
    <w:p w:rsidR="00000000" w:rsidRPr="002A18BA" w:rsidP="002A18BA">
      <w:pPr>
        <w:pStyle w:val="AllowPageBreak"/>
      </w:pPr>
    </w:p>
    <w:p w:rsidR="00000000" w:rsidRPr="002A18BA" w:rsidP="002A18BA">
      <w:pPr>
        <w:pStyle w:val="Heading1"/>
      </w:pPr>
      <w:bookmarkStart w:id="2" w:name="O_639133"/>
      <w:bookmarkEnd w:id="2"/>
      <w:r w:rsidRPr="002A18BA">
        <w:t>Description</w:t>
      </w:r>
    </w:p>
    <w:p w:rsidR="00000000" w:rsidRPr="002A18BA" w:rsidP="005C758A">
      <w:pPr>
        <w:pStyle w:val="Heading3"/>
      </w:pPr>
      <w:r w:rsidRPr="002A18BA">
        <w:rPr>
          <w:rStyle w:val="SpecialBold"/>
        </w:rPr>
        <w:t>Scope</w:t>
      </w:r>
    </w:p>
    <w:p w:rsidR="00000000" w:rsidRPr="002A18BA" w:rsidP="005C758A">
      <w:pPr>
        <w:pStyle w:val="BodyText"/>
      </w:pPr>
      <w:r w:rsidRPr="002A18BA">
        <w:t xml:space="preserve">Select, install, set up, test, fault find, repair and maintain renewable energy equipment and systems.  It does not include electrical work covered by licensing requirements declared by the Electrical </w:t>
      </w:r>
      <w:r w:rsidRPr="002A18BA">
        <w:t>Regulators Advisory Council (ERAC) for an ‘Electrician’s licence’.</w:t>
      </w:r>
    </w:p>
    <w:p w:rsidR="00000000" w:rsidRPr="002A18BA" w:rsidP="005C758A">
      <w:pPr>
        <w:pStyle w:val="BodyText"/>
      </w:pPr>
      <w:r w:rsidRPr="002A18BA">
        <w:rPr>
          <w:rStyle w:val="SpecialBold"/>
        </w:rPr>
        <w:t>^ From 1 July 2022 the elective units HLTAID001, HLTAID003 must no longer be delivered and will be replaced in the Packaging Rules by the units HLTAID009, HLTAID011</w:t>
      </w:r>
      <w:r w:rsidRPr="002A18BA">
        <w:t xml:space="preserve"> - for more information s</w:t>
      </w:r>
      <w:r w:rsidRPr="002A18BA">
        <w:t xml:space="preserve">ee: </w:t>
      </w:r>
      <w:r>
        <w:fldChar w:fldCharType="begin"/>
      </w:r>
      <w:r>
        <w:instrText xml:space="preserve"> HYPERLINK "https://asqa.gov.au/news-events/news/reminder-about-superseded-hlt-first-aid-units" </w:instrText>
      </w:r>
      <w:r>
        <w:fldChar w:fldCharType="separate"/>
      </w:r>
      <w:r w:rsidRPr="00690D7A">
        <w:rPr>
          <w:rStyle w:val="Hyperlink"/>
        </w:rPr>
        <w:t>https://asqa.gov.au/news-events/news/reminder-about-superseded-hlt-first-aid-units</w:t>
      </w:r>
      <w:r>
        <w:fldChar w:fldCharType="end"/>
      </w:r>
    </w:p>
    <w:p w:rsidR="00000000" w:rsidRPr="002A18BA" w:rsidP="002A18BA">
      <w:pPr>
        <w:pStyle w:val="Heading1"/>
      </w:pPr>
      <w:bookmarkStart w:id="3" w:name="O_639132"/>
      <w:bookmarkEnd w:id="3"/>
      <w:r w:rsidRPr="002A18BA">
        <w:t>Pathways Information</w:t>
      </w:r>
    </w:p>
    <w:p w:rsidR="00000000" w:rsidRPr="002A18BA" w:rsidP="005C758A">
      <w:pPr>
        <w:pStyle w:val="BodyText"/>
      </w:pPr>
      <w:r w:rsidRPr="002A18BA">
        <w:t>Not applicable.</w:t>
      </w:r>
    </w:p>
    <w:p w:rsidR="00000000" w:rsidRPr="002A18BA" w:rsidP="002A18BA">
      <w:pPr>
        <w:pStyle w:val="Heading1"/>
      </w:pPr>
      <w:bookmarkStart w:id="4" w:name="O_639131"/>
      <w:bookmarkEnd w:id="4"/>
      <w:r w:rsidRPr="002A18BA">
        <w:t>Licensing/Regulatory Information</w:t>
      </w:r>
    </w:p>
    <w:p w:rsidR="00000000" w:rsidRPr="002A18BA" w:rsidP="005C758A">
      <w:pPr>
        <w:pStyle w:val="BodyText"/>
      </w:pPr>
      <w:r w:rsidRPr="002A18BA">
        <w:t>Not applicable.</w:t>
      </w:r>
    </w:p>
    <w:p w:rsidR="00000000" w:rsidRPr="002A18BA" w:rsidP="002A18BA">
      <w:pPr>
        <w:pStyle w:val="Heading1"/>
      </w:pPr>
      <w:bookmarkStart w:id="5" w:name="O_639130"/>
      <w:bookmarkEnd w:id="5"/>
      <w:r w:rsidRPr="002A18BA">
        <w:t>Entry Requirements</w:t>
      </w:r>
    </w:p>
    <w:p w:rsidR="00000000" w:rsidRPr="002A18BA" w:rsidP="005C758A">
      <w:pPr>
        <w:pStyle w:val="BodyText"/>
      </w:pPr>
      <w:r w:rsidRPr="002A18BA">
        <w:t>Not applicable.</w:t>
      </w:r>
    </w:p>
    <w:p w:rsidR="00000000" w:rsidRPr="002A18BA" w:rsidP="002A18BA">
      <w:pPr>
        <w:pStyle w:val="Heading1"/>
      </w:pPr>
      <w:bookmarkStart w:id="6" w:name="O_639129"/>
      <w:bookmarkEnd w:id="6"/>
      <w:r w:rsidRPr="002A18BA">
        <w:t>Employability Skills Summary</w:t>
      </w:r>
    </w:p>
    <w:p w:rsidR="00000000" w:rsidRPr="002A18BA" w:rsidP="005C758A">
      <w:pPr>
        <w:pStyle w:val="BodyText"/>
      </w:pPr>
      <w:r w:rsidRPr="002A18BA">
        <w:t>Not applicable.</w:t>
      </w:r>
    </w:p>
    <w:p w:rsidR="00000000" w:rsidRPr="002A18BA" w:rsidP="002A18BA">
      <w:pPr>
        <w:pStyle w:val="Heading1"/>
      </w:pPr>
      <w:bookmarkStart w:id="7" w:name="O_639128"/>
      <w:bookmarkEnd w:id="7"/>
      <w:r w:rsidRPr="002A18BA">
        <w:t>Packaging Rules</w:t>
      </w:r>
    </w:p>
    <w:p w:rsidR="00000000" w:rsidRPr="002A18BA" w:rsidP="005C758A">
      <w:pPr>
        <w:pStyle w:val="Heading3"/>
      </w:pPr>
      <w:r w:rsidRPr="002A18BA">
        <w:rPr>
          <w:rStyle w:val="SpecialBold"/>
        </w:rPr>
        <w:t>Completion requirements</w:t>
      </w:r>
    </w:p>
    <w:p w:rsidR="00000000" w:rsidRPr="002A18BA" w:rsidP="005C758A">
      <w:pPr>
        <w:pStyle w:val="BodyText"/>
      </w:pPr>
      <w:r w:rsidRPr="002A18BA">
        <w:t>The requirements for granting this qualification will be met when competency is demonstrated and achieved for:</w:t>
      </w:r>
    </w:p>
    <w:p w:rsidR="00000000" w:rsidRPr="002A18BA" w:rsidP="002A18BA">
      <w:pPr>
        <w:pStyle w:val="ListBullet"/>
      </w:pPr>
      <w:r w:rsidRPr="002A18BA">
        <w:t>All the C</w:t>
      </w:r>
      <w:r w:rsidRPr="002A18BA">
        <w:t>ore competency standard units, defined in the Core Competency Standard Units table below and</w:t>
      </w:r>
    </w:p>
    <w:p w:rsidR="00000000" w:rsidRPr="002A18BA" w:rsidP="002A18BA">
      <w:pPr>
        <w:pStyle w:val="ListBullet"/>
      </w:pPr>
      <w:r w:rsidRPr="002A18BA">
        <w:t>A combination of Elective competency standard units to achieve a total weighting of 360 points in accordance with the Elective Competency Standard Units table belo</w:t>
      </w:r>
      <w:r w:rsidRPr="002A18BA">
        <w:t>w.</w:t>
      </w:r>
    </w:p>
    <w:p w:rsidR="00000000" w:rsidRPr="002A18BA" w:rsidP="002A18BA">
      <w:pPr>
        <w:pStyle w:val="BodyText"/>
      </w:pPr>
    </w:p>
    <w:tbl>
      <w:tblPr>
        <w:tblW w:w="0" w:type="auto"/>
        <w:tblLayout w:type="fixed"/>
        <w:tblCellMar>
          <w:left w:w="62" w:type="dxa"/>
          <w:right w:w="62" w:type="dxa"/>
        </w:tblCellMar>
        <w:tblLook w:val="0000"/>
      </w:tblPr>
      <w:tblGrid>
        <w:gridCol w:w="393"/>
        <w:gridCol w:w="1462"/>
        <w:gridCol w:w="209"/>
        <w:gridCol w:w="3948"/>
        <w:gridCol w:w="1117"/>
        <w:gridCol w:w="211"/>
        <w:gridCol w:w="30"/>
        <w:gridCol w:w="1443"/>
        <w:gridCol w:w="30"/>
      </w:tblGrid>
      <w:tr w:rsidTr="005C758A">
        <w:tblPrEx>
          <w:tblW w:w="0" w:type="auto"/>
          <w:tblLayout w:type="fixed"/>
          <w:tblCellMar>
            <w:left w:w="62" w:type="dxa"/>
            <w:right w:w="62" w:type="dxa"/>
          </w:tblCellMar>
          <w:tblLook w:val="0000"/>
        </w:tblPrEx>
        <w:tc>
          <w:tcPr>
            <w:tcW w:w="7370" w:type="dxa"/>
            <w:gridSpan w:val="7"/>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2A18BA" w:rsidP="002A18BA">
            <w:pPr>
              <w:pStyle w:val="BodyText"/>
            </w:pPr>
            <w:r w:rsidRPr="002A18BA">
              <w:rPr>
                <w:rStyle w:val="SpecialBold"/>
              </w:rPr>
              <w:t xml:space="preserve">Core Competency Standard Units </w:t>
            </w:r>
          </w:p>
          <w:p w:rsidR="00000000" w:rsidRPr="002A18BA" w:rsidP="002A18BA">
            <w:pPr>
              <w:pStyle w:val="BodyText"/>
            </w:pPr>
            <w:r w:rsidRPr="002A18BA">
              <w:t>All Core competency standard units to be achieved</w:t>
            </w:r>
          </w:p>
        </w:tc>
        <w:tc>
          <w:tcPr>
            <w:tcW w:w="1473"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2A18BA">
            <w:pPr>
              <w:pStyle w:val="BodyText"/>
              <w:rPr>
                <w:lang w:val="en-NZ"/>
              </w:rPr>
            </w:pPr>
            <w:r w:rsidRPr="002A18BA">
              <w:rPr>
                <w:rStyle w:val="SpecialBold"/>
              </w:rPr>
              <w:t>Weighting Points</w:t>
            </w:r>
          </w:p>
        </w:tc>
      </w:tr>
      <w:tr w:rsidTr="005C758A">
        <w:tblPrEx>
          <w:tblW w:w="0" w:type="auto"/>
          <w:tblLayout w:type="fixed"/>
          <w:tblCellMar>
            <w:left w:w="62" w:type="dxa"/>
            <w:right w:w="62" w:type="dxa"/>
          </w:tblCellMar>
          <w:tblLook w:val="0000"/>
        </w:tblPrEx>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UEENEEC021B</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Participate in electronics and communications work and competency development activities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60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UEENEEE101A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Apply Occupational Health and Safety regulations, codes and practices in the workplace</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UEENEEE102A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Fabricate, assemble and dismantle utilities industry components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UEENEEE104A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Solve problems in d.c. circuits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80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UEENEEE105A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Fix and secure electrotechnology equipment</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UEENEEE107A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Use drawings, diagrams, schedules, standards, codes and specifications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UEENEEE108A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Lay wiring/cabling and terminate accessories for extra-low voltage (ELV) circuits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UEENEEE119A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Solve problems in multiple path extra low voltage (ELV) a.c. circuits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UEENEEE137A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Document and apply measures to control OHS risks associated with electrotechnology work</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UEENEEG101A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Solve problems</w:t>
            </w:r>
            <w:r w:rsidRPr="002A18BA">
              <w:t xml:space="preserve"> in electromagnetic devices and related circuits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60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UEENEEK123A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Carry out basic repairs to renewable energy apparatus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80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UEENEEK125A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Solve basic problems in photovoltaic energy apparatus and systems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UEENEEK127A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Diagnose and rectify faults in renewable energy control systems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60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UEENEEK128A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 xml:space="preserve">Solve problems in stand-alone renewable energy apparatus and systems </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60</w:t>
            </w:r>
          </w:p>
        </w:tc>
      </w:tr>
      <w:tr w:rsidTr="005C758A">
        <w:tblPrEx>
          <w:tblW w:w="0" w:type="auto"/>
          <w:tblLayout w:type="fixed"/>
          <w:tblCellMar>
            <w:left w:w="62" w:type="dxa"/>
            <w:right w:w="62" w:type="dxa"/>
          </w:tblCellMar>
          <w:tblLook w:val="0000"/>
        </w:tblPrEx>
        <w:trPr>
          <w:trHeight w:val="417"/>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UEENEEK142A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Apply environmentally and sustainable procedures in the energy sector</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06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UEENEEK149A</w:t>
            </w:r>
          </w:p>
        </w:tc>
        <w:tc>
          <w:tcPr>
            <w:tcW w:w="5306"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Verify compliance and functionality of a extra low voltage renewable energy installation</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732"/>
        </w:trPr>
        <w:tc>
          <w:tcPr>
            <w:tcW w:w="7370" w:type="dxa"/>
            <w:gridSpan w:val="7"/>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rPr>
                <w:rStyle w:val="SpecialBold"/>
              </w:rPr>
              <w:t xml:space="preserve">Total points in core </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rPr>
                <w:rStyle w:val="SpecialBold"/>
              </w:rPr>
              <w:t>700</w:t>
            </w:r>
          </w:p>
        </w:tc>
      </w:tr>
      <w:tr w:rsidTr="005C758A">
        <w:tblPrEx>
          <w:tblW w:w="0" w:type="auto"/>
          <w:tblLayout w:type="fixed"/>
          <w:tblCellMar>
            <w:left w:w="62" w:type="dxa"/>
            <w:right w:w="62" w:type="dxa"/>
          </w:tblCellMar>
          <w:tblLook w:val="0000"/>
        </w:tblPrEx>
        <w:trPr>
          <w:trHeight w:val="732"/>
        </w:trPr>
        <w:tc>
          <w:tcPr>
            <w:tcW w:w="1855"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274" w:type="dxa"/>
            <w:gridSpan w:val="3"/>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14" w:type="dxa"/>
            <w:gridSpan w:val="4"/>
            <w:tcBorders>
              <w:top w:val="nil"/>
              <w:left w:val="nil"/>
              <w:bottom w:val="nil"/>
              <w:right w:val="nil"/>
            </w:tcBorders>
            <w:tcMar>
              <w:top w:w="0" w:type="dxa"/>
              <w:left w:w="62" w:type="dxa"/>
              <w:bottom w:w="0" w:type="dxa"/>
              <w:right w:w="62" w:type="dxa"/>
            </w:tcMar>
          </w:tcPr>
          <w:p w:rsidR="00000000" w:rsidP="002A18BA">
            <w:pPr>
              <w:pStyle w:val="BodyText"/>
              <w:rPr>
                <w:lang w:val="en-NZ"/>
              </w:rPr>
            </w:pPr>
          </w:p>
        </w:tc>
      </w:tr>
      <w:tr w:rsidTr="005C758A">
        <w:tblPrEx>
          <w:tblW w:w="0" w:type="auto"/>
          <w:tblLayout w:type="fixed"/>
          <w:tblCellMar>
            <w:left w:w="62" w:type="dxa"/>
            <w:right w:w="62" w:type="dxa"/>
          </w:tblCellMar>
          <w:tblLook w:val="0000"/>
        </w:tblPrEx>
        <w:trPr>
          <w:trHeight w:val="732"/>
        </w:trPr>
        <w:tc>
          <w:tcPr>
            <w:tcW w:w="8843" w:type="dxa"/>
            <w:gridSpan w:val="9"/>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2A18BA" w:rsidP="002A18BA">
            <w:pPr>
              <w:pStyle w:val="BodyText"/>
            </w:pPr>
            <w:r w:rsidRPr="002A18BA">
              <w:rPr>
                <w:rStyle w:val="SpecialBold"/>
              </w:rPr>
              <w:t>Elective Competency Standard Units</w:t>
            </w:r>
          </w:p>
          <w:p w:rsidR="00000000" w:rsidP="002A18BA">
            <w:pPr>
              <w:pStyle w:val="BodyText"/>
              <w:rPr>
                <w:lang w:val="en-NZ"/>
              </w:rPr>
            </w:pPr>
            <w:r w:rsidRPr="002A18BA">
              <w:t>Complete Elective units to achieve a total of weighting of 360 points from the following groups:</w:t>
            </w:r>
          </w:p>
        </w:tc>
      </w:tr>
      <w:tr w:rsidTr="005C758A">
        <w:tblPrEx>
          <w:tblW w:w="0" w:type="auto"/>
          <w:tblLayout w:type="fixed"/>
          <w:tblCellMar>
            <w:left w:w="62" w:type="dxa"/>
            <w:right w:w="62" w:type="dxa"/>
          </w:tblCellMar>
          <w:tblLook w:val="0000"/>
        </w:tblPrEx>
        <w:trPr>
          <w:gridAfter w:val="1"/>
          <w:wAfter w:w="30" w:type="dxa"/>
          <w:trHeight w:val="732"/>
        </w:trPr>
        <w:tc>
          <w:tcPr>
            <w:tcW w:w="6012"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rPr>
                <w:rStyle w:val="SpecialBold"/>
              </w:rPr>
              <w:t>Group</w:t>
            </w:r>
          </w:p>
        </w:tc>
        <w:tc>
          <w:tcPr>
            <w:tcW w:w="13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18BA" w:rsidP="002A18BA">
            <w:pPr>
              <w:pStyle w:val="BodyText"/>
            </w:pPr>
            <w:r w:rsidRPr="002A18BA">
              <w:rPr>
                <w:rStyle w:val="SpecialBold"/>
              </w:rPr>
              <w:t>Minimum points</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rPr>
                <w:rStyle w:val="SpecialBold"/>
              </w:rPr>
              <w:t>Maximum points</w:t>
            </w:r>
          </w:p>
        </w:tc>
      </w:tr>
      <w:tr w:rsidTr="005C758A">
        <w:tblPrEx>
          <w:tblW w:w="0" w:type="auto"/>
          <w:tblLayout w:type="fixed"/>
          <w:tblCellMar>
            <w:left w:w="62" w:type="dxa"/>
            <w:right w:w="62" w:type="dxa"/>
          </w:tblCellMar>
          <w:tblLook w:val="0000"/>
        </w:tblPrEx>
        <w:trPr>
          <w:gridAfter w:val="1"/>
          <w:wAfter w:w="30" w:type="dxa"/>
          <w:trHeight w:val="732"/>
        </w:trPr>
        <w:tc>
          <w:tcPr>
            <w:tcW w:w="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rPr>
                <w:rStyle w:val="SpecialBold"/>
              </w:rPr>
              <w:t>A</w:t>
            </w:r>
          </w:p>
        </w:tc>
        <w:tc>
          <w:tcPr>
            <w:tcW w:w="561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18BA" w:rsidP="002A18BA">
            <w:pPr>
              <w:pStyle w:val="BodyText"/>
            </w:pPr>
            <w:r w:rsidRPr="002A18BA">
              <w:rPr>
                <w:rStyle w:val="SpecialBold"/>
              </w:rPr>
              <w:t>Imported and Common Elective Units</w:t>
            </w:r>
          </w:p>
          <w:p w:rsidR="00000000" w:rsidP="002A18BA">
            <w:pPr>
              <w:pStyle w:val="BodyText"/>
              <w:rPr>
                <w:lang w:val="en-NZ"/>
              </w:rPr>
            </w:pPr>
            <w:r w:rsidRPr="002A18BA">
              <w:t>Imported units from other training packages and/or state accredited courses can be added to this group, but they must be selected from qualifications where the unit is first packaged at AQF level 3.  If units have not being assigned a weighting by the rele</w:t>
            </w:r>
            <w:r w:rsidRPr="002A18BA">
              <w:t>vant EE-Oz Industry Technical Advisory Committee, their weighting will be 10 points.</w:t>
            </w:r>
          </w:p>
        </w:tc>
        <w:tc>
          <w:tcPr>
            <w:tcW w:w="13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0</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170</w:t>
            </w:r>
          </w:p>
        </w:tc>
      </w:tr>
      <w:tr w:rsidTr="005C758A">
        <w:tblPrEx>
          <w:tblW w:w="0" w:type="auto"/>
          <w:tblLayout w:type="fixed"/>
          <w:tblCellMar>
            <w:left w:w="62" w:type="dxa"/>
            <w:right w:w="62" w:type="dxa"/>
          </w:tblCellMar>
          <w:tblLook w:val="0000"/>
        </w:tblPrEx>
        <w:trPr>
          <w:gridAfter w:val="1"/>
          <w:wAfter w:w="30" w:type="dxa"/>
          <w:trHeight w:val="732"/>
        </w:trPr>
        <w:tc>
          <w:tcPr>
            <w:tcW w:w="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rPr>
                <w:rStyle w:val="SpecialBold"/>
              </w:rPr>
              <w:t>B</w:t>
            </w:r>
          </w:p>
        </w:tc>
        <w:tc>
          <w:tcPr>
            <w:tcW w:w="561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18BA" w:rsidP="002A18BA">
            <w:pPr>
              <w:pStyle w:val="BodyText"/>
            </w:pPr>
            <w:r w:rsidRPr="002A18BA">
              <w:rPr>
                <w:rStyle w:val="SpecialBold"/>
              </w:rPr>
              <w:t xml:space="preserve">Qualification Elective Units </w:t>
            </w:r>
          </w:p>
          <w:p w:rsidR="00000000" w:rsidP="002A18BA">
            <w:pPr>
              <w:pStyle w:val="BodyText"/>
              <w:rPr>
                <w:lang w:val="en-NZ"/>
              </w:rPr>
            </w:pPr>
            <w:r w:rsidRPr="002A18BA">
              <w:t>You may select all your elective units from this Group</w:t>
            </w:r>
          </w:p>
        </w:tc>
        <w:tc>
          <w:tcPr>
            <w:tcW w:w="132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8BA">
            <w:pPr>
              <w:pStyle w:val="BodyText"/>
              <w:rPr>
                <w:lang w:val="en-NZ"/>
              </w:rPr>
            </w:pPr>
            <w:r w:rsidRPr="002A18BA">
              <w:t>190</w:t>
            </w:r>
          </w:p>
        </w:tc>
        <w:tc>
          <w:tcPr>
            <w:tcW w:w="14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18BA" w:rsidP="002A18BA">
            <w:pPr>
              <w:pStyle w:val="BodyText"/>
            </w:pPr>
            <w:r w:rsidRPr="002A18BA">
              <w:t>360</w:t>
            </w:r>
          </w:p>
        </w:tc>
      </w:tr>
    </w:tbl>
    <w:p w:rsidR="00000000" w:rsidRPr="002A18BA" w:rsidP="002A18BA">
      <w:pPr>
        <w:pStyle w:val="BodyText"/>
      </w:pPr>
    </w:p>
    <w:tbl>
      <w:tblPr>
        <w:tblW w:w="0" w:type="auto"/>
        <w:tblLayout w:type="fixed"/>
        <w:tblCellMar>
          <w:left w:w="62" w:type="dxa"/>
          <w:right w:w="62" w:type="dxa"/>
        </w:tblCellMar>
        <w:tblLook w:val="0000"/>
      </w:tblPr>
      <w:tblGrid>
        <w:gridCol w:w="2127"/>
        <w:gridCol w:w="4961"/>
        <w:gridCol w:w="1417"/>
      </w:tblGrid>
      <w:tr w:rsidTr="005C758A">
        <w:tblPrEx>
          <w:tblW w:w="0" w:type="auto"/>
          <w:tblLayout w:type="fixed"/>
          <w:tblCellMar>
            <w:left w:w="62" w:type="dxa"/>
            <w:right w:w="62" w:type="dxa"/>
          </w:tblCellMar>
          <w:tblLook w:val="0000"/>
        </w:tblPrEx>
        <w:trPr>
          <w:trHeight w:val="732"/>
        </w:trPr>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2A18BA" w:rsidP="002A18BA">
            <w:pPr>
              <w:pStyle w:val="BodyText"/>
            </w:pPr>
            <w:r w:rsidRPr="002A18BA">
              <w:rPr>
                <w:rStyle w:val="SpecialBold"/>
              </w:rPr>
              <w:t>Group A – Imported and Common Elective Units</w:t>
            </w:r>
          </w:p>
          <w:p w:rsidR="00000000" w:rsidRPr="002A18BA" w:rsidP="002A18BA">
            <w:pPr>
              <w:pStyle w:val="BodyText"/>
            </w:pPr>
            <w:r w:rsidRPr="002A18BA">
              <w:t>You may complete units to a maximum weighting of 170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2A18BA">
            <w:pPr>
              <w:pStyle w:val="BodyText"/>
              <w:rPr>
                <w:lang w:val="en-NZ"/>
              </w:rPr>
            </w:pPr>
            <w:r w:rsidRPr="002A18BA">
              <w:rPr>
                <w:rStyle w:val="SpecialBold"/>
              </w:rPr>
              <w:t>Weighting Points</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UEENEEC003B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w:t>
            </w:r>
            <w:r w:rsidRPr="002A18BA">
              <w:t>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10</w:t>
            </w:r>
          </w:p>
        </w:tc>
      </w:tr>
      <w:tr w:rsidTr="005C758A">
        <w:tblPrEx>
          <w:tblW w:w="0" w:type="auto"/>
          <w:tblLayout w:type="fixed"/>
          <w:tblCellMar>
            <w:left w:w="62" w:type="dxa"/>
            <w:right w:w="62" w:type="dxa"/>
          </w:tblCellMar>
          <w:tblLook w:val="0000"/>
        </w:tblPrEx>
        <w:trPr>
          <w:trHeight w:val="37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t>HLTAID001</w:t>
            </w:r>
          </w:p>
          <w:p w:rsidR="00000000" w:rsidP="002A18BA">
            <w:pPr>
              <w:pStyle w:val="BodyText"/>
              <w:rPr>
                <w:lang w:val="en-NZ"/>
              </w:rPr>
            </w:pPr>
            <w:r w:rsidRPr="002A18BA">
              <w:rPr>
                <w:rStyle w:val="SpecialBold"/>
              </w:rPr>
              <w:t>^ HLTAID009</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t>Provide cardiopulmonary resuscitation</w:t>
            </w:r>
          </w:p>
          <w:p w:rsidR="00000000" w:rsidP="002A18BA">
            <w:pPr>
              <w:pStyle w:val="BodyText"/>
              <w:rPr>
                <w:lang w:val="en-NZ"/>
              </w:rPr>
            </w:pPr>
            <w:r w:rsidRPr="002A18BA">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10</w:t>
            </w:r>
          </w:p>
        </w:tc>
      </w:tr>
      <w:tr w:rsidTr="005C758A">
        <w:tblPrEx>
          <w:tblW w:w="0" w:type="auto"/>
          <w:tblLayout w:type="fixed"/>
          <w:tblCellMar>
            <w:left w:w="62" w:type="dxa"/>
            <w:right w:w="62" w:type="dxa"/>
          </w:tblCellMar>
          <w:tblLook w:val="0000"/>
        </w:tblPrEx>
        <w:trPr>
          <w:trHeight w:val="37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t>HLTAID003</w:t>
            </w:r>
          </w:p>
          <w:p w:rsidR="00000000" w:rsidP="002A18BA">
            <w:pPr>
              <w:pStyle w:val="BodyText"/>
              <w:rPr>
                <w:lang w:val="en-NZ"/>
              </w:rPr>
            </w:pPr>
            <w:r w:rsidRPr="002A18BA">
              <w:rPr>
                <w:rStyle w:val="SpecialBold"/>
              </w:rPr>
              <w:t>^ HLTAID011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t>Provide first aid</w:t>
            </w:r>
          </w:p>
          <w:p w:rsidR="00000000" w:rsidP="002A18BA">
            <w:pPr>
              <w:pStyle w:val="BodyText"/>
              <w:rPr>
                <w:lang w:val="en-NZ"/>
              </w:rPr>
            </w:pPr>
            <w:r w:rsidRPr="002A18BA">
              <w:rPr>
                <w:rStyle w:val="SpecialBold"/>
              </w:rPr>
              <w:t>Provide First Aid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10</w:t>
            </w:r>
          </w:p>
        </w:tc>
      </w:tr>
      <w:tr w:rsidTr="005C758A">
        <w:tblPrEx>
          <w:tblW w:w="0" w:type="auto"/>
          <w:tblLayout w:type="fixed"/>
          <w:tblCellMar>
            <w:left w:w="62" w:type="dxa"/>
            <w:right w:w="62" w:type="dxa"/>
          </w:tblCellMar>
          <w:tblLook w:val="0000"/>
        </w:tblPrEx>
        <w:trPr>
          <w:trHeight w:val="37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t>Imported units from other training packages and/or state accredited courses can be added to this group, but they must be selected from qualifications where the unit is first packaged at AQF level 3.  If units have not being assigned a weighting by the rele</w:t>
            </w:r>
            <w:r w:rsidRPr="002A18BA">
              <w:t xml:space="preserve">vant EE-Oz Industry Technical Advisory Committee, their weighting will be 10 points. </w:t>
            </w:r>
          </w:p>
          <w:p w:rsidR="00000000" w:rsidRPr="002A18BA" w:rsidP="002A18BA">
            <w:pPr>
              <w:pStyle w:val="BodyText"/>
            </w:pPr>
          </w:p>
          <w:p w:rsidR="00000000" w:rsidP="002A18BA">
            <w:pPr>
              <w:pStyle w:val="BodyText"/>
              <w:rPr>
                <w:lang w:val="en-NZ"/>
              </w:rPr>
            </w:pPr>
            <w:r w:rsidRPr="002A18BA">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p>
          <w:p w:rsidR="00000000" w:rsidP="002A18BA">
            <w:pPr>
              <w:pStyle w:val="BodyText"/>
              <w:rPr>
                <w:lang w:val="en-NZ"/>
              </w:rPr>
            </w:pPr>
            <w:r w:rsidRPr="002A18BA">
              <w:t>Up t</w:t>
            </w:r>
            <w:r w:rsidRPr="002A18BA">
              <w:t>o 170 points</w:t>
            </w:r>
          </w:p>
        </w:tc>
      </w:tr>
      <w:tr w:rsidTr="005C758A">
        <w:tblPrEx>
          <w:tblW w:w="0" w:type="auto"/>
          <w:tblLayout w:type="fixed"/>
          <w:tblCellMar>
            <w:left w:w="62" w:type="dxa"/>
            <w:right w:w="62" w:type="dxa"/>
          </w:tblCellMar>
          <w:tblLook w:val="0000"/>
        </w:tblPrEx>
        <w:trPr>
          <w:trHeight w:val="372"/>
        </w:trPr>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2A18BA">
            <w:pPr>
              <w:pStyle w:val="BodyText"/>
              <w:rPr>
                <w:lang w:val="en-NZ"/>
              </w:rPr>
            </w:pPr>
          </w:p>
        </w:tc>
      </w:tr>
      <w:tr w:rsidTr="005C758A">
        <w:tblPrEx>
          <w:tblW w:w="0" w:type="auto"/>
          <w:tblLayout w:type="fixed"/>
          <w:tblCellMar>
            <w:left w:w="62" w:type="dxa"/>
            <w:right w:w="62" w:type="dxa"/>
          </w:tblCellMar>
          <w:tblLook w:val="0000"/>
        </w:tblPrEx>
        <w:trPr>
          <w:trHeight w:val="372"/>
        </w:trPr>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2A18BA" w:rsidP="002A18BA">
            <w:pPr>
              <w:pStyle w:val="BodyText"/>
            </w:pPr>
            <w:r w:rsidRPr="002A18BA">
              <w:rPr>
                <w:rStyle w:val="SpecialBold"/>
              </w:rPr>
              <w:t>Group B – Qualification Elective Units</w:t>
            </w:r>
          </w:p>
          <w:p w:rsidR="00000000" w:rsidRPr="002A18BA" w:rsidP="002A18BA">
            <w:pPr>
              <w:pStyle w:val="BodyText"/>
            </w:pPr>
            <w:r w:rsidRPr="002A18BA">
              <w:t>Complete units to a minimum weighting of 190</w:t>
            </w:r>
          </w:p>
          <w:p w:rsidR="00000000" w:rsidRPr="002A18BA" w:rsidP="002A18BA">
            <w:pPr>
              <w:pStyle w:val="BodyText"/>
            </w:pPr>
            <w:r w:rsidRPr="002A18BA">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2A18BA">
            <w:pPr>
              <w:pStyle w:val="BodyText"/>
              <w:rPr>
                <w:lang w:val="en-NZ"/>
              </w:rPr>
            </w:pPr>
            <w:r w:rsidRPr="002A18BA">
              <w:rPr>
                <w:rStyle w:val="SpecialBold"/>
              </w:rPr>
              <w:t>Weighting Points</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Maintain safety and tidiness of remote area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Work safely with remote area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UEENEEK103A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Conduct periodic maintenance of remote area power supply battery banks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Conduct periodic maintenance of remote area power supply generator 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Conduct periodic maintenance of remote area power supply photo voltaic arrays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UEENEEK106A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Conduct periodic maintenance of remote area power supply wind generators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UEENEEK107A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Conduct checks in the demand side use of remote area power supplies (RAPS</w:t>
            </w:r>
            <w:r w:rsidRPr="002A18BA">
              <w: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UEENEEK108A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Plan periodic maintenance schedules of remote area power supplies (RAPS)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40</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UEENEEK109A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Attend to breakdowns in remote area power supplies (RAPS)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UEENEEK116A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Maintain and repair remote area power generation facilities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120</w:t>
            </w:r>
          </w:p>
        </w:tc>
      </w:tr>
      <w:tr w:rsidTr="005C758A">
        <w:tblPrEx>
          <w:tblW w:w="0" w:type="auto"/>
          <w:tblLayout w:type="fixed"/>
          <w:tblCellMar>
            <w:left w:w="62" w:type="dxa"/>
            <w:right w:w="62" w:type="dxa"/>
          </w:tblCellMar>
          <w:tblLook w:val="0000"/>
        </w:tblPrEx>
        <w:trPr>
          <w:trHeight w:val="60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UEENEEK117A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Maintain and repair facilities associated with remote area essential service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120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UEENEEK120A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Maintain operation of remote area power generation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120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UEENEEK124A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Solve basic problems in micro hydro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UEENEEK130A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Solve problems in wind energy conversion systems rated up to 10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60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UEENEEK134A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Install ELV stand-alone photovoltaic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60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UEENEEK137A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Install, set up and maintain ELV micro-hydro systems rated up to 6.4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UEENEEK143A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Install small wind</w:t>
            </w:r>
            <w:r w:rsidRPr="002A18BA">
              <w:t xml:space="preserve"> energy conversion systems rated up to 10 kW for ELV stand-alone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UEENEEP024A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Attach cords and plugs to electrical equipment for connection to a single phase 230 Volt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UEENEEP025A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Attach cords, cables and plugs to electrical equipment for connection to 1000 Va.c. or 1500 Vd.c. supply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20</w:t>
            </w:r>
          </w:p>
        </w:tc>
      </w:tr>
      <w:tr w:rsidTr="005C758A">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UEENEEP026A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8BA">
            <w:pPr>
              <w:pStyle w:val="BodyText"/>
              <w:rPr>
                <w:lang w:val="en-NZ"/>
              </w:rPr>
            </w:pPr>
            <w:r w:rsidRPr="002A18BA">
              <w:t>Conduct in-service safety testing of electrical cord connected equipment and cord assemblies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8BA" w:rsidP="002A18BA">
            <w:pPr>
              <w:pStyle w:val="BodyText"/>
            </w:pPr>
            <w:r w:rsidRPr="002A18BA">
              <w:t>20</w:t>
            </w:r>
          </w:p>
        </w:tc>
      </w:tr>
    </w:tbl>
    <w:p w:rsidR="00000000" w:rsidRPr="002A18BA" w:rsidP="002A18BA">
      <w:pPr>
        <w:pStyle w:val="BodyText"/>
      </w:pPr>
    </w:p>
    <w:p w:rsidR="00000000" w:rsidRPr="002A18BA" w:rsidP="005C758A">
      <w:pPr>
        <w:pStyle w:val="BodyText"/>
      </w:pPr>
      <w:r w:rsidRPr="002A18BA">
        <w:rPr>
          <w:rStyle w:val="SpecialBold"/>
        </w:rPr>
        <w:t xml:space="preserve">Note: </w:t>
      </w:r>
      <w:r w:rsidRPr="002A18BA">
        <w:br/>
        <w:t>1. Prerequisite pathways shall</w:t>
      </w:r>
      <w:r w:rsidRPr="002A18BA">
        <w:t xml:space="preserve"> be identified and met for all elective units selected.</w:t>
      </w:r>
    </w:p>
    <w:p w:rsidR="00000000" w:rsidRPr="002A18BA" w:rsidP="005C758A">
      <w:pPr>
        <w:pStyle w:val="BodyText"/>
      </w:pPr>
      <w:r w:rsidRPr="002A18BA">
        <w:t>2. In selecting elective units considerations to career planning advice should be given to units that form part of a prerequisite pathway for the progression to achieve particular competencies or qual</w:t>
      </w:r>
      <w:r w:rsidRPr="002A18BA">
        <w:t xml:space="preserve">ification at a higher level. </w:t>
      </w:r>
    </w:p>
    <w:p w:rsidR="00000000" w:rsidRPr="002A18BA" w:rsidP="005C758A">
      <w:pPr>
        <w:pStyle w:val="Heading4"/>
      </w:pPr>
      <w:r w:rsidRPr="002A18BA">
        <w:rPr>
          <w:rStyle w:val="SpecialBold"/>
        </w:rPr>
        <w:t>END OF QUALIFICATION</w:t>
      </w:r>
    </w:p>
    <w:p w:rsidR="00000000" w:rsidRPr="002A18BA" w:rsidP="002A18BA">
      <w:pPr>
        <w:pStyle w:val="Heading1"/>
      </w:pPr>
      <w:bookmarkStart w:id="8" w:name="O_639127"/>
      <w:bookmarkEnd w:id="8"/>
      <w:r w:rsidRPr="002A18BA">
        <w:t>Custom Content Section</w:t>
      </w:r>
    </w:p>
    <w:p w:rsidR="00000000" w:rsidRPr="002A18BA" w:rsidP="005C758A">
      <w:pPr>
        <w:pStyle w:val="BodyText"/>
      </w:pPr>
      <w:r w:rsidRPr="002A18BA">
        <w:t>Not applicable.</w:t>
      </w:r>
    </w:p>
    <w:p w:rsidR="00000000" w:rsidRPr="002A18BA" w:rsidP="002A18BA"/>
    <w:sectPr w:rsidSect="002A18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8BA" w:rsidRPr="005C758A" w:rsidP="005C75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58A" w:rsidP="002A1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758A" w:rsidP="002A18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C758A" w:rsidP="002A18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5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8BA" w:rsidRPr="005C758A" w:rsidP="005C75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58A" w:rsidRPr="002D2AF8" w:rsidP="002A18BA">
    <w:pPr>
      <w:pStyle w:val="Header"/>
      <w:framePr w:wrap="around"/>
    </w:pPr>
    <w:r>
      <w:fldChar w:fldCharType="begin"/>
    </w:r>
    <w:r>
      <w:instrText xml:space="preserve"> TITLE   \* MERGEFORMAT </w:instrText>
    </w:r>
    <w:r>
      <w:fldChar w:fldCharType="separate"/>
    </w:r>
    <w:r>
      <w:t>UEE32011 Certificate III in Renewable Energy - ELV</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C758A" w:rsidP="002A18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5C7E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88E3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8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8BA"/>
    <w:pPr>
      <w:spacing w:before="360" w:after="60"/>
      <w:outlineLvl w:val="0"/>
    </w:pPr>
    <w:rPr>
      <w:sz w:val="32"/>
    </w:rPr>
  </w:style>
  <w:style w:type="paragraph" w:styleId="Heading2">
    <w:name w:val="heading 2"/>
    <w:basedOn w:val="HeadingBase"/>
    <w:next w:val="BodyText"/>
    <w:link w:val="Heading2Char"/>
    <w:qFormat/>
    <w:rsid w:val="002A18BA"/>
    <w:pPr>
      <w:keepLines/>
      <w:spacing w:before="240" w:after="120"/>
      <w:outlineLvl w:val="1"/>
    </w:pPr>
    <w:rPr>
      <w:sz w:val="28"/>
      <w:szCs w:val="40"/>
    </w:rPr>
  </w:style>
  <w:style w:type="paragraph" w:styleId="Heading3">
    <w:name w:val="heading 3"/>
    <w:basedOn w:val="HeadingBase"/>
    <w:next w:val="BodyText"/>
    <w:link w:val="Heading3Char"/>
    <w:qFormat/>
    <w:rsid w:val="002A18BA"/>
    <w:pPr>
      <w:spacing w:before="180" w:after="120"/>
      <w:outlineLvl w:val="2"/>
    </w:pPr>
    <w:rPr>
      <w:spacing w:val="-10"/>
      <w:kern w:val="32"/>
    </w:rPr>
  </w:style>
  <w:style w:type="paragraph" w:styleId="Heading4">
    <w:name w:val="heading 4"/>
    <w:basedOn w:val="HeadingBase"/>
    <w:next w:val="BodyText"/>
    <w:link w:val="Heading4Char"/>
    <w:qFormat/>
    <w:rsid w:val="002A18BA"/>
    <w:pPr>
      <w:spacing w:before="160" w:after="120"/>
      <w:outlineLvl w:val="3"/>
    </w:pPr>
    <w:rPr>
      <w:sz w:val="22"/>
    </w:rPr>
  </w:style>
  <w:style w:type="paragraph" w:styleId="Heading5">
    <w:name w:val="heading 5"/>
    <w:basedOn w:val="HeadingBase"/>
    <w:next w:val="Normal"/>
    <w:link w:val="Heading5Char"/>
    <w:qFormat/>
    <w:rsid w:val="002A18BA"/>
    <w:pPr>
      <w:spacing w:before="80"/>
      <w:outlineLvl w:val="4"/>
    </w:pPr>
    <w:rPr>
      <w:color w:val="918585"/>
      <w:sz w:val="20"/>
    </w:rPr>
  </w:style>
  <w:style w:type="paragraph" w:styleId="Heading6">
    <w:name w:val="heading 6"/>
    <w:basedOn w:val="HeadingBase"/>
    <w:next w:val="Normal"/>
    <w:link w:val="Heading6Char"/>
    <w:qFormat/>
    <w:rsid w:val="002A18BA"/>
    <w:pPr>
      <w:spacing w:before="60"/>
      <w:outlineLvl w:val="5"/>
    </w:pPr>
    <w:rPr>
      <w:color w:val="918585"/>
      <w:sz w:val="20"/>
    </w:rPr>
  </w:style>
  <w:style w:type="paragraph" w:styleId="Heading7">
    <w:name w:val="heading 7"/>
    <w:basedOn w:val="Normal"/>
    <w:next w:val="Normal"/>
    <w:link w:val="Heading7Char"/>
    <w:qFormat/>
    <w:rsid w:val="002A18BA"/>
    <w:pPr>
      <w:ind w:left="720"/>
      <w:outlineLvl w:val="6"/>
    </w:pPr>
    <w:rPr>
      <w:i/>
    </w:rPr>
  </w:style>
  <w:style w:type="paragraph" w:styleId="Heading8">
    <w:name w:val="heading 8"/>
    <w:basedOn w:val="Normal"/>
    <w:next w:val="Normal"/>
    <w:link w:val="Heading8Char"/>
    <w:qFormat/>
    <w:rsid w:val="002A18BA"/>
    <w:pPr>
      <w:ind w:left="720"/>
      <w:outlineLvl w:val="7"/>
    </w:pPr>
    <w:rPr>
      <w:i/>
    </w:rPr>
  </w:style>
  <w:style w:type="paragraph" w:styleId="Heading9">
    <w:name w:val="heading 9"/>
    <w:basedOn w:val="Normal"/>
    <w:next w:val="Normal"/>
    <w:link w:val="Heading9Char"/>
    <w:qFormat/>
    <w:rsid w:val="002A18BA"/>
    <w:pPr>
      <w:ind w:left="720"/>
      <w:outlineLvl w:val="8"/>
    </w:pPr>
    <w:rPr>
      <w:i/>
    </w:rPr>
  </w:style>
  <w:style w:type="character" w:default="1" w:styleId="DefaultParagraphFont">
    <w:name w:val="Default Paragraph Font"/>
    <w:uiPriority w:val="1"/>
    <w:unhideWhenUsed/>
    <w:rsid w:val="002A1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8BA"/>
  </w:style>
  <w:style w:type="character" w:customStyle="1" w:styleId="Heading1Char">
    <w:name w:val="Heading 1 Char"/>
    <w:basedOn w:val="DefaultParagraphFont"/>
    <w:link w:val="Heading1"/>
    <w:rsid w:val="002A18BA"/>
    <w:rPr>
      <w:rFonts w:ascii="Times New Roman" w:eastAsia="Times New Roman" w:hAnsi="Times New Roman" w:cs="Times New Roman"/>
      <w:b/>
      <w:sz w:val="32"/>
      <w:szCs w:val="20"/>
      <w:lang w:eastAsia="en-US"/>
    </w:rPr>
  </w:style>
  <w:style w:type="paragraph" w:styleId="BodyText">
    <w:name w:val="Body Text"/>
    <w:basedOn w:val="Normal"/>
    <w:link w:val="BodyTextChar"/>
    <w:rsid w:val="002A18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8BA"/>
    <w:rPr>
      <w:rFonts w:ascii="Times New Roman" w:eastAsia="Times New Roman" w:hAnsi="Times New Roman" w:cs="Times New Roman"/>
      <w:sz w:val="24"/>
      <w:lang w:eastAsia="en-US"/>
    </w:rPr>
  </w:style>
  <w:style w:type="paragraph" w:styleId="ListBullet">
    <w:name w:val="List Bullet"/>
    <w:basedOn w:val="List"/>
    <w:rsid w:val="002A18BA"/>
    <w:pPr>
      <w:numPr>
        <w:numId w:val="11"/>
      </w:numPr>
      <w:tabs>
        <w:tab w:val="clear" w:pos="340"/>
      </w:tabs>
      <w:spacing w:before="40" w:after="40"/>
    </w:pPr>
  </w:style>
  <w:style w:type="character" w:customStyle="1" w:styleId="SpecialBold">
    <w:name w:val="Special Bold"/>
    <w:basedOn w:val="DefaultParagraphFont"/>
    <w:rsid w:val="002A18BA"/>
    <w:rPr>
      <w:b/>
      <w:spacing w:val="0"/>
    </w:rPr>
  </w:style>
  <w:style w:type="paragraph" w:customStyle="1" w:styleId="SuperHeading">
    <w:name w:val="SuperHeading"/>
    <w:basedOn w:val="Normal"/>
    <w:rsid w:val="002A18BA"/>
    <w:pPr>
      <w:spacing w:before="240" w:after="120"/>
      <w:outlineLvl w:val="0"/>
    </w:pPr>
    <w:rPr>
      <w:rFonts w:ascii="Times New Roman" w:hAnsi="Times New Roman"/>
      <w:b/>
      <w:sz w:val="32"/>
    </w:rPr>
  </w:style>
  <w:style w:type="paragraph" w:customStyle="1" w:styleId="AllowPageBreak">
    <w:name w:val="AllowPageBreak"/>
    <w:rsid w:val="002A18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8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8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8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8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8BA"/>
    <w:rPr>
      <w:rFonts w:ascii="Courier New" w:eastAsia="Times New Roman" w:hAnsi="Courier New" w:cs="Times New Roman"/>
      <w:i/>
      <w:szCs w:val="20"/>
      <w:lang w:eastAsia="en-US"/>
    </w:rPr>
  </w:style>
  <w:style w:type="paragraph" w:customStyle="1" w:styleId="HeadingBase">
    <w:name w:val="Heading Base"/>
    <w:rsid w:val="002A1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8BA"/>
    <w:pPr>
      <w:tabs>
        <w:tab w:val="right" w:leader="dot" w:pos="9072"/>
      </w:tabs>
      <w:ind w:left="567"/>
    </w:pPr>
    <w:rPr>
      <w:szCs w:val="22"/>
    </w:rPr>
  </w:style>
  <w:style w:type="paragraph" w:customStyle="1" w:styleId="TOCBase">
    <w:name w:val="TOC Base"/>
    <w:rsid w:val="002A1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8BA"/>
    <w:pPr>
      <w:tabs>
        <w:tab w:val="right" w:leader="dot" w:pos="9072"/>
      </w:tabs>
      <w:spacing w:before="40" w:after="40"/>
      <w:ind w:left="284"/>
    </w:pPr>
    <w:rPr>
      <w:rFonts w:ascii="Times New Roman" w:hAnsi="Times New Roman"/>
    </w:rPr>
  </w:style>
  <w:style w:type="paragraph" w:styleId="TOC1">
    <w:name w:val="toc 1"/>
    <w:basedOn w:val="TOCBase"/>
    <w:next w:val="Normal"/>
    <w:rsid w:val="002A18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8BA"/>
    <w:rPr>
      <w:rFonts w:ascii="Times New Roman" w:eastAsia="Times New Roman" w:hAnsi="Times New Roman" w:cs="Times New Roman"/>
      <w:sz w:val="16"/>
      <w:lang w:eastAsia="en-US"/>
    </w:rPr>
  </w:style>
  <w:style w:type="paragraph" w:styleId="Title">
    <w:name w:val="Title"/>
    <w:basedOn w:val="HeadingBase"/>
    <w:link w:val="TitleChar"/>
    <w:qFormat/>
    <w:rsid w:val="002A18BA"/>
    <w:pPr>
      <w:spacing w:before="5040"/>
      <w:jc w:val="center"/>
    </w:pPr>
    <w:rPr>
      <w:sz w:val="48"/>
      <w:szCs w:val="72"/>
      <w:lang w:val="en-US"/>
    </w:rPr>
  </w:style>
  <w:style w:type="character" w:customStyle="1" w:styleId="TitleChar">
    <w:name w:val="Title Char"/>
    <w:basedOn w:val="DefaultParagraphFont"/>
    <w:link w:val="Title"/>
    <w:rsid w:val="002A1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8BA"/>
    <w:pPr>
      <w:tabs>
        <w:tab w:val="left" w:pos="3600"/>
        <w:tab w:val="left" w:pos="3958"/>
      </w:tabs>
    </w:pPr>
  </w:style>
  <w:style w:type="paragraph" w:styleId="List">
    <w:name w:val="List"/>
    <w:basedOn w:val="BodyText"/>
    <w:next w:val="BodyText"/>
    <w:rsid w:val="002A18BA"/>
    <w:pPr>
      <w:tabs>
        <w:tab w:val="left" w:pos="340"/>
      </w:tabs>
      <w:spacing w:before="60" w:after="60"/>
      <w:ind w:left="340" w:hanging="340"/>
    </w:pPr>
  </w:style>
  <w:style w:type="paragraph" w:customStyle="1" w:styleId="Note">
    <w:name w:val="Note"/>
    <w:basedOn w:val="BodyText"/>
    <w:rsid w:val="002A18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8BA"/>
    <w:pPr>
      <w:framePr w:wrap="auto" w:hAnchor="text" w:y="6049"/>
    </w:pPr>
    <w:rPr>
      <w:color w:val="000000"/>
      <w:sz w:val="40"/>
    </w:rPr>
  </w:style>
  <w:style w:type="paragraph" w:customStyle="1" w:styleId="TOCTitle">
    <w:name w:val="TOCTitle"/>
    <w:basedOn w:val="Heading1"/>
    <w:rsid w:val="002A18BA"/>
    <w:pPr>
      <w:spacing w:after="240"/>
      <w:jc w:val="center"/>
      <w:outlineLvl w:val="9"/>
    </w:pPr>
    <w:rPr>
      <w:caps/>
    </w:rPr>
  </w:style>
  <w:style w:type="paragraph" w:customStyle="1" w:styleId="Version">
    <w:name w:val="Version"/>
    <w:rsid w:val="002A18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18BA"/>
    <w:pPr>
      <w:numPr>
        <w:numId w:val="12"/>
      </w:numPr>
      <w:tabs>
        <w:tab w:val="clear" w:pos="680"/>
      </w:tabs>
    </w:pPr>
  </w:style>
  <w:style w:type="paragraph" w:styleId="Index1">
    <w:name w:val="index 1"/>
    <w:basedOn w:val="Normal"/>
    <w:next w:val="Normal"/>
    <w:semiHidden/>
    <w:rsid w:val="002A18BA"/>
    <w:pPr>
      <w:keepNext w:val="0"/>
      <w:tabs>
        <w:tab w:val="right" w:pos="4176"/>
      </w:tabs>
      <w:ind w:left="198" w:hanging="198"/>
    </w:pPr>
    <w:rPr>
      <w:rFonts w:ascii="Garamond" w:hAnsi="Garamond"/>
    </w:rPr>
  </w:style>
  <w:style w:type="paragraph" w:styleId="IndexHeading">
    <w:name w:val="index heading"/>
    <w:basedOn w:val="Normal"/>
    <w:next w:val="Index1"/>
    <w:semiHidden/>
    <w:rsid w:val="002A18BA"/>
    <w:pPr>
      <w:spacing w:before="120" w:after="120"/>
    </w:pPr>
    <w:rPr>
      <w:rFonts w:ascii="Arial" w:hAnsi="Arial"/>
      <w:b/>
      <w:color w:val="918585"/>
      <w:sz w:val="24"/>
    </w:rPr>
  </w:style>
  <w:style w:type="paragraph" w:styleId="Header">
    <w:name w:val="header"/>
    <w:basedOn w:val="Normal"/>
    <w:link w:val="HeaderChar"/>
    <w:rsid w:val="002A1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8BA"/>
    <w:rPr>
      <w:rFonts w:ascii="Times New Roman" w:eastAsia="Times New Roman" w:hAnsi="Times New Roman" w:cs="Times New Roman"/>
      <w:sz w:val="16"/>
      <w:szCs w:val="20"/>
      <w:lang w:val="en-GB" w:eastAsia="en-US"/>
    </w:rPr>
  </w:style>
  <w:style w:type="paragraph" w:customStyle="1" w:styleId="Chapter">
    <w:name w:val="Chapter"/>
    <w:basedOn w:val="Normal"/>
    <w:rsid w:val="002A18BA"/>
    <w:pPr>
      <w:spacing w:before="240"/>
    </w:pPr>
    <w:rPr>
      <w:rFonts w:ascii="Times New Roman" w:hAnsi="Times New Roman"/>
      <w:smallCaps/>
      <w:spacing w:val="80"/>
      <w:sz w:val="28"/>
    </w:rPr>
  </w:style>
  <w:style w:type="paragraph" w:customStyle="1" w:styleId="InChapter">
    <w:name w:val="InChapter"/>
    <w:basedOn w:val="Heading3"/>
    <w:rsid w:val="002A18BA"/>
    <w:pPr>
      <w:spacing w:after="240"/>
      <w:outlineLvl w:val="9"/>
    </w:pPr>
    <w:rPr>
      <w:noProof/>
    </w:rPr>
  </w:style>
  <w:style w:type="paragraph" w:styleId="Index2">
    <w:name w:val="index 2"/>
    <w:basedOn w:val="Normal"/>
    <w:next w:val="Normal"/>
    <w:semiHidden/>
    <w:rsid w:val="002A18BA"/>
    <w:pPr>
      <w:tabs>
        <w:tab w:val="right" w:pos="4176"/>
      </w:tabs>
      <w:ind w:left="568" w:hanging="284"/>
    </w:pPr>
    <w:rPr>
      <w:rFonts w:ascii="Garamond" w:hAnsi="Garamond"/>
    </w:rPr>
  </w:style>
  <w:style w:type="paragraph" w:customStyle="1" w:styleId="Byline">
    <w:name w:val="Byline"/>
    <w:rsid w:val="002A1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8BA"/>
    <w:pPr>
      <w:tabs>
        <w:tab w:val="clear" w:pos="3600"/>
        <w:tab w:val="clear" w:pos="3958"/>
      </w:tabs>
      <w:jc w:val="right"/>
    </w:pPr>
  </w:style>
  <w:style w:type="character" w:styleId="Emphasis">
    <w:name w:val="Emphasis"/>
    <w:basedOn w:val="DefaultParagraphFont"/>
    <w:qFormat/>
    <w:rsid w:val="002A18BA"/>
    <w:rPr>
      <w:i/>
    </w:rPr>
  </w:style>
  <w:style w:type="paragraph" w:styleId="Caption">
    <w:name w:val="caption"/>
    <w:basedOn w:val="BodyText"/>
    <w:next w:val="Normal"/>
    <w:qFormat/>
    <w:rsid w:val="002A18BA"/>
    <w:pPr>
      <w:framePr w:w="2268" w:hSpace="181" w:vSpace="181" w:wrap="around" w:vAnchor="text" w:hAnchor="page" w:x="1135" w:y="285" w:anchorLock="1"/>
    </w:pPr>
    <w:rPr>
      <w:i/>
    </w:rPr>
  </w:style>
  <w:style w:type="paragraph" w:customStyle="1" w:styleId="MiniTOCTitle">
    <w:name w:val="MiniTOCTitle"/>
    <w:basedOn w:val="Heading4"/>
    <w:rsid w:val="002A18BA"/>
    <w:pPr>
      <w:spacing w:before="240"/>
      <w:outlineLvl w:val="9"/>
    </w:pPr>
    <w:rPr>
      <w:noProof/>
      <w:sz w:val="24"/>
    </w:rPr>
  </w:style>
  <w:style w:type="paragraph" w:customStyle="1" w:styleId="MiniTOCItem">
    <w:name w:val="MiniTOCItem"/>
    <w:basedOn w:val="ListBullet"/>
    <w:rsid w:val="002A18BA"/>
    <w:pPr>
      <w:numPr>
        <w:numId w:val="0"/>
      </w:numPr>
      <w:tabs>
        <w:tab w:val="right" w:leader="dot" w:pos="6521"/>
      </w:tabs>
      <w:spacing w:before="0" w:after="0"/>
    </w:pPr>
  </w:style>
  <w:style w:type="paragraph" w:customStyle="1" w:styleId="TOFTitle">
    <w:name w:val="TOFTitle"/>
    <w:basedOn w:val="TOCTitle"/>
    <w:rsid w:val="002A18BA"/>
  </w:style>
  <w:style w:type="paragraph" w:styleId="TableofFigures">
    <w:name w:val="table of figures"/>
    <w:basedOn w:val="Normal"/>
    <w:next w:val="Normal"/>
    <w:semiHidden/>
    <w:rsid w:val="002A18BA"/>
    <w:pPr>
      <w:tabs>
        <w:tab w:val="right" w:leader="dot" w:pos="9072"/>
      </w:tabs>
      <w:ind w:left="970" w:hanging="403"/>
    </w:pPr>
    <w:rPr>
      <w:rFonts w:ascii="Times New Roman" w:hAnsi="Times New Roman"/>
      <w:b/>
    </w:rPr>
  </w:style>
  <w:style w:type="paragraph" w:styleId="ListNumber">
    <w:name w:val="List Number"/>
    <w:basedOn w:val="List"/>
    <w:rsid w:val="002A18BA"/>
    <w:pPr>
      <w:numPr>
        <w:numId w:val="14"/>
      </w:numPr>
      <w:tabs>
        <w:tab w:val="clear" w:pos="340"/>
      </w:tabs>
    </w:pPr>
  </w:style>
  <w:style w:type="character" w:customStyle="1" w:styleId="WingdingSymbols">
    <w:name w:val="Wingding Symbols"/>
    <w:rsid w:val="002A18BA"/>
    <w:rPr>
      <w:rFonts w:ascii="Wingdings" w:hAnsi="Wingdings"/>
    </w:rPr>
  </w:style>
  <w:style w:type="paragraph" w:customStyle="1" w:styleId="TableHeading">
    <w:name w:val="Table Heading"/>
    <w:basedOn w:val="HeadingBase"/>
    <w:rsid w:val="002A18BA"/>
    <w:pPr>
      <w:keepLines/>
      <w:pBdr>
        <w:bottom w:val="single" w:sz="6" w:space="1" w:color="918585"/>
      </w:pBdr>
      <w:spacing w:before="240"/>
    </w:pPr>
  </w:style>
  <w:style w:type="character" w:customStyle="1" w:styleId="HotSpot">
    <w:name w:val="HotSpot"/>
    <w:rsid w:val="002A18BA"/>
    <w:rPr>
      <w:color w:val="0033CC"/>
      <w:u w:val="none"/>
    </w:rPr>
  </w:style>
  <w:style w:type="paragraph" w:customStyle="1" w:styleId="BodyTextRight">
    <w:name w:val="Body Text Right"/>
    <w:basedOn w:val="BodyText"/>
    <w:rsid w:val="002A18BA"/>
    <w:pPr>
      <w:spacing w:before="0" w:after="0"/>
      <w:jc w:val="right"/>
    </w:pPr>
  </w:style>
  <w:style w:type="paragraph" w:styleId="Index3">
    <w:name w:val="index 3"/>
    <w:basedOn w:val="ListNumber2"/>
    <w:next w:val="Normal"/>
    <w:semiHidden/>
    <w:rsid w:val="002A18BA"/>
    <w:pPr>
      <w:numPr>
        <w:numId w:val="0"/>
      </w:numPr>
      <w:tabs>
        <w:tab w:val="right" w:leader="dot" w:pos="4176"/>
      </w:tabs>
    </w:pPr>
  </w:style>
  <w:style w:type="paragraph" w:styleId="ListNumber2">
    <w:name w:val="List Number 2"/>
    <w:basedOn w:val="List2"/>
    <w:rsid w:val="002A18BA"/>
    <w:pPr>
      <w:numPr>
        <w:numId w:val="9"/>
      </w:numPr>
      <w:tabs>
        <w:tab w:val="clear" w:pos="1060"/>
      </w:tabs>
    </w:pPr>
  </w:style>
  <w:style w:type="paragraph" w:customStyle="1" w:styleId="MarginNote">
    <w:name w:val="Margin Note"/>
    <w:basedOn w:val="BodyText"/>
    <w:rsid w:val="002A1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8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8BA"/>
    <w:rPr>
      <w:sz w:val="32"/>
    </w:rPr>
  </w:style>
  <w:style w:type="paragraph" w:customStyle="1" w:styleId="HeadingProcedure">
    <w:name w:val="Heading Procedure"/>
    <w:basedOn w:val="HeadingBase"/>
    <w:next w:val="Normal"/>
    <w:rsid w:val="002A18BA"/>
    <w:pPr>
      <w:tabs>
        <w:tab w:val="left" w:pos="0"/>
      </w:tabs>
      <w:spacing w:before="120" w:after="60"/>
    </w:pPr>
    <w:rPr>
      <w:i/>
      <w:color w:val="918585"/>
      <w:sz w:val="22"/>
    </w:rPr>
  </w:style>
  <w:style w:type="paragraph" w:customStyle="1" w:styleId="TableBodyText">
    <w:name w:val="Table Body Text"/>
    <w:basedOn w:val="BodyText"/>
    <w:rsid w:val="002A18BA"/>
    <w:pPr>
      <w:spacing w:before="60" w:after="60"/>
    </w:pPr>
  </w:style>
  <w:style w:type="paragraph" w:styleId="ListContinue">
    <w:name w:val="List Continue"/>
    <w:basedOn w:val="List"/>
    <w:rsid w:val="002A18BA"/>
    <w:pPr>
      <w:ind w:firstLine="0"/>
    </w:pPr>
  </w:style>
  <w:style w:type="paragraph" w:customStyle="1" w:styleId="ListNote">
    <w:name w:val="List Note"/>
    <w:basedOn w:val="List"/>
    <w:rsid w:val="002A18BA"/>
    <w:pPr>
      <w:pBdr>
        <w:top w:val="single" w:sz="6" w:space="2" w:color="918585"/>
        <w:bottom w:val="single" w:sz="6" w:space="2" w:color="918585"/>
      </w:pBdr>
      <w:tabs>
        <w:tab w:val="left" w:pos="1021"/>
      </w:tabs>
      <w:ind w:firstLine="0"/>
    </w:pPr>
  </w:style>
  <w:style w:type="paragraph" w:customStyle="1" w:styleId="Warning">
    <w:name w:val="Warning"/>
    <w:basedOn w:val="BodyText"/>
    <w:rsid w:val="002A18BA"/>
    <w:pPr>
      <w:shd w:val="clear" w:color="auto" w:fill="D9D9D9"/>
      <w:tabs>
        <w:tab w:val="left" w:pos="992"/>
      </w:tabs>
      <w:ind w:left="119" w:right="119"/>
    </w:pPr>
    <w:rPr>
      <w:sz w:val="20"/>
    </w:rPr>
  </w:style>
  <w:style w:type="paragraph" w:customStyle="1" w:styleId="MarginIcons">
    <w:name w:val="Margin Icons"/>
    <w:basedOn w:val="BodyText"/>
    <w:rsid w:val="002A1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8BA"/>
    <w:rPr>
      <w:rFonts w:ascii="Courier New" w:hAnsi="Courier New"/>
    </w:rPr>
  </w:style>
  <w:style w:type="paragraph" w:customStyle="1" w:styleId="NoteBullet">
    <w:name w:val="Note Bullet"/>
    <w:basedOn w:val="Note"/>
    <w:rsid w:val="002A18BA"/>
    <w:pPr>
      <w:tabs>
        <w:tab w:val="clear" w:pos="680"/>
      </w:tabs>
      <w:spacing w:before="60" w:after="60"/>
    </w:pPr>
  </w:style>
  <w:style w:type="paragraph" w:customStyle="1" w:styleId="SubHeading2">
    <w:name w:val="SubHeading2"/>
    <w:basedOn w:val="HeadingBase"/>
    <w:rsid w:val="002A18BA"/>
    <w:pPr>
      <w:spacing w:before="240" w:after="60"/>
    </w:pPr>
    <w:rPr>
      <w:sz w:val="20"/>
    </w:rPr>
  </w:style>
  <w:style w:type="paragraph" w:customStyle="1" w:styleId="SubHeading1">
    <w:name w:val="SubHeading1"/>
    <w:basedOn w:val="HeadingBase"/>
    <w:rsid w:val="002A18BA"/>
    <w:pPr>
      <w:spacing w:before="240" w:after="60"/>
    </w:pPr>
    <w:rPr>
      <w:color w:val="918585"/>
      <w:sz w:val="22"/>
    </w:rPr>
  </w:style>
  <w:style w:type="paragraph" w:customStyle="1" w:styleId="SideHeading">
    <w:name w:val="Side Heading"/>
    <w:basedOn w:val="HeadingBase"/>
    <w:rsid w:val="002A1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8BA"/>
    <w:pPr>
      <w:numPr>
        <w:numId w:val="10"/>
      </w:numPr>
    </w:pPr>
  </w:style>
  <w:style w:type="paragraph" w:styleId="PlainText">
    <w:name w:val="Plain Text"/>
    <w:basedOn w:val="Normal"/>
    <w:link w:val="PlainTextChar"/>
    <w:rsid w:val="002A18BA"/>
    <w:rPr>
      <w:sz w:val="20"/>
    </w:rPr>
  </w:style>
  <w:style w:type="character" w:customStyle="1" w:styleId="PlainTextChar">
    <w:name w:val="Plain Text Char"/>
    <w:basedOn w:val="DefaultParagraphFont"/>
    <w:link w:val="PlainText"/>
    <w:rsid w:val="002A18BA"/>
    <w:rPr>
      <w:rFonts w:ascii="Courier New" w:eastAsia="Times New Roman" w:hAnsi="Courier New" w:cs="Times New Roman"/>
      <w:sz w:val="20"/>
      <w:szCs w:val="20"/>
      <w:lang w:eastAsia="en-US"/>
    </w:rPr>
  </w:style>
  <w:style w:type="character" w:customStyle="1" w:styleId="MenuOption">
    <w:name w:val="Menu Option"/>
    <w:basedOn w:val="DefaultParagraphFont"/>
    <w:rsid w:val="002A18BA"/>
    <w:rPr>
      <w:b/>
      <w:smallCaps/>
    </w:rPr>
  </w:style>
  <w:style w:type="paragraph" w:customStyle="1" w:styleId="TableListNumber">
    <w:name w:val="Table List Number"/>
    <w:basedOn w:val="ListNumber"/>
    <w:rsid w:val="002A18BA"/>
    <w:pPr>
      <w:numPr>
        <w:numId w:val="0"/>
      </w:numPr>
    </w:pPr>
  </w:style>
  <w:style w:type="paragraph" w:styleId="TOC4">
    <w:name w:val="toc 4"/>
    <w:basedOn w:val="TOCBase"/>
    <w:next w:val="Normal"/>
    <w:semiHidden/>
    <w:rsid w:val="002A18BA"/>
    <w:pPr>
      <w:tabs>
        <w:tab w:val="right" w:leader="dot" w:pos="9071"/>
      </w:tabs>
      <w:ind w:left="1701"/>
    </w:pPr>
  </w:style>
  <w:style w:type="paragraph" w:customStyle="1" w:styleId="ListAlpha">
    <w:name w:val="List Alpha"/>
    <w:basedOn w:val="List"/>
    <w:rsid w:val="002A18BA"/>
    <w:pPr>
      <w:numPr>
        <w:numId w:val="8"/>
      </w:numPr>
    </w:pPr>
  </w:style>
  <w:style w:type="paragraph" w:customStyle="1" w:styleId="ListAlpha2">
    <w:name w:val="List Alpha 2"/>
    <w:basedOn w:val="List2"/>
    <w:rsid w:val="002A18BA"/>
    <w:pPr>
      <w:numPr>
        <w:numId w:val="7"/>
      </w:numPr>
    </w:pPr>
  </w:style>
  <w:style w:type="paragraph" w:styleId="List2">
    <w:name w:val="List 2"/>
    <w:basedOn w:val="BodyText"/>
    <w:rsid w:val="002A18BA"/>
    <w:pPr>
      <w:tabs>
        <w:tab w:val="left" w:pos="680"/>
      </w:tabs>
      <w:spacing w:before="60" w:after="60"/>
      <w:ind w:left="680" w:hanging="340"/>
    </w:pPr>
  </w:style>
  <w:style w:type="paragraph" w:styleId="List3">
    <w:name w:val="List 3"/>
    <w:basedOn w:val="BodyText"/>
    <w:rsid w:val="002A18BA"/>
    <w:pPr>
      <w:tabs>
        <w:tab w:val="left" w:pos="1021"/>
      </w:tabs>
      <w:spacing w:before="60" w:after="60"/>
      <w:ind w:left="1020" w:hanging="340"/>
    </w:pPr>
  </w:style>
  <w:style w:type="paragraph" w:styleId="List4">
    <w:name w:val="List 4"/>
    <w:basedOn w:val="BodyText"/>
    <w:rsid w:val="002A18BA"/>
    <w:pPr>
      <w:tabs>
        <w:tab w:val="left" w:pos="1361"/>
      </w:tabs>
      <w:spacing w:before="60" w:after="60"/>
      <w:ind w:left="1361" w:hanging="340"/>
    </w:pPr>
  </w:style>
  <w:style w:type="paragraph" w:styleId="List5">
    <w:name w:val="List 5"/>
    <w:basedOn w:val="BodyText"/>
    <w:rsid w:val="002A18BA"/>
    <w:pPr>
      <w:tabs>
        <w:tab w:val="left" w:pos="1701"/>
      </w:tabs>
      <w:spacing w:before="60" w:after="60"/>
      <w:ind w:left="1701" w:hanging="340"/>
    </w:pPr>
  </w:style>
  <w:style w:type="paragraph" w:styleId="ListBullet3">
    <w:name w:val="List Bullet 3"/>
    <w:basedOn w:val="List3"/>
    <w:rsid w:val="002A18BA"/>
    <w:pPr>
      <w:numPr>
        <w:numId w:val="13"/>
      </w:numPr>
      <w:tabs>
        <w:tab w:val="clear" w:pos="1021"/>
      </w:tabs>
      <w:ind w:left="1037" w:hanging="357"/>
    </w:pPr>
  </w:style>
  <w:style w:type="paragraph" w:styleId="ListBullet4">
    <w:name w:val="List Bullet 4"/>
    <w:basedOn w:val="List4"/>
    <w:rsid w:val="002A18BA"/>
    <w:pPr>
      <w:numPr>
        <w:numId w:val="2"/>
      </w:numPr>
      <w:tabs>
        <w:tab w:val="clear" w:pos="1361"/>
      </w:tabs>
    </w:pPr>
  </w:style>
  <w:style w:type="paragraph" w:styleId="ListBullet5">
    <w:name w:val="List Bullet 5"/>
    <w:basedOn w:val="List5"/>
    <w:rsid w:val="002A18BA"/>
    <w:pPr>
      <w:numPr>
        <w:numId w:val="3"/>
      </w:numPr>
    </w:pPr>
  </w:style>
  <w:style w:type="paragraph" w:styleId="ListContinue2">
    <w:name w:val="List Continue 2"/>
    <w:basedOn w:val="List2"/>
    <w:rsid w:val="002A18BA"/>
    <w:pPr>
      <w:ind w:firstLine="0"/>
    </w:pPr>
  </w:style>
  <w:style w:type="paragraph" w:styleId="ListContinue3">
    <w:name w:val="List Continue 3"/>
    <w:basedOn w:val="List3"/>
    <w:rsid w:val="002A18BA"/>
    <w:pPr>
      <w:ind w:left="1021" w:firstLine="0"/>
    </w:pPr>
  </w:style>
  <w:style w:type="paragraph" w:styleId="ListContinue4">
    <w:name w:val="List Continue 4"/>
    <w:basedOn w:val="List4"/>
    <w:rsid w:val="002A18BA"/>
    <w:pPr>
      <w:ind w:firstLine="0"/>
    </w:pPr>
  </w:style>
  <w:style w:type="paragraph" w:styleId="ListContinue5">
    <w:name w:val="List Continue 5"/>
    <w:basedOn w:val="List5"/>
    <w:rsid w:val="002A18BA"/>
    <w:pPr>
      <w:ind w:firstLine="0"/>
    </w:pPr>
  </w:style>
  <w:style w:type="paragraph" w:styleId="ListNumber3">
    <w:name w:val="List Number 3"/>
    <w:basedOn w:val="List3"/>
    <w:rsid w:val="002A18BA"/>
    <w:pPr>
      <w:numPr>
        <w:numId w:val="4"/>
      </w:numPr>
    </w:pPr>
  </w:style>
  <w:style w:type="paragraph" w:styleId="ListNumber4">
    <w:name w:val="List Number 4"/>
    <w:basedOn w:val="List4"/>
    <w:rsid w:val="002A18BA"/>
    <w:pPr>
      <w:numPr>
        <w:numId w:val="5"/>
      </w:numPr>
    </w:pPr>
  </w:style>
  <w:style w:type="paragraph" w:styleId="ListNumber5">
    <w:name w:val="List Number 5"/>
    <w:basedOn w:val="List5"/>
    <w:rsid w:val="002A18BA"/>
    <w:pPr>
      <w:numPr>
        <w:numId w:val="6"/>
      </w:numPr>
    </w:pPr>
  </w:style>
  <w:style w:type="paragraph" w:styleId="BlockText">
    <w:name w:val="Block Text"/>
    <w:basedOn w:val="Normal"/>
    <w:rsid w:val="002A18BA"/>
    <w:pPr>
      <w:spacing w:after="120"/>
      <w:ind w:left="1440" w:right="1440"/>
    </w:pPr>
  </w:style>
  <w:style w:type="character" w:customStyle="1" w:styleId="Subscript">
    <w:name w:val="Subscript"/>
    <w:basedOn w:val="DefaultParagraphFont"/>
    <w:rsid w:val="002A18BA"/>
    <w:rPr>
      <w:sz w:val="16"/>
      <w:vertAlign w:val="subscript"/>
    </w:rPr>
  </w:style>
  <w:style w:type="character" w:customStyle="1" w:styleId="Superscript">
    <w:name w:val="Superscript"/>
    <w:basedOn w:val="DefaultParagraphFont"/>
    <w:rsid w:val="002A18BA"/>
    <w:rPr>
      <w:sz w:val="16"/>
      <w:vertAlign w:val="superscript"/>
    </w:rPr>
  </w:style>
  <w:style w:type="character" w:customStyle="1" w:styleId="Symbols">
    <w:name w:val="Symbols"/>
    <w:basedOn w:val="DefaultParagraphFont"/>
    <w:rsid w:val="002A18BA"/>
    <w:rPr>
      <w:rFonts w:ascii="Symbol" w:hAnsi="Symbol"/>
    </w:rPr>
  </w:style>
  <w:style w:type="character" w:customStyle="1" w:styleId="MenuOptions">
    <w:name w:val="Menu Options"/>
    <w:basedOn w:val="DefaultParagraphFont"/>
    <w:rsid w:val="002A18BA"/>
    <w:rPr>
      <w:rFonts w:ascii="Arial Narrow" w:hAnsi="Arial Narrow"/>
      <w:smallCaps/>
    </w:rPr>
  </w:style>
  <w:style w:type="character" w:customStyle="1" w:styleId="Buttons">
    <w:name w:val="Buttons"/>
    <w:basedOn w:val="DefaultParagraphFont"/>
    <w:rsid w:val="002A18BA"/>
    <w:rPr>
      <w:b/>
    </w:rPr>
  </w:style>
  <w:style w:type="character" w:customStyle="1" w:styleId="Underlined">
    <w:name w:val="Underlined"/>
    <w:basedOn w:val="DefaultParagraphFont"/>
    <w:rsid w:val="002A18BA"/>
    <w:rPr>
      <w:u w:val="single"/>
    </w:rPr>
  </w:style>
  <w:style w:type="paragraph" w:customStyle="1" w:styleId="TableBodyTextRight">
    <w:name w:val="Table Body Text Right"/>
    <w:basedOn w:val="TableBodyText"/>
    <w:rsid w:val="002A18BA"/>
    <w:pPr>
      <w:widowControl w:val="0"/>
      <w:autoSpaceDE w:val="0"/>
      <w:autoSpaceDN w:val="0"/>
      <w:adjustRightInd w:val="0"/>
      <w:jc w:val="right"/>
    </w:pPr>
    <w:rPr>
      <w:rFonts w:cs="Arial"/>
      <w:szCs w:val="18"/>
    </w:rPr>
  </w:style>
  <w:style w:type="paragraph" w:customStyle="1" w:styleId="CopyrightText">
    <w:name w:val="Copyright Text"/>
    <w:basedOn w:val="BodyText"/>
    <w:rsid w:val="002A18BA"/>
    <w:rPr>
      <w:sz w:val="18"/>
    </w:rPr>
  </w:style>
  <w:style w:type="paragraph" w:customStyle="1" w:styleId="BodySmallRight">
    <w:name w:val="Body Small Right"/>
    <w:basedOn w:val="BodyTextRight"/>
    <w:rsid w:val="002A18BA"/>
    <w:rPr>
      <w:sz w:val="18"/>
      <w:szCs w:val="18"/>
    </w:rPr>
  </w:style>
  <w:style w:type="paragraph" w:customStyle="1" w:styleId="MarginEdition">
    <w:name w:val="Margin Edition"/>
    <w:basedOn w:val="MarginNote"/>
    <w:rsid w:val="002A18BA"/>
    <w:pPr>
      <w:spacing w:before="0" w:after="0"/>
    </w:pPr>
    <w:rPr>
      <w:rFonts w:ascii="Times New Roman" w:hAnsi="Times New Roman"/>
      <w:color w:val="999999"/>
    </w:rPr>
  </w:style>
  <w:style w:type="paragraph" w:customStyle="1" w:styleId="Spacer">
    <w:name w:val="Spacer"/>
    <w:basedOn w:val="Normal"/>
    <w:rsid w:val="002A18BA"/>
    <w:rPr>
      <w:sz w:val="2"/>
      <w:szCs w:val="2"/>
    </w:rPr>
  </w:style>
  <w:style w:type="character" w:customStyle="1" w:styleId="Small">
    <w:name w:val="Small"/>
    <w:basedOn w:val="DefaultParagraphFont"/>
    <w:rsid w:val="002A18BA"/>
    <w:rPr>
      <w:sz w:val="16"/>
    </w:rPr>
  </w:style>
  <w:style w:type="paragraph" w:customStyle="1" w:styleId="WideTable">
    <w:name w:val="Wide Table"/>
    <w:basedOn w:val="Normal"/>
    <w:rsid w:val="002A18BA"/>
    <w:pPr>
      <w:ind w:left="-1418"/>
    </w:pPr>
    <w:rPr>
      <w:sz w:val="2"/>
      <w:szCs w:val="2"/>
    </w:rPr>
  </w:style>
  <w:style w:type="character" w:styleId="PageNumber">
    <w:name w:val="page number"/>
    <w:basedOn w:val="DefaultParagraphFont"/>
    <w:rsid w:val="002A18BA"/>
  </w:style>
  <w:style w:type="paragraph" w:styleId="Quote">
    <w:name w:val="Quote"/>
    <w:basedOn w:val="Heading1"/>
    <w:link w:val="QuoteChar"/>
    <w:qFormat/>
    <w:rsid w:val="002A18BA"/>
    <w:rPr>
      <w:b w:val="0"/>
      <w:sz w:val="72"/>
      <w:szCs w:val="72"/>
      <w:lang w:val="en-NZ"/>
    </w:rPr>
  </w:style>
  <w:style w:type="character" w:customStyle="1" w:styleId="QuoteChar">
    <w:name w:val="Quote Char"/>
    <w:basedOn w:val="DefaultParagraphFont"/>
    <w:link w:val="Quote"/>
    <w:rsid w:val="002A1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8BA"/>
    <w:pPr>
      <w:pageBreakBefore/>
    </w:pPr>
  </w:style>
  <w:style w:type="paragraph" w:customStyle="1" w:styleId="Border">
    <w:name w:val="Border"/>
    <w:basedOn w:val="Normal"/>
    <w:qFormat/>
    <w:rsid w:val="002A1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8BA"/>
    <w:rPr>
      <w:b/>
      <w:bCs/>
      <w:i/>
      <w:iCs/>
      <w:color w:val="auto"/>
    </w:rPr>
  </w:style>
  <w:style w:type="paragraph" w:styleId="IntenseQuote">
    <w:name w:val="Intense Quote"/>
    <w:basedOn w:val="Normal"/>
    <w:next w:val="Normal"/>
    <w:link w:val="IntenseQuoteChar"/>
    <w:uiPriority w:val="30"/>
    <w:qFormat/>
    <w:rsid w:val="002A1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8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8BA"/>
    <w:rPr>
      <w:smallCaps/>
      <w:color w:val="auto"/>
      <w:u w:val="single"/>
    </w:rPr>
  </w:style>
  <w:style w:type="character" w:styleId="IntenseReference">
    <w:name w:val="Intense Reference"/>
    <w:basedOn w:val="DefaultParagraphFont"/>
    <w:uiPriority w:val="32"/>
    <w:qFormat/>
    <w:rsid w:val="002A18BA"/>
    <w:rPr>
      <w:b/>
      <w:bCs/>
      <w:smallCaps/>
      <w:color w:val="auto"/>
      <w:spacing w:val="5"/>
      <w:u w:val="single"/>
    </w:rPr>
  </w:style>
  <w:style w:type="paragraph" w:customStyle="1" w:styleId="2ColumnHeading">
    <w:name w:val="2Column Heading"/>
    <w:basedOn w:val="BodyText"/>
    <w:qFormat/>
    <w:rsid w:val="002A18BA"/>
    <w:pPr>
      <w:spacing w:after="60"/>
      <w:ind w:left="-2268"/>
    </w:pPr>
    <w:rPr>
      <w:b/>
    </w:rPr>
  </w:style>
  <w:style w:type="paragraph" w:customStyle="1" w:styleId="Heading1TOC">
    <w:name w:val="Heading1 TOC"/>
    <w:basedOn w:val="Normal"/>
    <w:qFormat/>
    <w:rsid w:val="002A18BA"/>
    <w:pPr>
      <w:spacing w:before="240" w:after="120"/>
    </w:pPr>
    <w:rPr>
      <w:rFonts w:ascii="Times New Roman" w:hAnsi="Times New Roman"/>
      <w:b/>
      <w:sz w:val="32"/>
    </w:rPr>
  </w:style>
  <w:style w:type="paragraph" w:customStyle="1" w:styleId="Heading2TOC">
    <w:name w:val="Heading2 TOC"/>
    <w:basedOn w:val="Normal"/>
    <w:qFormat/>
    <w:rsid w:val="002A18BA"/>
    <w:pPr>
      <w:spacing w:before="240" w:after="60"/>
    </w:pPr>
    <w:rPr>
      <w:rFonts w:ascii="Times New Roman" w:hAnsi="Times New Roman"/>
      <w:b/>
      <w:sz w:val="28"/>
    </w:rPr>
  </w:style>
  <w:style w:type="character" w:customStyle="1" w:styleId="Underline">
    <w:name w:val="Underline"/>
    <w:basedOn w:val="DefaultParagraphFont"/>
    <w:qFormat/>
    <w:rsid w:val="002A18BA"/>
    <w:rPr>
      <w:u w:val="single"/>
    </w:rPr>
  </w:style>
  <w:style w:type="character" w:customStyle="1" w:styleId="BoldandItalics">
    <w:name w:val="Bold and Italics"/>
    <w:qFormat/>
    <w:rsid w:val="002A18BA"/>
    <w:rPr>
      <w:b/>
      <w:i/>
      <w:u w:val="none"/>
    </w:rPr>
  </w:style>
  <w:style w:type="paragraph" w:styleId="BalloonText">
    <w:name w:val="Balloon Text"/>
    <w:basedOn w:val="Normal"/>
    <w:link w:val="BalloonTextChar"/>
    <w:rsid w:val="002A18BA"/>
    <w:rPr>
      <w:rFonts w:ascii="Tahoma" w:hAnsi="Tahoma" w:cs="Tahoma"/>
      <w:sz w:val="16"/>
      <w:szCs w:val="16"/>
    </w:rPr>
  </w:style>
  <w:style w:type="character" w:customStyle="1" w:styleId="BalloonTextChar">
    <w:name w:val="Balloon Text Char"/>
    <w:basedOn w:val="DefaultParagraphFont"/>
    <w:link w:val="BalloonText"/>
    <w:rsid w:val="002A18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8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8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8BA"/>
    <w:rPr>
      <w:b/>
      <w:color w:val="660033"/>
      <w:spacing w:val="0"/>
    </w:rPr>
  </w:style>
  <w:style w:type="paragraph" w:customStyle="1" w:styleId="Nameditemlist">
    <w:name w:val="Named item list"/>
    <w:basedOn w:val="BodyText"/>
    <w:qFormat/>
    <w:rsid w:val="002A18BA"/>
    <w:pPr>
      <w:tabs>
        <w:tab w:val="left" w:pos="2835"/>
      </w:tabs>
      <w:ind w:left="2835" w:hanging="2835"/>
    </w:pPr>
  </w:style>
  <w:style w:type="paragraph" w:customStyle="1" w:styleId="BodyTextnopadding">
    <w:name w:val="Body Text no padding"/>
    <w:basedOn w:val="BodyText"/>
    <w:qFormat/>
    <w:rsid w:val="002A18BA"/>
    <w:pPr>
      <w:spacing w:before="0" w:after="0"/>
    </w:pPr>
  </w:style>
  <w:style w:type="paragraph" w:customStyle="1" w:styleId="BodyTextBold">
    <w:name w:val="Body Text Bold"/>
    <w:basedOn w:val="BodyText"/>
    <w:qFormat/>
    <w:rsid w:val="002A18BA"/>
    <w:rPr>
      <w:b/>
    </w:rPr>
  </w:style>
  <w:style w:type="character" w:styleId="Hyperlink">
    <w:name w:val="Hyperlink"/>
    <w:basedOn w:val="DefaultParagraphFont"/>
    <w:uiPriority w:val="99"/>
    <w:unhideWhenUsed/>
    <w:rsid w:val="005C75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1316</Words>
  <Characters>7726</Characters>
  <Application>Microsoft Office Word</Application>
  <DocSecurity>0</DocSecurity>
  <Lines>429</Lines>
  <Paragraphs>334</Paragraphs>
  <ScaleCrop>false</ScaleCrop>
  <Company>Author-it Software Corporation Ltd.</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UEE32011 Certificate III in Renewable Energy - ELV</dc:title>
  <dc:subject>Approved</dc:subject>
  <dc:creator>Australian Industry Standards</dc:creator>
  <cp:keywords>Release: 4</cp:keywords>
  <dc:description>Review Date: 12 April 2008</dc:description>
  <cp:lastModifiedBy>HSD_TPCMSd.prod</cp:lastModifiedBy>
  <cp:revision>3</cp:revision>
  <dcterms:created xsi:type="dcterms:W3CDTF">2022-12-22T06:23:00Z</dcterms:created>
  <dcterms:modified xsi:type="dcterms:W3CDTF">2022-12-22T06:23:00Z</dcterms:modified>
</cp:coreProperties>
</file>