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F88" w:rsidP="00F71F88">
      <w:pPr>
        <w:pStyle w:val="Title"/>
      </w:pPr>
      <w:r>
        <w:fldChar w:fldCharType="begin"/>
      </w:r>
      <w:r>
        <w:instrText xml:space="preserve"> TITLE   \* MERGEFORMAT </w:instrText>
      </w:r>
      <w:r>
        <w:fldChar w:fldCharType="separate"/>
      </w:r>
      <w:r>
        <w:t>UEE30611 Certificate III in Electrical Machine Repair</w:t>
      </w:r>
      <w:r>
        <w:fldChar w:fldCharType="end"/>
      </w:r>
    </w:p>
    <w:p w:rsidR="00F71F88" w:rsidP="00F71F88">
      <w:pPr>
        <w:pStyle w:val="Version"/>
        <w:sectPr w:rsidSect="009E78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E7809" w:rsidP="009E7809">
      <w:pPr>
        <w:pStyle w:val="SuperHeading"/>
      </w:pPr>
      <w:r w:rsidRPr="009E7809">
        <w:t>UEE30611 Certificate III in Electrical Machine Repair</w:t>
      </w:r>
    </w:p>
    <w:p w:rsidR="00000000" w:rsidRPr="009E7809" w:rsidP="009E7809">
      <w:pPr>
        <w:pStyle w:val="Heading1"/>
      </w:pPr>
      <w:bookmarkStart w:id="1" w:name="O_638955"/>
      <w:bookmarkEnd w:id="1"/>
      <w:r w:rsidRPr="009E7809">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F71F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Points</w:t>
            </w:r>
          </w:p>
        </w:tc>
      </w:tr>
      <w:tr w:rsidTr="00F71F88">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10</w:t>
            </w:r>
          </w:p>
        </w:tc>
      </w:tr>
      <w:tr w:rsidTr="00F71F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10</w:t>
            </w:r>
          </w:p>
        </w:tc>
      </w:tr>
      <w:tr w:rsidTr="00F71F88">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09" w:rsidP="009E7809">
            <w:pPr>
              <w:pStyle w:val="BodyText"/>
            </w:pPr>
            <w:r w:rsidRPr="009E7809">
              <w:t>Edit Name to reflect correct Unit title</w:t>
            </w:r>
          </w:p>
          <w:p w:rsidR="00000000" w:rsidP="009E7809">
            <w:pPr>
              <w:pStyle w:val="BodyText"/>
              <w:rPr>
                <w:lang w:val="en-NZ"/>
              </w:rPr>
            </w:pPr>
            <w:r w:rsidRPr="009E7809">
              <w:t>UEENEED104A</w:t>
            </w:r>
            <w:r w:rsidRPr="009E7809">
              <w:tab/>
            </w:r>
            <w:r w:rsidRPr="009E7809">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09" w:rsidP="009E7809">
            <w:pPr>
              <w:pStyle w:val="BodyText"/>
            </w:pPr>
            <w:r w:rsidRPr="009E7809">
              <w:t>40</w:t>
            </w:r>
          </w:p>
        </w:tc>
      </w:tr>
    </w:tbl>
    <w:p w:rsidR="00000000" w:rsidRPr="009E7809" w:rsidP="009E7809">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F71F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10</w:t>
            </w:r>
          </w:p>
        </w:tc>
      </w:tr>
      <w:tr w:rsidTr="00F71F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HLTAID003 -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10</w:t>
            </w:r>
          </w:p>
        </w:tc>
      </w:tr>
      <w:tr w:rsidTr="00F71F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20</w:t>
            </w:r>
          </w:p>
        </w:tc>
      </w:tr>
      <w:tr w:rsidTr="00F71F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40</w:t>
            </w:r>
          </w:p>
        </w:tc>
      </w:tr>
      <w:tr w:rsidTr="00F71F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Correct title of UEENEEG111A - Carry out basic repairs to electrical components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40</w:t>
            </w:r>
          </w:p>
        </w:tc>
      </w:tr>
      <w:tr w:rsidTr="00F71F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Correct title of UEENEEG153A - Rewind three phase low voltage induction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60</w:t>
            </w:r>
          </w:p>
        </w:tc>
      </w:tr>
      <w:tr w:rsidTr="00F71F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Correct title of UEENEEG164A - Repair and maintai</w:t>
            </w:r>
            <w:r w:rsidRPr="009E7809">
              <w:t>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40</w:t>
            </w:r>
          </w:p>
        </w:tc>
      </w:tr>
      <w:tr w:rsidTr="00F71F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20</w:t>
            </w:r>
          </w:p>
        </w:tc>
      </w:tr>
      <w:tr w:rsidTr="00F71F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Correct title of UEENEEP015A - Disconnect - reconnect motors connected to low voltage installation wiring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60</w:t>
            </w:r>
          </w:p>
        </w:tc>
      </w:tr>
      <w:tr w:rsidTr="00F71F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Correct title of UEENEEG129A - Overhaul and repair major switchgear and controlgear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60</w:t>
            </w:r>
          </w:p>
        </w:tc>
      </w:tr>
      <w:tr w:rsidTr="00F71F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Correct title of UEENEEG15</w:t>
            </w:r>
            <w:r w:rsidRPr="009E7809">
              <w:t>9A - Conduct mechanical tests on electrical machines and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40</w:t>
            </w:r>
          </w:p>
        </w:tc>
      </w:tr>
      <w:tr w:rsidTr="00F71F8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7809" w:rsidP="009E7809">
            <w:pPr>
              <w:pStyle w:val="BodyText"/>
            </w:pPr>
            <w:r w:rsidRPr="009E7809">
              <w:t>20</w:t>
            </w:r>
          </w:p>
        </w:tc>
      </w:tr>
    </w:tbl>
    <w:p w:rsidR="00000000" w:rsidRPr="009E7809" w:rsidP="009E7809">
      <w:pPr>
        <w:pStyle w:val="BodyText"/>
      </w:pPr>
    </w:p>
    <w:p w:rsidR="00000000" w:rsidRPr="009E7809" w:rsidP="009E7809">
      <w:pPr>
        <w:pStyle w:val="AllowPageBreak"/>
      </w:pPr>
    </w:p>
    <w:p w:rsidR="00000000" w:rsidRPr="009E7809" w:rsidP="009E7809">
      <w:pPr>
        <w:pStyle w:val="Heading1"/>
      </w:pPr>
      <w:bookmarkStart w:id="2" w:name="O_638954"/>
      <w:bookmarkEnd w:id="2"/>
      <w:r w:rsidRPr="009E7809">
        <w:t>Description</w:t>
      </w:r>
    </w:p>
    <w:p w:rsidR="00000000" w:rsidRPr="009E7809" w:rsidP="00F71F88">
      <w:pPr>
        <w:pStyle w:val="Heading3"/>
      </w:pPr>
      <w:r w:rsidRPr="009E7809">
        <w:rPr>
          <w:rStyle w:val="SpecialBold"/>
        </w:rPr>
        <w:t>Scope</w:t>
      </w:r>
    </w:p>
    <w:p w:rsidR="00000000" w:rsidRPr="009E7809" w:rsidP="00F71F88">
      <w:pPr>
        <w:pStyle w:val="BodyText"/>
      </w:pPr>
      <w:r w:rsidRPr="009E7809">
        <w:t>This qualification provides competencies to overhaul and repair motor, transformer and control gear including rewinding</w:t>
      </w:r>
    </w:p>
    <w:p w:rsidR="00F71F88" w:rsidP="00F71F88">
      <w:pPr>
        <w:pStyle w:val="BodyText"/>
      </w:pPr>
      <w:r w:rsidRPr="009E7809">
        <w:rPr>
          <w:rStyle w:val="SpecialBold"/>
        </w:rPr>
        <w:t>^ From 1 July 2022 the elective units HLTAID001, HLTAID003 must no longer be delivered and will be replaced in the Packaging Rules by th</w:t>
      </w:r>
      <w:r w:rsidRPr="009E7809">
        <w:rPr>
          <w:rStyle w:val="SpecialBold"/>
        </w:rPr>
        <w:t>e units HLTAID009, HLTAID011</w:t>
      </w:r>
      <w:r w:rsidRPr="009E7809">
        <w:t xml:space="preserve"> - for more information see: </w:t>
      </w:r>
      <w:r>
        <w:fldChar w:fldCharType="begin"/>
      </w:r>
      <w:r>
        <w:instrText xml:space="preserve"> HYPERLINK "https://asqa.gov.au/news-events/news/reminder-about-superseded-hlt-first-aid-units" </w:instrText>
      </w:r>
      <w:r>
        <w:fldChar w:fldCharType="separate"/>
      </w:r>
      <w:r w:rsidRPr="008D6130">
        <w:rPr>
          <w:rStyle w:val="Hyperlink"/>
        </w:rPr>
        <w:t>https://asqa.gov.au/news-events/news/reminder-about-superseded-hlt-first-aid-units</w:t>
      </w:r>
      <w:r>
        <w:fldChar w:fldCharType="end"/>
      </w:r>
    </w:p>
    <w:p w:rsidR="00000000" w:rsidRPr="009E7809" w:rsidP="009E7809">
      <w:pPr>
        <w:pStyle w:val="Heading1"/>
      </w:pPr>
      <w:bookmarkStart w:id="3" w:name="O_638953"/>
      <w:bookmarkEnd w:id="3"/>
      <w:r w:rsidRPr="009E7809">
        <w:t>Pathways Information</w:t>
      </w:r>
    </w:p>
    <w:p w:rsidR="00000000" w:rsidRPr="009E7809" w:rsidP="00F71F88">
      <w:pPr>
        <w:pStyle w:val="BodyText"/>
      </w:pPr>
      <w:r w:rsidRPr="009E7809">
        <w:t>Not applicable.</w:t>
      </w:r>
    </w:p>
    <w:p w:rsidR="00000000" w:rsidRPr="009E7809" w:rsidP="009E7809">
      <w:pPr>
        <w:pStyle w:val="Heading1"/>
      </w:pPr>
      <w:bookmarkStart w:id="4" w:name="O_638952"/>
      <w:bookmarkEnd w:id="4"/>
      <w:r w:rsidRPr="009E7809">
        <w:t>Licensing/Regulatory Information</w:t>
      </w:r>
    </w:p>
    <w:p w:rsidR="00000000" w:rsidRPr="009E7809" w:rsidP="00F71F88">
      <w:pPr>
        <w:pStyle w:val="BodyText"/>
      </w:pPr>
      <w:r w:rsidRPr="009E7809">
        <w:t>Not applica</w:t>
      </w:r>
      <w:r w:rsidRPr="009E7809">
        <w:t>ble.</w:t>
      </w:r>
    </w:p>
    <w:p w:rsidR="00000000" w:rsidRPr="009E7809" w:rsidP="009E7809">
      <w:pPr>
        <w:pStyle w:val="Heading1"/>
      </w:pPr>
      <w:bookmarkStart w:id="5" w:name="O_638951"/>
      <w:bookmarkEnd w:id="5"/>
      <w:r w:rsidRPr="009E7809">
        <w:t>Entry Requirements</w:t>
      </w:r>
    </w:p>
    <w:p w:rsidR="00000000" w:rsidRPr="009E7809" w:rsidP="00F71F88">
      <w:pPr>
        <w:pStyle w:val="BodyText"/>
      </w:pPr>
      <w:r w:rsidRPr="009E7809">
        <w:t>Not applicable.</w:t>
      </w:r>
    </w:p>
    <w:p w:rsidR="00000000" w:rsidRPr="009E7809" w:rsidP="009E7809">
      <w:pPr>
        <w:pStyle w:val="Heading1"/>
      </w:pPr>
      <w:bookmarkStart w:id="6" w:name="O_638950"/>
      <w:bookmarkEnd w:id="6"/>
      <w:r w:rsidRPr="009E7809">
        <w:t>Employability Skills Summary</w:t>
      </w:r>
    </w:p>
    <w:p w:rsidR="00000000" w:rsidRPr="009E7809" w:rsidP="00F71F88">
      <w:pPr>
        <w:pStyle w:val="BodyText"/>
      </w:pPr>
      <w:r w:rsidRPr="009E7809">
        <w:t>Not applicable.</w:t>
      </w:r>
    </w:p>
    <w:p w:rsidR="00000000" w:rsidRPr="009E7809" w:rsidP="009E7809">
      <w:pPr>
        <w:pStyle w:val="Heading1"/>
      </w:pPr>
      <w:bookmarkStart w:id="7" w:name="O_638949"/>
      <w:bookmarkEnd w:id="7"/>
      <w:r w:rsidRPr="009E7809">
        <w:t>Packaging Rules</w:t>
      </w:r>
    </w:p>
    <w:p w:rsidR="00000000" w:rsidRPr="009E7809" w:rsidP="00F71F88">
      <w:pPr>
        <w:pStyle w:val="Heading3"/>
      </w:pPr>
      <w:r w:rsidRPr="009E7809">
        <w:rPr>
          <w:rStyle w:val="SpecialBold"/>
        </w:rPr>
        <w:t>Completion requirements</w:t>
      </w:r>
    </w:p>
    <w:p w:rsidR="00000000" w:rsidRPr="009E7809" w:rsidP="00F71F88">
      <w:pPr>
        <w:pStyle w:val="BodyText"/>
      </w:pPr>
      <w:r w:rsidRPr="009E7809">
        <w:t>The requirements for granting this qualification will be met when competency is demonstrated and achieved for:</w:t>
      </w:r>
    </w:p>
    <w:p w:rsidR="00000000" w:rsidRPr="009E7809" w:rsidP="009E7809">
      <w:pPr>
        <w:pStyle w:val="ListBullet"/>
      </w:pPr>
      <w:r w:rsidRPr="009E7809">
        <w:t>All the Core competency standard units, defined in the Core Competency Standard Units table below and</w:t>
      </w:r>
    </w:p>
    <w:p w:rsidR="00000000" w:rsidRPr="009E7809" w:rsidP="009E7809">
      <w:pPr>
        <w:pStyle w:val="ListBullet"/>
      </w:pPr>
      <w:r w:rsidRPr="009E7809">
        <w:t>A combination of Elective competency stand</w:t>
      </w:r>
      <w:r w:rsidRPr="009E7809">
        <w:t>ard units to achieve a total weighting of 180 points in accordance with the Elective Competency Standard Units table below.</w:t>
      </w:r>
    </w:p>
    <w:p w:rsidR="00000000" w:rsidRPr="009E7809" w:rsidP="009E7809">
      <w:pPr>
        <w:pStyle w:val="BodyText"/>
      </w:pPr>
    </w:p>
    <w:tbl>
      <w:tblPr>
        <w:tblW w:w="0" w:type="auto"/>
        <w:tblLayout w:type="fixed"/>
        <w:tblCellMar>
          <w:left w:w="62" w:type="dxa"/>
          <w:right w:w="62" w:type="dxa"/>
        </w:tblCellMar>
        <w:tblLook w:val="0000"/>
      </w:tblPr>
      <w:tblGrid>
        <w:gridCol w:w="1997"/>
        <w:gridCol w:w="5134"/>
        <w:gridCol w:w="1425"/>
      </w:tblGrid>
      <w:tr w:rsidTr="00F71F88">
        <w:tblPrEx>
          <w:tblW w:w="0" w:type="auto"/>
          <w:tblLayout w:type="fixed"/>
          <w:tblCellMar>
            <w:left w:w="62" w:type="dxa"/>
            <w:right w:w="62" w:type="dxa"/>
          </w:tblCellMar>
          <w:tblLook w:val="0000"/>
        </w:tblPrEx>
        <w:tc>
          <w:tcPr>
            <w:tcW w:w="7131"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9E7809" w:rsidP="009E7809">
            <w:pPr>
              <w:pStyle w:val="BodyText"/>
            </w:pPr>
            <w:r w:rsidRPr="009E7809">
              <w:rPr>
                <w:rStyle w:val="SpecialBold"/>
              </w:rPr>
              <w:t xml:space="preserve">Core Competency Standard Units </w:t>
            </w:r>
          </w:p>
          <w:p w:rsidR="00000000" w:rsidRPr="009E7809" w:rsidP="009E7809">
            <w:pPr>
              <w:pStyle w:val="BodyText"/>
            </w:pPr>
            <w:r w:rsidRPr="009E7809">
              <w:t>All Core competency standard units to be achieved</w:t>
            </w:r>
          </w:p>
        </w:tc>
        <w:tc>
          <w:tcPr>
            <w:tcW w:w="1425"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9E7809">
            <w:pPr>
              <w:pStyle w:val="BodyText"/>
              <w:rPr>
                <w:lang w:val="en-NZ"/>
              </w:rPr>
            </w:pPr>
            <w:r w:rsidRPr="009E7809">
              <w:rPr>
                <w:rStyle w:val="SpecialBold"/>
              </w:rPr>
              <w:t>Weighting Points</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UEENEEC018B</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Participate in electrical machine repair work and competency development activities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60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UEENEEE101A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Apply Occupational Health and Safety regulations, codes and practices in the workplace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UEENEEE102A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 xml:space="preserve">Fabricate, assemble and dismantle utilities industry </w:t>
            </w:r>
            <w:r w:rsidRPr="009E7809">
              <w:t>components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40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UEENEEE104A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Solve problems in d.c. circuits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80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UEENEEE105A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Fix and secure electrotechnology equipment</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UEENEEE107A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Use drawings, diagrams, schedules, standards, codes and specifications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40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UEENEEE137A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Document and apply measures to control OHS risks associated with electrotechnology work</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UEENEEG006A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Solve problems in single and three phase low voltage machines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80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UEENEEG101A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Solve problems in electromagnetic devices and related circuits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60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UEENEEG102A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Solve problems in low voltage a.c. circuits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80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UEENEEG106A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Terminate cables, cords and accessories for low voltage circuits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40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UEENEEG111A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Carry out basic repairs to electrical components and equipment</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40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UEENEEG150A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Wind electrical coils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40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UEENEEG151A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Place and connect electrical coils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40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UEENEEG153A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Rewind three phase low voltage induction machines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60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UEENEEG157A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Conduct electrical tests on LV electrical machines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40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UEENEEG164A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Repair and maintain mechanical components of electrical machines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40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UEENEEK142A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Apply environmentally and sustainable procedures in the energy sector</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20</w:t>
            </w:r>
          </w:p>
        </w:tc>
      </w:tr>
      <w:tr w:rsidTr="00F71F88">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UEENEEP015A</w:t>
            </w:r>
          </w:p>
        </w:tc>
        <w:tc>
          <w:tcPr>
            <w:tcW w:w="5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Disconnect - reconnect motors connected to low voltage installation wiring</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60</w:t>
            </w:r>
          </w:p>
        </w:tc>
      </w:tr>
      <w:tr w:rsidTr="00F71F88">
        <w:tblPrEx>
          <w:tblW w:w="0" w:type="auto"/>
          <w:tblLayout w:type="fixed"/>
          <w:tblCellMar>
            <w:left w:w="62" w:type="dxa"/>
            <w:right w:w="62" w:type="dxa"/>
          </w:tblCellMar>
          <w:tblLook w:val="0000"/>
        </w:tblPrEx>
        <w:tc>
          <w:tcPr>
            <w:tcW w:w="71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7809" w:rsidP="009E7809">
            <w:pPr>
              <w:pStyle w:val="BodyText"/>
            </w:pPr>
            <w:r w:rsidRPr="009E7809">
              <w:rPr>
                <w:rStyle w:val="SpecialBold"/>
              </w:rPr>
              <w:t>Total points in core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09" w:rsidP="009E7809">
            <w:pPr>
              <w:pStyle w:val="BodyText"/>
            </w:pPr>
            <w:r w:rsidRPr="009E7809">
              <w:rPr>
                <w:rStyle w:val="SpecialBold"/>
              </w:rPr>
              <w:t>880</w:t>
            </w:r>
          </w:p>
        </w:tc>
      </w:tr>
    </w:tbl>
    <w:p w:rsidR="00000000" w:rsidRPr="009E7809" w:rsidP="009E7809">
      <w:pPr>
        <w:pStyle w:val="BodyText"/>
      </w:pPr>
    </w:p>
    <w:tbl>
      <w:tblPr>
        <w:tblW w:w="0" w:type="auto"/>
        <w:tblLayout w:type="fixed"/>
        <w:tblCellMar>
          <w:left w:w="62" w:type="dxa"/>
          <w:right w:w="62" w:type="dxa"/>
        </w:tblCellMar>
        <w:tblLook w:val="0000"/>
      </w:tblPr>
      <w:tblGrid>
        <w:gridCol w:w="426"/>
        <w:gridCol w:w="5385"/>
        <w:gridCol w:w="1276"/>
        <w:gridCol w:w="1418"/>
      </w:tblGrid>
      <w:tr w:rsidTr="00F71F88">
        <w:tblPrEx>
          <w:tblW w:w="0" w:type="auto"/>
          <w:tblLayout w:type="fixed"/>
          <w:tblCellMar>
            <w:left w:w="62" w:type="dxa"/>
            <w:right w:w="62" w:type="dxa"/>
          </w:tblCellMar>
          <w:tblLook w:val="0000"/>
        </w:tblPrEx>
        <w:trPr>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E7809" w:rsidP="009E7809">
            <w:pPr>
              <w:pStyle w:val="BodyText"/>
            </w:pPr>
            <w:r w:rsidRPr="009E7809">
              <w:rPr>
                <w:rStyle w:val="SpecialBold"/>
              </w:rPr>
              <w:t>Elective Competency Standard Units</w:t>
            </w:r>
          </w:p>
          <w:p w:rsidR="00000000" w:rsidP="009E7809">
            <w:pPr>
              <w:pStyle w:val="BodyText"/>
              <w:rPr>
                <w:lang w:val="en-NZ"/>
              </w:rPr>
            </w:pPr>
            <w:r w:rsidRPr="009E7809">
              <w:t>Complete Elective units to achieve a total of weighting of 180 points from the following groups:</w:t>
            </w:r>
          </w:p>
        </w:tc>
      </w:tr>
      <w:tr w:rsidTr="00F71F88">
        <w:tblPrEx>
          <w:tblW w:w="0" w:type="auto"/>
          <w:tblLayout w:type="fixed"/>
          <w:tblCellMar>
            <w:left w:w="62" w:type="dxa"/>
            <w:right w:w="62" w:type="dxa"/>
          </w:tblCellMar>
          <w:tblLook w:val="0000"/>
        </w:tblPrEx>
        <w:trPr>
          <w:tblHeader/>
        </w:trPr>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09" w:rsidP="009E7809">
            <w:pPr>
              <w:pStyle w:val="BodyText"/>
            </w:pPr>
            <w:r w:rsidRPr="009E7809">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7809" w:rsidP="009E7809">
            <w:pPr>
              <w:pStyle w:val="BodyText"/>
            </w:pPr>
            <w:r w:rsidRPr="009E7809">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rPr>
                <w:rStyle w:val="SpecialBold"/>
              </w:rPr>
              <w:t>Maximum points</w:t>
            </w:r>
          </w:p>
        </w:tc>
      </w:tr>
      <w:tr w:rsidTr="00F71F88">
        <w:tblPrEx>
          <w:tblW w:w="0" w:type="auto"/>
          <w:tblLayout w:type="fixed"/>
          <w:tblCellMar>
            <w:left w:w="62" w:type="dxa"/>
            <w:right w:w="62" w:type="dxa"/>
          </w:tblCellMar>
          <w:tblLook w:val="0000"/>
        </w:tblPrEx>
        <w:trPr>
          <w:tblHeader/>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09" w:rsidP="009E7809">
            <w:pPr>
              <w:pStyle w:val="BodyText"/>
            </w:pPr>
            <w:r w:rsidRPr="009E7809">
              <w:rPr>
                <w:rStyle w:val="SpecialBold"/>
              </w:rPr>
              <w:t>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7809" w:rsidP="009E7809">
            <w:pPr>
              <w:pStyle w:val="BodyText"/>
            </w:pPr>
            <w:r w:rsidRPr="009E7809">
              <w:rPr>
                <w:rStyle w:val="SpecialBold"/>
              </w:rPr>
              <w:t>Imported and Common Elective Units</w:t>
            </w:r>
          </w:p>
          <w:p w:rsidR="00000000" w:rsidP="009E7809">
            <w:pPr>
              <w:pStyle w:val="BodyText"/>
              <w:rPr>
                <w:lang w:val="en-NZ"/>
              </w:rPr>
            </w:pPr>
            <w:r w:rsidRPr="009E7809">
              <w:t>Imported units from other training packages and/or state accredited courses can be added to this group, but they must be selected from qualifications where the unit is first packaged at AQF level 3.  If units have not being assigned a weighting by the rele</w:t>
            </w:r>
            <w:r w:rsidRPr="009E7809">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60</w:t>
            </w:r>
          </w:p>
        </w:tc>
      </w:tr>
      <w:tr w:rsidTr="00F71F88">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09" w:rsidP="009E7809">
            <w:pPr>
              <w:pStyle w:val="BodyText"/>
            </w:pPr>
            <w:r w:rsidRPr="009E7809">
              <w:rPr>
                <w:rStyle w:val="SpecialBold"/>
              </w:rPr>
              <w:t>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7809" w:rsidP="009E7809">
            <w:pPr>
              <w:pStyle w:val="BodyText"/>
            </w:pPr>
            <w:r w:rsidRPr="009E7809">
              <w:rPr>
                <w:rStyle w:val="SpecialBold"/>
              </w:rPr>
              <w:t xml:space="preserve">Qualification Elective Units </w:t>
            </w:r>
          </w:p>
          <w:p w:rsidR="00000000" w:rsidP="009E7809">
            <w:pPr>
              <w:pStyle w:val="BodyText"/>
              <w:rPr>
                <w:lang w:val="en-NZ"/>
              </w:rPr>
            </w:pPr>
            <w:r w:rsidRPr="009E7809">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120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7809" w:rsidP="009E7809">
            <w:pPr>
              <w:pStyle w:val="BodyText"/>
            </w:pPr>
            <w:r w:rsidRPr="009E7809">
              <w:t>180</w:t>
            </w:r>
          </w:p>
        </w:tc>
      </w:tr>
    </w:tbl>
    <w:p w:rsidR="00000000" w:rsidRPr="009E7809" w:rsidP="009E7809">
      <w:pPr>
        <w:pStyle w:val="BodyText"/>
      </w:pPr>
    </w:p>
    <w:tbl>
      <w:tblPr>
        <w:tblW w:w="0" w:type="auto"/>
        <w:tblLayout w:type="fixed"/>
        <w:tblCellMar>
          <w:left w:w="62" w:type="dxa"/>
          <w:right w:w="62" w:type="dxa"/>
        </w:tblCellMar>
        <w:tblLook w:val="0000"/>
      </w:tblPr>
      <w:tblGrid>
        <w:gridCol w:w="2127"/>
        <w:gridCol w:w="4961"/>
        <w:gridCol w:w="1417"/>
      </w:tblGrid>
      <w:tr w:rsidTr="00F71F88">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E7809" w:rsidP="009E7809">
            <w:pPr>
              <w:pStyle w:val="BodyText"/>
            </w:pPr>
            <w:r w:rsidRPr="009E7809">
              <w:rPr>
                <w:rStyle w:val="SpecialBold"/>
              </w:rPr>
              <w:t>Group A – Imported and Common Elective Units</w:t>
            </w:r>
          </w:p>
          <w:p w:rsidR="00000000" w:rsidRPr="009E7809" w:rsidP="009E7809">
            <w:pPr>
              <w:pStyle w:val="BodyText"/>
            </w:pPr>
            <w:r w:rsidRPr="009E7809">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9E7809">
            <w:pPr>
              <w:pStyle w:val="BodyText"/>
              <w:rPr>
                <w:lang w:val="en-NZ"/>
              </w:rPr>
            </w:pPr>
            <w:r w:rsidRPr="009E7809">
              <w:rPr>
                <w:rStyle w:val="SpecialBold"/>
              </w:rPr>
              <w:t>Weighting Points</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UEENEEC002B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UEENEEC003B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UEENEED101A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UEENEEE009B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UEENEEE020B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CPCCOHS1001A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10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09" w:rsidP="009E7809">
            <w:pPr>
              <w:pStyle w:val="BodyText"/>
            </w:pPr>
            <w:r w:rsidRPr="009E7809">
              <w:t>HLTAID001</w:t>
            </w:r>
          </w:p>
          <w:p w:rsidR="00000000" w:rsidP="009E7809">
            <w:pPr>
              <w:pStyle w:val="BodyText"/>
              <w:rPr>
                <w:lang w:val="en-NZ"/>
              </w:rPr>
            </w:pPr>
            <w:r w:rsidRPr="009E7809">
              <w:rPr>
                <w:rStyle w:val="SpecialBold"/>
              </w:rPr>
              <w:t>^ HLTAID009</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09" w:rsidP="009E7809">
            <w:pPr>
              <w:pStyle w:val="BodyText"/>
            </w:pPr>
            <w:r w:rsidRPr="009E7809">
              <w:t>Provide cardiopulmonary resuscitation</w:t>
            </w:r>
          </w:p>
          <w:p w:rsidR="00000000" w:rsidP="009E7809">
            <w:pPr>
              <w:pStyle w:val="BodyText"/>
              <w:rPr>
                <w:lang w:val="en-NZ"/>
              </w:rPr>
            </w:pPr>
            <w:r w:rsidRPr="009E7809">
              <w:rPr>
                <w:rStyle w:val="SpecialBold"/>
              </w:rPr>
              <w:t>Provide cardiopulmonary resuscitation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10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09" w:rsidP="009E7809">
            <w:pPr>
              <w:pStyle w:val="BodyText"/>
            </w:pPr>
            <w:r w:rsidRPr="009E7809">
              <w:t>HLTAID003</w:t>
            </w:r>
          </w:p>
          <w:p w:rsidR="00000000" w:rsidP="009E7809">
            <w:pPr>
              <w:pStyle w:val="BodyText"/>
              <w:rPr>
                <w:lang w:val="en-NZ"/>
              </w:rPr>
            </w:pPr>
            <w:r w:rsidRPr="009E7809">
              <w:rPr>
                <w:rStyle w:val="SpecialBold"/>
              </w:rPr>
              <w:t>^ HLTAID011</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09" w:rsidP="009E7809">
            <w:pPr>
              <w:pStyle w:val="BodyText"/>
            </w:pPr>
            <w:r w:rsidRPr="009E7809">
              <w:t>Provide first aid</w:t>
            </w:r>
          </w:p>
          <w:p w:rsidR="00000000" w:rsidP="009E7809">
            <w:pPr>
              <w:pStyle w:val="BodyText"/>
              <w:rPr>
                <w:lang w:val="en-NZ"/>
              </w:rPr>
            </w:pPr>
            <w:r w:rsidRPr="009E7809">
              <w:rPr>
                <w:rStyle w:val="SpecialBold"/>
              </w:rPr>
              <w:t>Provide First Aid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10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09" w:rsidP="009E7809">
            <w:pPr>
              <w:pStyle w:val="BodyText"/>
            </w:pPr>
            <w:r w:rsidRPr="009E7809">
              <w:t>Imported units from other training packages and/or state accredited courses c</w:t>
            </w:r>
            <w:r w:rsidRPr="009E7809">
              <w:t xml:space="preserve">an be added to this group, but they must be selected from qualifications where the unit is first packaged at AQF level 3.  If units have not being assigned a weighting by the relevant EE-Oz Industry Technical Advisory Committee, their weighting will be 10 </w:t>
            </w:r>
            <w:r w:rsidRPr="009E7809">
              <w:t xml:space="preserve">points. </w:t>
            </w:r>
          </w:p>
          <w:p w:rsidR="00000000" w:rsidRPr="009E7809" w:rsidP="009E7809">
            <w:pPr>
              <w:pStyle w:val="BodyText"/>
            </w:pPr>
          </w:p>
          <w:p w:rsidR="00000000" w:rsidP="009E7809">
            <w:pPr>
              <w:pStyle w:val="BodyText"/>
              <w:rPr>
                <w:lang w:val="en-NZ"/>
              </w:rPr>
            </w:pPr>
            <w:r w:rsidRPr="009E7809">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09" w:rsidP="009E7809">
            <w:pPr>
              <w:pStyle w:val="BodyText"/>
            </w:pPr>
          </w:p>
          <w:p w:rsidR="00000000" w:rsidP="009E7809">
            <w:pPr>
              <w:pStyle w:val="BodyText"/>
              <w:rPr>
                <w:lang w:val="en-NZ"/>
              </w:rPr>
            </w:pPr>
            <w:r w:rsidRPr="009E7809">
              <w:t>Up to 60 points</w:t>
            </w:r>
          </w:p>
        </w:tc>
      </w:tr>
      <w:tr w:rsidTr="00F71F88">
        <w:tblPrEx>
          <w:tblW w:w="0" w:type="auto"/>
          <w:tblLayout w:type="fixed"/>
          <w:tblCellMar>
            <w:left w:w="62" w:type="dxa"/>
            <w:right w:w="62" w:type="dxa"/>
          </w:tblCellMar>
          <w:tblLook w:val="0000"/>
        </w:tblPrEx>
        <w:tc>
          <w:tcPr>
            <w:tcW w:w="708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9E7809">
            <w:pPr>
              <w:pStyle w:val="BodyText"/>
              <w:rPr>
                <w:lang w:val="en-NZ"/>
              </w:rPr>
            </w:pPr>
          </w:p>
        </w:tc>
      </w:tr>
      <w:tr w:rsidTr="00F71F88">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E7809" w:rsidP="009E7809">
            <w:pPr>
              <w:pStyle w:val="BodyText"/>
            </w:pPr>
            <w:r w:rsidRPr="009E7809">
              <w:rPr>
                <w:rStyle w:val="SpecialBold"/>
              </w:rPr>
              <w:t>Group B – Qualification Elective Units</w:t>
            </w:r>
          </w:p>
          <w:p w:rsidR="00000000" w:rsidRPr="009E7809" w:rsidP="009E7809">
            <w:pPr>
              <w:pStyle w:val="BodyText"/>
            </w:pPr>
            <w:r w:rsidRPr="009E7809">
              <w:t>Complete units to a minimum weighting of 120</w:t>
            </w:r>
          </w:p>
          <w:p w:rsidR="00000000" w:rsidRPr="009E7809" w:rsidP="009E7809">
            <w:pPr>
              <w:pStyle w:val="BodyText"/>
            </w:pPr>
            <w:r w:rsidRPr="009E7809">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9E7809">
            <w:pPr>
              <w:pStyle w:val="BodyText"/>
              <w:rPr>
                <w:lang w:val="en-NZ"/>
              </w:rPr>
            </w:pPr>
            <w:r w:rsidRPr="009E7809">
              <w:rPr>
                <w:rStyle w:val="SpecialBold"/>
              </w:rPr>
              <w:t>Weighting Points</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UEENEED104A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40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UEENEEG129A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Overhaul and repair major switchgear and controlgear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60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UEENEEG152A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Rewind single phase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40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UEENEEG154A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Rewind LV direct current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60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UEENEEG159A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Conduct mechanical tests on electrical machines and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40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UEENEEI150A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Develop, enter and verify discrete control programs for programmable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7809">
            <w:pPr>
              <w:pStyle w:val="BodyText"/>
              <w:rPr>
                <w:lang w:val="en-NZ"/>
              </w:rPr>
            </w:pPr>
            <w:r w:rsidRPr="009E7809">
              <w:t>60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UEENEEJ151A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Service small electrical appliances and power tools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60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UEENEEP020A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Locate and rectify faults in low voltage motors using set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UEENEEP024A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Attach</w:t>
            </w:r>
            <w:r w:rsidRPr="009E7809">
              <w:t xml:space="preserve"> cords and plugs to electrical equipment for connection to a single phase 230 Volt supply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20</w:t>
            </w:r>
          </w:p>
        </w:tc>
      </w:tr>
      <w:tr w:rsidTr="00F71F88">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UEENEEP025A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09">
            <w:pPr>
              <w:pStyle w:val="BodyText"/>
              <w:rPr>
                <w:lang w:val="en-NZ"/>
              </w:rPr>
            </w:pPr>
            <w:r w:rsidRPr="009E7809">
              <w:t>Attach cords, cables and plugs to electrical equipment for connection to 1000 Va.c. or 1500 Vd.c. supply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09" w:rsidP="009E7809">
            <w:pPr>
              <w:pStyle w:val="BodyText"/>
            </w:pPr>
            <w:r w:rsidRPr="009E7809">
              <w:t>20</w:t>
            </w:r>
          </w:p>
        </w:tc>
      </w:tr>
    </w:tbl>
    <w:p w:rsidR="00000000" w:rsidRPr="009E7809" w:rsidP="009E7809">
      <w:pPr>
        <w:pStyle w:val="BodyText"/>
      </w:pPr>
    </w:p>
    <w:p w:rsidR="00000000" w:rsidRPr="009E7809" w:rsidP="00F71F88">
      <w:pPr>
        <w:pStyle w:val="BodyText"/>
      </w:pPr>
      <w:r w:rsidRPr="009E7809">
        <w:rPr>
          <w:rStyle w:val="SpecialBold"/>
        </w:rPr>
        <w:t>Note:</w:t>
      </w:r>
      <w:r w:rsidRPr="009E7809">
        <w:t xml:space="preserve"> </w:t>
      </w:r>
      <w:r w:rsidRPr="009E7809">
        <w:br/>
      </w:r>
      <w:r w:rsidRPr="009E7809">
        <w:t>1. Prerequisite pathways shall be identified and met for all elective units selected.</w:t>
      </w:r>
    </w:p>
    <w:p w:rsidR="00000000" w:rsidRPr="009E7809" w:rsidP="00F71F88">
      <w:pPr>
        <w:pStyle w:val="BodyText"/>
      </w:pPr>
      <w:r w:rsidRPr="009E7809">
        <w:t>2. In selecting elective units considerations to career planning advice should be given to units that form part of a prerequisite pathway for the progression to achieve p</w:t>
      </w:r>
      <w:r w:rsidRPr="009E7809">
        <w:t>articular competencies or qualification at a higher level.</w:t>
      </w:r>
    </w:p>
    <w:p w:rsidR="00000000" w:rsidRPr="009E7809" w:rsidP="00F71F88">
      <w:pPr>
        <w:pStyle w:val="Heading4"/>
      </w:pPr>
      <w:r w:rsidRPr="009E7809">
        <w:rPr>
          <w:rStyle w:val="SpecialBold"/>
        </w:rPr>
        <w:t>END OF QUALIFICATION</w:t>
      </w:r>
    </w:p>
    <w:p w:rsidR="00000000" w:rsidRPr="009E7809" w:rsidP="009E7809">
      <w:pPr>
        <w:pStyle w:val="Heading1"/>
      </w:pPr>
      <w:bookmarkStart w:id="8" w:name="O_638948"/>
      <w:bookmarkEnd w:id="8"/>
      <w:r w:rsidRPr="009E7809">
        <w:t>Custom Content Section</w:t>
      </w:r>
    </w:p>
    <w:p w:rsidR="00000000" w:rsidRPr="009E7809" w:rsidP="00F71F88">
      <w:pPr>
        <w:pStyle w:val="BodyText"/>
      </w:pPr>
      <w:r w:rsidRPr="009E7809">
        <w:t>Not applicable.</w:t>
      </w:r>
    </w:p>
    <w:p w:rsidR="00000000" w:rsidRPr="009E7809" w:rsidP="009E7809"/>
    <w:sectPr w:rsidSect="009E78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09" w:rsidRPr="00F71F88" w:rsidP="00F71F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88" w:rsidP="009E7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71F88" w:rsidP="009E78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1F88" w:rsidP="009E78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7809" w:rsidRPr="00F71F88" w:rsidP="00F71F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88" w:rsidRPr="002D2AF8" w:rsidP="009E7809">
    <w:pPr>
      <w:pStyle w:val="Header"/>
      <w:framePr w:wrap="around"/>
    </w:pPr>
    <w:r>
      <w:fldChar w:fldCharType="begin"/>
    </w:r>
    <w:r>
      <w:instrText xml:space="preserve"> TITLE   \* MERGEFORMAT </w:instrText>
    </w:r>
    <w:r>
      <w:fldChar w:fldCharType="separate"/>
    </w:r>
    <w:r>
      <w:t>UEE30611 Certificate III in Electrical Machine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71F88" w:rsidP="009E78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7474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389D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8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7809"/>
    <w:pPr>
      <w:spacing w:before="360" w:after="60"/>
      <w:outlineLvl w:val="0"/>
    </w:pPr>
    <w:rPr>
      <w:sz w:val="32"/>
    </w:rPr>
  </w:style>
  <w:style w:type="paragraph" w:styleId="Heading2">
    <w:name w:val="heading 2"/>
    <w:basedOn w:val="HeadingBase"/>
    <w:next w:val="BodyText"/>
    <w:link w:val="Heading2Char"/>
    <w:qFormat/>
    <w:rsid w:val="009E7809"/>
    <w:pPr>
      <w:keepLines/>
      <w:spacing w:before="240" w:after="120"/>
      <w:outlineLvl w:val="1"/>
    </w:pPr>
    <w:rPr>
      <w:sz w:val="28"/>
      <w:szCs w:val="40"/>
    </w:rPr>
  </w:style>
  <w:style w:type="paragraph" w:styleId="Heading3">
    <w:name w:val="heading 3"/>
    <w:basedOn w:val="HeadingBase"/>
    <w:next w:val="BodyText"/>
    <w:link w:val="Heading3Char"/>
    <w:qFormat/>
    <w:rsid w:val="009E7809"/>
    <w:pPr>
      <w:spacing w:before="180" w:after="120"/>
      <w:outlineLvl w:val="2"/>
    </w:pPr>
    <w:rPr>
      <w:spacing w:val="-10"/>
      <w:kern w:val="32"/>
    </w:rPr>
  </w:style>
  <w:style w:type="paragraph" w:styleId="Heading4">
    <w:name w:val="heading 4"/>
    <w:basedOn w:val="HeadingBase"/>
    <w:next w:val="BodyText"/>
    <w:link w:val="Heading4Char"/>
    <w:qFormat/>
    <w:rsid w:val="009E7809"/>
    <w:pPr>
      <w:spacing w:before="160" w:after="120"/>
      <w:outlineLvl w:val="3"/>
    </w:pPr>
    <w:rPr>
      <w:sz w:val="22"/>
    </w:rPr>
  </w:style>
  <w:style w:type="paragraph" w:styleId="Heading5">
    <w:name w:val="heading 5"/>
    <w:basedOn w:val="HeadingBase"/>
    <w:next w:val="Normal"/>
    <w:link w:val="Heading5Char"/>
    <w:qFormat/>
    <w:rsid w:val="009E7809"/>
    <w:pPr>
      <w:spacing w:before="80"/>
      <w:outlineLvl w:val="4"/>
    </w:pPr>
    <w:rPr>
      <w:color w:val="918585"/>
      <w:sz w:val="20"/>
    </w:rPr>
  </w:style>
  <w:style w:type="paragraph" w:styleId="Heading6">
    <w:name w:val="heading 6"/>
    <w:basedOn w:val="HeadingBase"/>
    <w:next w:val="Normal"/>
    <w:link w:val="Heading6Char"/>
    <w:qFormat/>
    <w:rsid w:val="009E7809"/>
    <w:pPr>
      <w:spacing w:before="60"/>
      <w:outlineLvl w:val="5"/>
    </w:pPr>
    <w:rPr>
      <w:color w:val="918585"/>
      <w:sz w:val="20"/>
    </w:rPr>
  </w:style>
  <w:style w:type="paragraph" w:styleId="Heading7">
    <w:name w:val="heading 7"/>
    <w:basedOn w:val="Normal"/>
    <w:next w:val="Normal"/>
    <w:link w:val="Heading7Char"/>
    <w:qFormat/>
    <w:rsid w:val="009E7809"/>
    <w:pPr>
      <w:ind w:left="720"/>
      <w:outlineLvl w:val="6"/>
    </w:pPr>
    <w:rPr>
      <w:i/>
    </w:rPr>
  </w:style>
  <w:style w:type="paragraph" w:styleId="Heading8">
    <w:name w:val="heading 8"/>
    <w:basedOn w:val="Normal"/>
    <w:next w:val="Normal"/>
    <w:link w:val="Heading8Char"/>
    <w:qFormat/>
    <w:rsid w:val="009E7809"/>
    <w:pPr>
      <w:ind w:left="720"/>
      <w:outlineLvl w:val="7"/>
    </w:pPr>
    <w:rPr>
      <w:i/>
    </w:rPr>
  </w:style>
  <w:style w:type="paragraph" w:styleId="Heading9">
    <w:name w:val="heading 9"/>
    <w:basedOn w:val="Normal"/>
    <w:next w:val="Normal"/>
    <w:link w:val="Heading9Char"/>
    <w:qFormat/>
    <w:rsid w:val="009E7809"/>
    <w:pPr>
      <w:ind w:left="720"/>
      <w:outlineLvl w:val="8"/>
    </w:pPr>
    <w:rPr>
      <w:i/>
    </w:rPr>
  </w:style>
  <w:style w:type="character" w:default="1" w:styleId="DefaultParagraphFont">
    <w:name w:val="Default Paragraph Font"/>
    <w:uiPriority w:val="1"/>
    <w:unhideWhenUsed/>
    <w:rsid w:val="009E7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809"/>
  </w:style>
  <w:style w:type="character" w:customStyle="1" w:styleId="Heading1Char">
    <w:name w:val="Heading 1 Char"/>
    <w:basedOn w:val="DefaultParagraphFont"/>
    <w:link w:val="Heading1"/>
    <w:rsid w:val="009E7809"/>
    <w:rPr>
      <w:rFonts w:ascii="Times New Roman" w:eastAsia="Times New Roman" w:hAnsi="Times New Roman" w:cs="Times New Roman"/>
      <w:b/>
      <w:sz w:val="32"/>
      <w:szCs w:val="20"/>
      <w:lang w:eastAsia="en-US"/>
    </w:rPr>
  </w:style>
  <w:style w:type="paragraph" w:styleId="BodyText">
    <w:name w:val="Body Text"/>
    <w:basedOn w:val="Normal"/>
    <w:link w:val="BodyTextChar"/>
    <w:rsid w:val="009E78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7809"/>
    <w:rPr>
      <w:rFonts w:ascii="Times New Roman" w:eastAsia="Times New Roman" w:hAnsi="Times New Roman" w:cs="Times New Roman"/>
      <w:sz w:val="24"/>
      <w:lang w:eastAsia="en-US"/>
    </w:rPr>
  </w:style>
  <w:style w:type="paragraph" w:styleId="ListBullet">
    <w:name w:val="List Bullet"/>
    <w:basedOn w:val="List"/>
    <w:rsid w:val="009E7809"/>
    <w:pPr>
      <w:numPr>
        <w:numId w:val="11"/>
      </w:numPr>
      <w:tabs>
        <w:tab w:val="clear" w:pos="340"/>
      </w:tabs>
      <w:spacing w:before="40" w:after="40"/>
    </w:pPr>
  </w:style>
  <w:style w:type="character" w:customStyle="1" w:styleId="SpecialBold">
    <w:name w:val="Special Bold"/>
    <w:basedOn w:val="DefaultParagraphFont"/>
    <w:rsid w:val="009E7809"/>
    <w:rPr>
      <w:b/>
      <w:spacing w:val="0"/>
    </w:rPr>
  </w:style>
  <w:style w:type="paragraph" w:customStyle="1" w:styleId="SuperHeading">
    <w:name w:val="SuperHeading"/>
    <w:basedOn w:val="Normal"/>
    <w:rsid w:val="009E7809"/>
    <w:pPr>
      <w:spacing w:before="240" w:after="120"/>
      <w:outlineLvl w:val="0"/>
    </w:pPr>
    <w:rPr>
      <w:rFonts w:ascii="Times New Roman" w:hAnsi="Times New Roman"/>
      <w:b/>
      <w:sz w:val="32"/>
    </w:rPr>
  </w:style>
  <w:style w:type="paragraph" w:customStyle="1" w:styleId="AllowPageBreak">
    <w:name w:val="AllowPageBreak"/>
    <w:rsid w:val="009E78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7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8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8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8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78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7809"/>
    <w:rPr>
      <w:rFonts w:ascii="Courier New" w:eastAsia="Times New Roman" w:hAnsi="Courier New" w:cs="Times New Roman"/>
      <w:i/>
      <w:szCs w:val="20"/>
      <w:lang w:eastAsia="en-US"/>
    </w:rPr>
  </w:style>
  <w:style w:type="paragraph" w:customStyle="1" w:styleId="HeadingBase">
    <w:name w:val="Heading Base"/>
    <w:rsid w:val="009E7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809"/>
    <w:pPr>
      <w:tabs>
        <w:tab w:val="right" w:leader="dot" w:pos="9072"/>
      </w:tabs>
      <w:ind w:left="567"/>
    </w:pPr>
    <w:rPr>
      <w:szCs w:val="22"/>
    </w:rPr>
  </w:style>
  <w:style w:type="paragraph" w:customStyle="1" w:styleId="TOCBase">
    <w:name w:val="TOC Base"/>
    <w:rsid w:val="009E7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809"/>
    <w:pPr>
      <w:tabs>
        <w:tab w:val="right" w:leader="dot" w:pos="9072"/>
      </w:tabs>
      <w:spacing w:before="40" w:after="40"/>
      <w:ind w:left="284"/>
    </w:pPr>
    <w:rPr>
      <w:rFonts w:ascii="Times New Roman" w:hAnsi="Times New Roman"/>
    </w:rPr>
  </w:style>
  <w:style w:type="paragraph" w:styleId="TOC1">
    <w:name w:val="toc 1"/>
    <w:basedOn w:val="TOCBase"/>
    <w:next w:val="Normal"/>
    <w:rsid w:val="009E78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7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809"/>
    <w:rPr>
      <w:rFonts w:ascii="Times New Roman" w:eastAsia="Times New Roman" w:hAnsi="Times New Roman" w:cs="Times New Roman"/>
      <w:sz w:val="16"/>
      <w:lang w:eastAsia="en-US"/>
    </w:rPr>
  </w:style>
  <w:style w:type="paragraph" w:styleId="Title">
    <w:name w:val="Title"/>
    <w:basedOn w:val="HeadingBase"/>
    <w:link w:val="TitleChar"/>
    <w:qFormat/>
    <w:rsid w:val="009E7809"/>
    <w:pPr>
      <w:spacing w:before="5040"/>
      <w:jc w:val="center"/>
    </w:pPr>
    <w:rPr>
      <w:sz w:val="48"/>
      <w:szCs w:val="72"/>
      <w:lang w:val="en-US"/>
    </w:rPr>
  </w:style>
  <w:style w:type="character" w:customStyle="1" w:styleId="TitleChar">
    <w:name w:val="Title Char"/>
    <w:basedOn w:val="DefaultParagraphFont"/>
    <w:link w:val="Title"/>
    <w:rsid w:val="009E7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809"/>
    <w:pPr>
      <w:tabs>
        <w:tab w:val="left" w:pos="3600"/>
        <w:tab w:val="left" w:pos="3958"/>
      </w:tabs>
    </w:pPr>
  </w:style>
  <w:style w:type="paragraph" w:styleId="List">
    <w:name w:val="List"/>
    <w:basedOn w:val="BodyText"/>
    <w:next w:val="BodyText"/>
    <w:rsid w:val="009E7809"/>
    <w:pPr>
      <w:tabs>
        <w:tab w:val="left" w:pos="340"/>
      </w:tabs>
      <w:spacing w:before="60" w:after="60"/>
      <w:ind w:left="340" w:hanging="340"/>
    </w:pPr>
  </w:style>
  <w:style w:type="paragraph" w:customStyle="1" w:styleId="Note">
    <w:name w:val="Note"/>
    <w:basedOn w:val="BodyText"/>
    <w:rsid w:val="009E78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809"/>
    <w:pPr>
      <w:framePr w:wrap="auto" w:hAnchor="text" w:y="6049"/>
    </w:pPr>
    <w:rPr>
      <w:color w:val="000000"/>
      <w:sz w:val="40"/>
    </w:rPr>
  </w:style>
  <w:style w:type="paragraph" w:customStyle="1" w:styleId="TOCTitle">
    <w:name w:val="TOCTitle"/>
    <w:basedOn w:val="Heading1"/>
    <w:rsid w:val="009E7809"/>
    <w:pPr>
      <w:spacing w:after="240"/>
      <w:jc w:val="center"/>
      <w:outlineLvl w:val="9"/>
    </w:pPr>
    <w:rPr>
      <w:caps/>
    </w:rPr>
  </w:style>
  <w:style w:type="paragraph" w:customStyle="1" w:styleId="Version">
    <w:name w:val="Version"/>
    <w:rsid w:val="009E78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7809"/>
    <w:pPr>
      <w:numPr>
        <w:numId w:val="12"/>
      </w:numPr>
      <w:tabs>
        <w:tab w:val="clear" w:pos="680"/>
      </w:tabs>
    </w:pPr>
  </w:style>
  <w:style w:type="paragraph" w:styleId="Index1">
    <w:name w:val="index 1"/>
    <w:basedOn w:val="Normal"/>
    <w:next w:val="Normal"/>
    <w:semiHidden/>
    <w:rsid w:val="009E7809"/>
    <w:pPr>
      <w:keepNext w:val="0"/>
      <w:tabs>
        <w:tab w:val="right" w:pos="4176"/>
      </w:tabs>
      <w:ind w:left="198" w:hanging="198"/>
    </w:pPr>
    <w:rPr>
      <w:rFonts w:ascii="Garamond" w:hAnsi="Garamond"/>
    </w:rPr>
  </w:style>
  <w:style w:type="paragraph" w:styleId="IndexHeading">
    <w:name w:val="index heading"/>
    <w:basedOn w:val="Normal"/>
    <w:next w:val="Index1"/>
    <w:semiHidden/>
    <w:rsid w:val="009E7809"/>
    <w:pPr>
      <w:spacing w:before="120" w:after="120"/>
    </w:pPr>
    <w:rPr>
      <w:rFonts w:ascii="Arial" w:hAnsi="Arial"/>
      <w:b/>
      <w:color w:val="918585"/>
      <w:sz w:val="24"/>
    </w:rPr>
  </w:style>
  <w:style w:type="paragraph" w:styleId="Header">
    <w:name w:val="header"/>
    <w:basedOn w:val="Normal"/>
    <w:link w:val="HeaderChar"/>
    <w:rsid w:val="009E7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809"/>
    <w:rPr>
      <w:rFonts w:ascii="Times New Roman" w:eastAsia="Times New Roman" w:hAnsi="Times New Roman" w:cs="Times New Roman"/>
      <w:sz w:val="16"/>
      <w:szCs w:val="20"/>
      <w:lang w:val="en-GB" w:eastAsia="en-US"/>
    </w:rPr>
  </w:style>
  <w:style w:type="paragraph" w:customStyle="1" w:styleId="Chapter">
    <w:name w:val="Chapter"/>
    <w:basedOn w:val="Normal"/>
    <w:rsid w:val="009E7809"/>
    <w:pPr>
      <w:spacing w:before="240"/>
    </w:pPr>
    <w:rPr>
      <w:rFonts w:ascii="Times New Roman" w:hAnsi="Times New Roman"/>
      <w:smallCaps/>
      <w:spacing w:val="80"/>
      <w:sz w:val="28"/>
    </w:rPr>
  </w:style>
  <w:style w:type="paragraph" w:customStyle="1" w:styleId="InChapter">
    <w:name w:val="InChapter"/>
    <w:basedOn w:val="Heading3"/>
    <w:rsid w:val="009E7809"/>
    <w:pPr>
      <w:spacing w:after="240"/>
      <w:outlineLvl w:val="9"/>
    </w:pPr>
    <w:rPr>
      <w:noProof/>
    </w:rPr>
  </w:style>
  <w:style w:type="paragraph" w:styleId="Index2">
    <w:name w:val="index 2"/>
    <w:basedOn w:val="Normal"/>
    <w:next w:val="Normal"/>
    <w:semiHidden/>
    <w:rsid w:val="009E7809"/>
    <w:pPr>
      <w:tabs>
        <w:tab w:val="right" w:pos="4176"/>
      </w:tabs>
      <w:ind w:left="568" w:hanging="284"/>
    </w:pPr>
    <w:rPr>
      <w:rFonts w:ascii="Garamond" w:hAnsi="Garamond"/>
    </w:rPr>
  </w:style>
  <w:style w:type="paragraph" w:customStyle="1" w:styleId="Byline">
    <w:name w:val="Byline"/>
    <w:rsid w:val="009E7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809"/>
    <w:pPr>
      <w:tabs>
        <w:tab w:val="clear" w:pos="3600"/>
        <w:tab w:val="clear" w:pos="3958"/>
      </w:tabs>
      <w:jc w:val="right"/>
    </w:pPr>
  </w:style>
  <w:style w:type="character" w:styleId="Emphasis">
    <w:name w:val="Emphasis"/>
    <w:basedOn w:val="DefaultParagraphFont"/>
    <w:qFormat/>
    <w:rsid w:val="009E7809"/>
    <w:rPr>
      <w:i/>
    </w:rPr>
  </w:style>
  <w:style w:type="paragraph" w:styleId="Caption">
    <w:name w:val="caption"/>
    <w:basedOn w:val="BodyText"/>
    <w:next w:val="Normal"/>
    <w:qFormat/>
    <w:rsid w:val="009E7809"/>
    <w:pPr>
      <w:framePr w:w="2268" w:hSpace="181" w:vSpace="181" w:wrap="around" w:vAnchor="text" w:hAnchor="page" w:x="1135" w:y="285" w:anchorLock="1"/>
    </w:pPr>
    <w:rPr>
      <w:i/>
    </w:rPr>
  </w:style>
  <w:style w:type="paragraph" w:customStyle="1" w:styleId="MiniTOCTitle">
    <w:name w:val="MiniTOCTitle"/>
    <w:basedOn w:val="Heading4"/>
    <w:rsid w:val="009E7809"/>
    <w:pPr>
      <w:spacing w:before="240"/>
      <w:outlineLvl w:val="9"/>
    </w:pPr>
    <w:rPr>
      <w:noProof/>
      <w:sz w:val="24"/>
    </w:rPr>
  </w:style>
  <w:style w:type="paragraph" w:customStyle="1" w:styleId="MiniTOCItem">
    <w:name w:val="MiniTOCItem"/>
    <w:basedOn w:val="ListBullet"/>
    <w:rsid w:val="009E7809"/>
    <w:pPr>
      <w:numPr>
        <w:numId w:val="0"/>
      </w:numPr>
      <w:tabs>
        <w:tab w:val="right" w:leader="dot" w:pos="6521"/>
      </w:tabs>
      <w:spacing w:before="0" w:after="0"/>
    </w:pPr>
  </w:style>
  <w:style w:type="paragraph" w:customStyle="1" w:styleId="TOFTitle">
    <w:name w:val="TOFTitle"/>
    <w:basedOn w:val="TOCTitle"/>
    <w:rsid w:val="009E7809"/>
  </w:style>
  <w:style w:type="paragraph" w:styleId="TableofFigures">
    <w:name w:val="table of figures"/>
    <w:basedOn w:val="Normal"/>
    <w:next w:val="Normal"/>
    <w:semiHidden/>
    <w:rsid w:val="009E7809"/>
    <w:pPr>
      <w:tabs>
        <w:tab w:val="right" w:leader="dot" w:pos="9072"/>
      </w:tabs>
      <w:ind w:left="970" w:hanging="403"/>
    </w:pPr>
    <w:rPr>
      <w:rFonts w:ascii="Times New Roman" w:hAnsi="Times New Roman"/>
      <w:b/>
    </w:rPr>
  </w:style>
  <w:style w:type="paragraph" w:styleId="ListNumber">
    <w:name w:val="List Number"/>
    <w:basedOn w:val="List"/>
    <w:rsid w:val="009E7809"/>
    <w:pPr>
      <w:numPr>
        <w:numId w:val="14"/>
      </w:numPr>
      <w:tabs>
        <w:tab w:val="clear" w:pos="340"/>
      </w:tabs>
    </w:pPr>
  </w:style>
  <w:style w:type="character" w:customStyle="1" w:styleId="WingdingSymbols">
    <w:name w:val="Wingding Symbols"/>
    <w:rsid w:val="009E7809"/>
    <w:rPr>
      <w:rFonts w:ascii="Wingdings" w:hAnsi="Wingdings"/>
    </w:rPr>
  </w:style>
  <w:style w:type="paragraph" w:customStyle="1" w:styleId="TableHeading">
    <w:name w:val="Table Heading"/>
    <w:basedOn w:val="HeadingBase"/>
    <w:rsid w:val="009E7809"/>
    <w:pPr>
      <w:keepLines/>
      <w:pBdr>
        <w:bottom w:val="single" w:sz="6" w:space="1" w:color="918585"/>
      </w:pBdr>
      <w:spacing w:before="240"/>
    </w:pPr>
  </w:style>
  <w:style w:type="character" w:customStyle="1" w:styleId="HotSpot">
    <w:name w:val="HotSpot"/>
    <w:rsid w:val="009E7809"/>
    <w:rPr>
      <w:color w:val="0033CC"/>
      <w:u w:val="none"/>
    </w:rPr>
  </w:style>
  <w:style w:type="paragraph" w:customStyle="1" w:styleId="BodyTextRight">
    <w:name w:val="Body Text Right"/>
    <w:basedOn w:val="BodyText"/>
    <w:rsid w:val="009E7809"/>
    <w:pPr>
      <w:spacing w:before="0" w:after="0"/>
      <w:jc w:val="right"/>
    </w:pPr>
  </w:style>
  <w:style w:type="paragraph" w:styleId="Index3">
    <w:name w:val="index 3"/>
    <w:basedOn w:val="ListNumber2"/>
    <w:next w:val="Normal"/>
    <w:semiHidden/>
    <w:rsid w:val="009E7809"/>
    <w:pPr>
      <w:numPr>
        <w:numId w:val="0"/>
      </w:numPr>
      <w:tabs>
        <w:tab w:val="right" w:leader="dot" w:pos="4176"/>
      </w:tabs>
    </w:pPr>
  </w:style>
  <w:style w:type="paragraph" w:styleId="ListNumber2">
    <w:name w:val="List Number 2"/>
    <w:basedOn w:val="List2"/>
    <w:rsid w:val="009E7809"/>
    <w:pPr>
      <w:numPr>
        <w:numId w:val="9"/>
      </w:numPr>
      <w:tabs>
        <w:tab w:val="clear" w:pos="1060"/>
      </w:tabs>
    </w:pPr>
  </w:style>
  <w:style w:type="paragraph" w:customStyle="1" w:styleId="MarginNote">
    <w:name w:val="Margin Note"/>
    <w:basedOn w:val="BodyText"/>
    <w:rsid w:val="009E7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8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7809"/>
    <w:rPr>
      <w:sz w:val="32"/>
    </w:rPr>
  </w:style>
  <w:style w:type="paragraph" w:customStyle="1" w:styleId="HeadingProcedure">
    <w:name w:val="Heading Procedure"/>
    <w:basedOn w:val="HeadingBase"/>
    <w:next w:val="Normal"/>
    <w:rsid w:val="009E7809"/>
    <w:pPr>
      <w:tabs>
        <w:tab w:val="left" w:pos="0"/>
      </w:tabs>
      <w:spacing w:before="120" w:after="60"/>
    </w:pPr>
    <w:rPr>
      <w:i/>
      <w:color w:val="918585"/>
      <w:sz w:val="22"/>
    </w:rPr>
  </w:style>
  <w:style w:type="paragraph" w:customStyle="1" w:styleId="TableBodyText">
    <w:name w:val="Table Body Text"/>
    <w:basedOn w:val="BodyText"/>
    <w:rsid w:val="009E7809"/>
    <w:pPr>
      <w:spacing w:before="60" w:after="60"/>
    </w:pPr>
  </w:style>
  <w:style w:type="paragraph" w:styleId="ListContinue">
    <w:name w:val="List Continue"/>
    <w:basedOn w:val="List"/>
    <w:rsid w:val="009E7809"/>
    <w:pPr>
      <w:ind w:firstLine="0"/>
    </w:pPr>
  </w:style>
  <w:style w:type="paragraph" w:customStyle="1" w:styleId="ListNote">
    <w:name w:val="List Note"/>
    <w:basedOn w:val="List"/>
    <w:rsid w:val="009E7809"/>
    <w:pPr>
      <w:pBdr>
        <w:top w:val="single" w:sz="6" w:space="2" w:color="918585"/>
        <w:bottom w:val="single" w:sz="6" w:space="2" w:color="918585"/>
      </w:pBdr>
      <w:tabs>
        <w:tab w:val="left" w:pos="1021"/>
      </w:tabs>
      <w:ind w:firstLine="0"/>
    </w:pPr>
  </w:style>
  <w:style w:type="paragraph" w:customStyle="1" w:styleId="Warning">
    <w:name w:val="Warning"/>
    <w:basedOn w:val="BodyText"/>
    <w:rsid w:val="009E7809"/>
    <w:pPr>
      <w:shd w:val="clear" w:color="auto" w:fill="D9D9D9"/>
      <w:tabs>
        <w:tab w:val="left" w:pos="992"/>
      </w:tabs>
      <w:ind w:left="119" w:right="119"/>
    </w:pPr>
    <w:rPr>
      <w:sz w:val="20"/>
    </w:rPr>
  </w:style>
  <w:style w:type="paragraph" w:customStyle="1" w:styleId="MarginIcons">
    <w:name w:val="Margin Icons"/>
    <w:basedOn w:val="BodyText"/>
    <w:rsid w:val="009E7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809"/>
    <w:rPr>
      <w:rFonts w:ascii="Courier New" w:hAnsi="Courier New"/>
    </w:rPr>
  </w:style>
  <w:style w:type="paragraph" w:customStyle="1" w:styleId="NoteBullet">
    <w:name w:val="Note Bullet"/>
    <w:basedOn w:val="Note"/>
    <w:rsid w:val="009E7809"/>
    <w:pPr>
      <w:tabs>
        <w:tab w:val="clear" w:pos="680"/>
      </w:tabs>
      <w:spacing w:before="60" w:after="60"/>
    </w:pPr>
  </w:style>
  <w:style w:type="paragraph" w:customStyle="1" w:styleId="SubHeading2">
    <w:name w:val="SubHeading2"/>
    <w:basedOn w:val="HeadingBase"/>
    <w:rsid w:val="009E7809"/>
    <w:pPr>
      <w:spacing w:before="240" w:after="60"/>
    </w:pPr>
    <w:rPr>
      <w:sz w:val="20"/>
    </w:rPr>
  </w:style>
  <w:style w:type="paragraph" w:customStyle="1" w:styleId="SubHeading1">
    <w:name w:val="SubHeading1"/>
    <w:basedOn w:val="HeadingBase"/>
    <w:rsid w:val="009E7809"/>
    <w:pPr>
      <w:spacing w:before="240" w:after="60"/>
    </w:pPr>
    <w:rPr>
      <w:color w:val="918585"/>
      <w:sz w:val="22"/>
    </w:rPr>
  </w:style>
  <w:style w:type="paragraph" w:customStyle="1" w:styleId="SideHeading">
    <w:name w:val="Side Heading"/>
    <w:basedOn w:val="HeadingBase"/>
    <w:rsid w:val="009E7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809"/>
    <w:pPr>
      <w:numPr>
        <w:numId w:val="10"/>
      </w:numPr>
    </w:pPr>
  </w:style>
  <w:style w:type="paragraph" w:styleId="PlainText">
    <w:name w:val="Plain Text"/>
    <w:basedOn w:val="Normal"/>
    <w:link w:val="PlainTextChar"/>
    <w:rsid w:val="009E7809"/>
    <w:rPr>
      <w:sz w:val="20"/>
    </w:rPr>
  </w:style>
  <w:style w:type="character" w:customStyle="1" w:styleId="PlainTextChar">
    <w:name w:val="Plain Text Char"/>
    <w:basedOn w:val="DefaultParagraphFont"/>
    <w:link w:val="PlainText"/>
    <w:rsid w:val="009E7809"/>
    <w:rPr>
      <w:rFonts w:ascii="Courier New" w:eastAsia="Times New Roman" w:hAnsi="Courier New" w:cs="Times New Roman"/>
      <w:sz w:val="20"/>
      <w:szCs w:val="20"/>
      <w:lang w:eastAsia="en-US"/>
    </w:rPr>
  </w:style>
  <w:style w:type="character" w:customStyle="1" w:styleId="MenuOption">
    <w:name w:val="Menu Option"/>
    <w:basedOn w:val="DefaultParagraphFont"/>
    <w:rsid w:val="009E7809"/>
    <w:rPr>
      <w:b/>
      <w:smallCaps/>
    </w:rPr>
  </w:style>
  <w:style w:type="paragraph" w:customStyle="1" w:styleId="TableListNumber">
    <w:name w:val="Table List Number"/>
    <w:basedOn w:val="ListNumber"/>
    <w:rsid w:val="009E7809"/>
    <w:pPr>
      <w:numPr>
        <w:numId w:val="0"/>
      </w:numPr>
    </w:pPr>
  </w:style>
  <w:style w:type="paragraph" w:styleId="TOC4">
    <w:name w:val="toc 4"/>
    <w:basedOn w:val="TOCBase"/>
    <w:next w:val="Normal"/>
    <w:semiHidden/>
    <w:rsid w:val="009E7809"/>
    <w:pPr>
      <w:tabs>
        <w:tab w:val="right" w:leader="dot" w:pos="9071"/>
      </w:tabs>
      <w:ind w:left="1701"/>
    </w:pPr>
  </w:style>
  <w:style w:type="paragraph" w:customStyle="1" w:styleId="ListAlpha">
    <w:name w:val="List Alpha"/>
    <w:basedOn w:val="List"/>
    <w:rsid w:val="009E7809"/>
    <w:pPr>
      <w:numPr>
        <w:numId w:val="8"/>
      </w:numPr>
    </w:pPr>
  </w:style>
  <w:style w:type="paragraph" w:customStyle="1" w:styleId="ListAlpha2">
    <w:name w:val="List Alpha 2"/>
    <w:basedOn w:val="List2"/>
    <w:rsid w:val="009E7809"/>
    <w:pPr>
      <w:numPr>
        <w:numId w:val="7"/>
      </w:numPr>
    </w:pPr>
  </w:style>
  <w:style w:type="paragraph" w:styleId="List2">
    <w:name w:val="List 2"/>
    <w:basedOn w:val="BodyText"/>
    <w:rsid w:val="009E7809"/>
    <w:pPr>
      <w:tabs>
        <w:tab w:val="left" w:pos="680"/>
      </w:tabs>
      <w:spacing w:before="60" w:after="60"/>
      <w:ind w:left="680" w:hanging="340"/>
    </w:pPr>
  </w:style>
  <w:style w:type="paragraph" w:styleId="List3">
    <w:name w:val="List 3"/>
    <w:basedOn w:val="BodyText"/>
    <w:rsid w:val="009E7809"/>
    <w:pPr>
      <w:tabs>
        <w:tab w:val="left" w:pos="1021"/>
      </w:tabs>
      <w:spacing w:before="60" w:after="60"/>
      <w:ind w:left="1020" w:hanging="340"/>
    </w:pPr>
  </w:style>
  <w:style w:type="paragraph" w:styleId="List4">
    <w:name w:val="List 4"/>
    <w:basedOn w:val="BodyText"/>
    <w:rsid w:val="009E7809"/>
    <w:pPr>
      <w:tabs>
        <w:tab w:val="left" w:pos="1361"/>
      </w:tabs>
      <w:spacing w:before="60" w:after="60"/>
      <w:ind w:left="1361" w:hanging="340"/>
    </w:pPr>
  </w:style>
  <w:style w:type="paragraph" w:styleId="List5">
    <w:name w:val="List 5"/>
    <w:basedOn w:val="BodyText"/>
    <w:rsid w:val="009E7809"/>
    <w:pPr>
      <w:tabs>
        <w:tab w:val="left" w:pos="1701"/>
      </w:tabs>
      <w:spacing w:before="60" w:after="60"/>
      <w:ind w:left="1701" w:hanging="340"/>
    </w:pPr>
  </w:style>
  <w:style w:type="paragraph" w:styleId="ListBullet3">
    <w:name w:val="List Bullet 3"/>
    <w:basedOn w:val="List3"/>
    <w:rsid w:val="009E7809"/>
    <w:pPr>
      <w:numPr>
        <w:numId w:val="13"/>
      </w:numPr>
      <w:tabs>
        <w:tab w:val="clear" w:pos="1021"/>
      </w:tabs>
      <w:ind w:left="1037" w:hanging="357"/>
    </w:pPr>
  </w:style>
  <w:style w:type="paragraph" w:styleId="ListBullet4">
    <w:name w:val="List Bullet 4"/>
    <w:basedOn w:val="List4"/>
    <w:rsid w:val="009E7809"/>
    <w:pPr>
      <w:numPr>
        <w:numId w:val="2"/>
      </w:numPr>
      <w:tabs>
        <w:tab w:val="clear" w:pos="1361"/>
      </w:tabs>
    </w:pPr>
  </w:style>
  <w:style w:type="paragraph" w:styleId="ListBullet5">
    <w:name w:val="List Bullet 5"/>
    <w:basedOn w:val="List5"/>
    <w:rsid w:val="009E7809"/>
    <w:pPr>
      <w:numPr>
        <w:numId w:val="3"/>
      </w:numPr>
    </w:pPr>
  </w:style>
  <w:style w:type="paragraph" w:styleId="ListContinue2">
    <w:name w:val="List Continue 2"/>
    <w:basedOn w:val="List2"/>
    <w:rsid w:val="009E7809"/>
    <w:pPr>
      <w:ind w:firstLine="0"/>
    </w:pPr>
  </w:style>
  <w:style w:type="paragraph" w:styleId="ListContinue3">
    <w:name w:val="List Continue 3"/>
    <w:basedOn w:val="List3"/>
    <w:rsid w:val="009E7809"/>
    <w:pPr>
      <w:ind w:left="1021" w:firstLine="0"/>
    </w:pPr>
  </w:style>
  <w:style w:type="paragraph" w:styleId="ListContinue4">
    <w:name w:val="List Continue 4"/>
    <w:basedOn w:val="List4"/>
    <w:rsid w:val="009E7809"/>
    <w:pPr>
      <w:ind w:firstLine="0"/>
    </w:pPr>
  </w:style>
  <w:style w:type="paragraph" w:styleId="ListContinue5">
    <w:name w:val="List Continue 5"/>
    <w:basedOn w:val="List5"/>
    <w:rsid w:val="009E7809"/>
    <w:pPr>
      <w:ind w:firstLine="0"/>
    </w:pPr>
  </w:style>
  <w:style w:type="paragraph" w:styleId="ListNumber3">
    <w:name w:val="List Number 3"/>
    <w:basedOn w:val="List3"/>
    <w:rsid w:val="009E7809"/>
    <w:pPr>
      <w:numPr>
        <w:numId w:val="4"/>
      </w:numPr>
    </w:pPr>
  </w:style>
  <w:style w:type="paragraph" w:styleId="ListNumber4">
    <w:name w:val="List Number 4"/>
    <w:basedOn w:val="List4"/>
    <w:rsid w:val="009E7809"/>
    <w:pPr>
      <w:numPr>
        <w:numId w:val="5"/>
      </w:numPr>
    </w:pPr>
  </w:style>
  <w:style w:type="paragraph" w:styleId="ListNumber5">
    <w:name w:val="List Number 5"/>
    <w:basedOn w:val="List5"/>
    <w:rsid w:val="009E7809"/>
    <w:pPr>
      <w:numPr>
        <w:numId w:val="6"/>
      </w:numPr>
    </w:pPr>
  </w:style>
  <w:style w:type="paragraph" w:styleId="BlockText">
    <w:name w:val="Block Text"/>
    <w:basedOn w:val="Normal"/>
    <w:rsid w:val="009E7809"/>
    <w:pPr>
      <w:spacing w:after="120"/>
      <w:ind w:left="1440" w:right="1440"/>
    </w:pPr>
  </w:style>
  <w:style w:type="character" w:customStyle="1" w:styleId="Subscript">
    <w:name w:val="Subscript"/>
    <w:basedOn w:val="DefaultParagraphFont"/>
    <w:rsid w:val="009E7809"/>
    <w:rPr>
      <w:sz w:val="16"/>
      <w:vertAlign w:val="subscript"/>
    </w:rPr>
  </w:style>
  <w:style w:type="character" w:customStyle="1" w:styleId="Superscript">
    <w:name w:val="Superscript"/>
    <w:basedOn w:val="DefaultParagraphFont"/>
    <w:rsid w:val="009E7809"/>
    <w:rPr>
      <w:sz w:val="16"/>
      <w:vertAlign w:val="superscript"/>
    </w:rPr>
  </w:style>
  <w:style w:type="character" w:customStyle="1" w:styleId="Symbols">
    <w:name w:val="Symbols"/>
    <w:basedOn w:val="DefaultParagraphFont"/>
    <w:rsid w:val="009E7809"/>
    <w:rPr>
      <w:rFonts w:ascii="Symbol" w:hAnsi="Symbol"/>
    </w:rPr>
  </w:style>
  <w:style w:type="character" w:customStyle="1" w:styleId="MenuOptions">
    <w:name w:val="Menu Options"/>
    <w:basedOn w:val="DefaultParagraphFont"/>
    <w:rsid w:val="009E7809"/>
    <w:rPr>
      <w:rFonts w:ascii="Arial Narrow" w:hAnsi="Arial Narrow"/>
      <w:smallCaps/>
    </w:rPr>
  </w:style>
  <w:style w:type="character" w:customStyle="1" w:styleId="Buttons">
    <w:name w:val="Buttons"/>
    <w:basedOn w:val="DefaultParagraphFont"/>
    <w:rsid w:val="009E7809"/>
    <w:rPr>
      <w:b/>
    </w:rPr>
  </w:style>
  <w:style w:type="character" w:customStyle="1" w:styleId="Underlined">
    <w:name w:val="Underlined"/>
    <w:basedOn w:val="DefaultParagraphFont"/>
    <w:rsid w:val="009E7809"/>
    <w:rPr>
      <w:u w:val="single"/>
    </w:rPr>
  </w:style>
  <w:style w:type="paragraph" w:customStyle="1" w:styleId="TableBodyTextRight">
    <w:name w:val="Table Body Text Right"/>
    <w:basedOn w:val="TableBodyText"/>
    <w:rsid w:val="009E7809"/>
    <w:pPr>
      <w:widowControl w:val="0"/>
      <w:autoSpaceDE w:val="0"/>
      <w:autoSpaceDN w:val="0"/>
      <w:adjustRightInd w:val="0"/>
      <w:jc w:val="right"/>
    </w:pPr>
    <w:rPr>
      <w:rFonts w:cs="Arial"/>
      <w:szCs w:val="18"/>
    </w:rPr>
  </w:style>
  <w:style w:type="paragraph" w:customStyle="1" w:styleId="CopyrightText">
    <w:name w:val="Copyright Text"/>
    <w:basedOn w:val="BodyText"/>
    <w:rsid w:val="009E7809"/>
    <w:rPr>
      <w:sz w:val="18"/>
    </w:rPr>
  </w:style>
  <w:style w:type="paragraph" w:customStyle="1" w:styleId="BodySmallRight">
    <w:name w:val="Body Small Right"/>
    <w:basedOn w:val="BodyTextRight"/>
    <w:rsid w:val="009E7809"/>
    <w:rPr>
      <w:sz w:val="18"/>
      <w:szCs w:val="18"/>
    </w:rPr>
  </w:style>
  <w:style w:type="paragraph" w:customStyle="1" w:styleId="MarginEdition">
    <w:name w:val="Margin Edition"/>
    <w:basedOn w:val="MarginNote"/>
    <w:rsid w:val="009E7809"/>
    <w:pPr>
      <w:spacing w:before="0" w:after="0"/>
    </w:pPr>
    <w:rPr>
      <w:rFonts w:ascii="Times New Roman" w:hAnsi="Times New Roman"/>
      <w:color w:val="999999"/>
    </w:rPr>
  </w:style>
  <w:style w:type="paragraph" w:customStyle="1" w:styleId="Spacer">
    <w:name w:val="Spacer"/>
    <w:basedOn w:val="Normal"/>
    <w:rsid w:val="009E7809"/>
    <w:rPr>
      <w:sz w:val="2"/>
      <w:szCs w:val="2"/>
    </w:rPr>
  </w:style>
  <w:style w:type="character" w:customStyle="1" w:styleId="Small">
    <w:name w:val="Small"/>
    <w:basedOn w:val="DefaultParagraphFont"/>
    <w:rsid w:val="009E7809"/>
    <w:rPr>
      <w:sz w:val="16"/>
    </w:rPr>
  </w:style>
  <w:style w:type="paragraph" w:customStyle="1" w:styleId="WideTable">
    <w:name w:val="Wide Table"/>
    <w:basedOn w:val="Normal"/>
    <w:rsid w:val="009E7809"/>
    <w:pPr>
      <w:ind w:left="-1418"/>
    </w:pPr>
    <w:rPr>
      <w:sz w:val="2"/>
      <w:szCs w:val="2"/>
    </w:rPr>
  </w:style>
  <w:style w:type="character" w:styleId="PageNumber">
    <w:name w:val="page number"/>
    <w:basedOn w:val="DefaultParagraphFont"/>
    <w:rsid w:val="009E7809"/>
  </w:style>
  <w:style w:type="paragraph" w:styleId="Quote">
    <w:name w:val="Quote"/>
    <w:basedOn w:val="Heading1"/>
    <w:link w:val="QuoteChar"/>
    <w:qFormat/>
    <w:rsid w:val="009E7809"/>
    <w:rPr>
      <w:b w:val="0"/>
      <w:sz w:val="72"/>
      <w:szCs w:val="72"/>
      <w:lang w:val="en-NZ"/>
    </w:rPr>
  </w:style>
  <w:style w:type="character" w:customStyle="1" w:styleId="QuoteChar">
    <w:name w:val="Quote Char"/>
    <w:basedOn w:val="DefaultParagraphFont"/>
    <w:link w:val="Quote"/>
    <w:rsid w:val="009E7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809"/>
    <w:pPr>
      <w:pageBreakBefore/>
    </w:pPr>
  </w:style>
  <w:style w:type="paragraph" w:customStyle="1" w:styleId="Border">
    <w:name w:val="Border"/>
    <w:basedOn w:val="Normal"/>
    <w:qFormat/>
    <w:rsid w:val="009E7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809"/>
    <w:rPr>
      <w:b/>
      <w:bCs/>
      <w:i/>
      <w:iCs/>
      <w:color w:val="auto"/>
    </w:rPr>
  </w:style>
  <w:style w:type="paragraph" w:styleId="IntenseQuote">
    <w:name w:val="Intense Quote"/>
    <w:basedOn w:val="Normal"/>
    <w:next w:val="Normal"/>
    <w:link w:val="IntenseQuoteChar"/>
    <w:uiPriority w:val="30"/>
    <w:qFormat/>
    <w:rsid w:val="009E7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8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7809"/>
    <w:rPr>
      <w:smallCaps/>
      <w:color w:val="auto"/>
      <w:u w:val="single"/>
    </w:rPr>
  </w:style>
  <w:style w:type="character" w:styleId="IntenseReference">
    <w:name w:val="Intense Reference"/>
    <w:basedOn w:val="DefaultParagraphFont"/>
    <w:uiPriority w:val="32"/>
    <w:qFormat/>
    <w:rsid w:val="009E7809"/>
    <w:rPr>
      <w:b/>
      <w:bCs/>
      <w:smallCaps/>
      <w:color w:val="auto"/>
      <w:spacing w:val="5"/>
      <w:u w:val="single"/>
    </w:rPr>
  </w:style>
  <w:style w:type="paragraph" w:customStyle="1" w:styleId="2ColumnHeading">
    <w:name w:val="2Column Heading"/>
    <w:basedOn w:val="BodyText"/>
    <w:qFormat/>
    <w:rsid w:val="009E7809"/>
    <w:pPr>
      <w:spacing w:after="60"/>
      <w:ind w:left="-2268"/>
    </w:pPr>
    <w:rPr>
      <w:b/>
    </w:rPr>
  </w:style>
  <w:style w:type="paragraph" w:customStyle="1" w:styleId="Heading1TOC">
    <w:name w:val="Heading1 TOC"/>
    <w:basedOn w:val="Normal"/>
    <w:qFormat/>
    <w:rsid w:val="009E7809"/>
    <w:pPr>
      <w:spacing w:before="240" w:after="120"/>
    </w:pPr>
    <w:rPr>
      <w:rFonts w:ascii="Times New Roman" w:hAnsi="Times New Roman"/>
      <w:b/>
      <w:sz w:val="32"/>
    </w:rPr>
  </w:style>
  <w:style w:type="paragraph" w:customStyle="1" w:styleId="Heading2TOC">
    <w:name w:val="Heading2 TOC"/>
    <w:basedOn w:val="Normal"/>
    <w:qFormat/>
    <w:rsid w:val="009E7809"/>
    <w:pPr>
      <w:spacing w:before="240" w:after="60"/>
    </w:pPr>
    <w:rPr>
      <w:rFonts w:ascii="Times New Roman" w:hAnsi="Times New Roman"/>
      <w:b/>
      <w:sz w:val="28"/>
    </w:rPr>
  </w:style>
  <w:style w:type="character" w:customStyle="1" w:styleId="Underline">
    <w:name w:val="Underline"/>
    <w:basedOn w:val="DefaultParagraphFont"/>
    <w:qFormat/>
    <w:rsid w:val="009E7809"/>
    <w:rPr>
      <w:u w:val="single"/>
    </w:rPr>
  </w:style>
  <w:style w:type="character" w:customStyle="1" w:styleId="BoldandItalics">
    <w:name w:val="Bold and Italics"/>
    <w:qFormat/>
    <w:rsid w:val="009E7809"/>
    <w:rPr>
      <w:b/>
      <w:i/>
      <w:u w:val="none"/>
    </w:rPr>
  </w:style>
  <w:style w:type="paragraph" w:styleId="BalloonText">
    <w:name w:val="Balloon Text"/>
    <w:basedOn w:val="Normal"/>
    <w:link w:val="BalloonTextChar"/>
    <w:rsid w:val="009E7809"/>
    <w:rPr>
      <w:rFonts w:ascii="Tahoma" w:hAnsi="Tahoma" w:cs="Tahoma"/>
      <w:sz w:val="16"/>
      <w:szCs w:val="16"/>
    </w:rPr>
  </w:style>
  <w:style w:type="character" w:customStyle="1" w:styleId="BalloonTextChar">
    <w:name w:val="Balloon Text Char"/>
    <w:basedOn w:val="DefaultParagraphFont"/>
    <w:link w:val="BalloonText"/>
    <w:rsid w:val="009E78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78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78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7809"/>
    <w:rPr>
      <w:b/>
      <w:color w:val="660033"/>
      <w:spacing w:val="0"/>
    </w:rPr>
  </w:style>
  <w:style w:type="paragraph" w:customStyle="1" w:styleId="Nameditemlist">
    <w:name w:val="Named item list"/>
    <w:basedOn w:val="BodyText"/>
    <w:qFormat/>
    <w:rsid w:val="009E7809"/>
    <w:pPr>
      <w:tabs>
        <w:tab w:val="left" w:pos="2835"/>
      </w:tabs>
      <w:ind w:left="2835" w:hanging="2835"/>
    </w:pPr>
  </w:style>
  <w:style w:type="paragraph" w:customStyle="1" w:styleId="BodyTextnopadding">
    <w:name w:val="Body Text no padding"/>
    <w:basedOn w:val="BodyText"/>
    <w:qFormat/>
    <w:rsid w:val="009E7809"/>
    <w:pPr>
      <w:spacing w:before="0" w:after="0"/>
    </w:pPr>
  </w:style>
  <w:style w:type="paragraph" w:customStyle="1" w:styleId="BodyTextBold">
    <w:name w:val="Body Text Bold"/>
    <w:basedOn w:val="BodyText"/>
    <w:qFormat/>
    <w:rsid w:val="009E7809"/>
    <w:rPr>
      <w:b/>
    </w:rPr>
  </w:style>
  <w:style w:type="character" w:styleId="Hyperlink">
    <w:name w:val="Hyperlink"/>
    <w:basedOn w:val="DefaultParagraphFont"/>
    <w:uiPriority w:val="99"/>
    <w:unhideWhenUsed/>
    <w:rsid w:val="00F71F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1124</Words>
  <Characters>6666</Characters>
  <Application>Microsoft Office Word</Application>
  <DocSecurity>0</DocSecurity>
  <Lines>370</Lines>
  <Paragraphs>299</Paragraphs>
  <ScaleCrop>false</ScaleCrop>
  <Company>Author-it Software Corporation Ltd.</Company>
  <LinksUpToDate>false</LinksUpToDate>
  <CharactersWithSpaces>7491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UEE30611 Certificate III in Electrical Machine Repair</dc:title>
  <dc:subject>Approved</dc:subject>
  <dc:creator>Australian Industry Standards</dc:creator>
  <cp:keywords>Release: 4</cp:keywords>
  <dc:description>Review Date: 12 April 2008</dc:description>
  <cp:lastModifiedBy>HSD_TPCMSd.prod</cp:lastModifiedBy>
  <cp:revision>3</cp:revision>
  <dcterms:created xsi:type="dcterms:W3CDTF">2022-12-22T06:27:00Z</dcterms:created>
  <dcterms:modified xsi:type="dcterms:W3CDTF">2022-12-22T06:27:00Z</dcterms:modified>
</cp:coreProperties>
</file>