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41F" w:rsidP="006F3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UEESS00037 Skill Set - Maintain Equipment in Hazardous Areas - Coal Mining</w:t>
      </w:r>
      <w:r>
        <w:fldChar w:fldCharType="end"/>
      </w:r>
    </w:p>
    <w:p w:rsidR="006F341F" w:rsidP="006F341F">
      <w:pPr>
        <w:pStyle w:val="Version"/>
        <w:sectPr w:rsidSect="00F77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210" w:rsidP="00F77210">
      <w:pPr>
        <w:pStyle w:val="SuperHeading"/>
      </w:pPr>
      <w:r w:rsidRPr="00F77210">
        <w:t>UEES</w:t>
      </w:r>
      <w:r w:rsidRPr="00F77210">
        <w:t>S00037 Skill Set - Maintain Equipment in Hazardous Areas - Coal Mining</w:t>
      </w:r>
    </w:p>
    <w:p w:rsidR="00000000" w:rsidRPr="00F77210" w:rsidP="00F77210">
      <w:pPr>
        <w:pStyle w:val="Heading1"/>
      </w:pPr>
      <w:bookmarkStart w:id="1" w:name="O_315002"/>
      <w:bookmarkEnd w:id="1"/>
      <w:r w:rsidRPr="00F77210">
        <w:t>Modification History</w:t>
      </w:r>
    </w:p>
    <w:p w:rsidR="00000000" w:rsidRPr="00F77210" w:rsidP="00F77210">
      <w:pPr>
        <w:pStyle w:val="BodyText"/>
      </w:pPr>
      <w:r w:rsidRPr="00F77210">
        <w:t>Not Applicable</w:t>
      </w:r>
    </w:p>
    <w:p w:rsidR="00000000" w:rsidRPr="00F77210" w:rsidP="00F77210">
      <w:pPr>
        <w:pStyle w:val="AllowPageBreak"/>
      </w:pPr>
    </w:p>
    <w:p w:rsidR="00000000" w:rsidRPr="00F77210" w:rsidP="00F77210">
      <w:pPr>
        <w:pStyle w:val="Heading1"/>
      </w:pPr>
      <w:bookmarkStart w:id="2" w:name="O_315003"/>
      <w:bookmarkEnd w:id="2"/>
      <w:r w:rsidRPr="00F77210">
        <w:t>Description</w:t>
      </w:r>
    </w:p>
    <w:p w:rsidR="00000000" w:rsidRPr="00F77210" w:rsidP="00F77210">
      <w:pPr>
        <w:pStyle w:val="BodyText"/>
      </w:pPr>
      <w:r w:rsidRPr="00F77210">
        <w:t>Not Applicable</w:t>
      </w:r>
    </w:p>
    <w:p w:rsidR="00000000" w:rsidRPr="00F77210" w:rsidP="00F77210">
      <w:pPr>
        <w:pStyle w:val="AllowPageBreak"/>
      </w:pPr>
    </w:p>
    <w:p w:rsidR="00000000" w:rsidRPr="00F77210" w:rsidP="00F77210">
      <w:pPr>
        <w:pStyle w:val="Heading1"/>
      </w:pPr>
      <w:bookmarkStart w:id="3" w:name="O_267532"/>
      <w:bookmarkEnd w:id="3"/>
      <w:r w:rsidRPr="00F7721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6F3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210">
            <w:pPr>
              <w:pStyle w:val="BodyText"/>
              <w:rPr>
                <w:lang w:val="en-NZ"/>
              </w:rPr>
            </w:pPr>
            <w:r w:rsidRPr="00F77210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210" w:rsidP="00F77210">
            <w:pPr>
              <w:pStyle w:val="BodyText"/>
            </w:pPr>
            <w:r w:rsidRPr="00F77210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F77210" w:rsidP="00F77210">
            <w:pPr>
              <w:pStyle w:val="BodyText"/>
            </w:pPr>
            <w:r w:rsidRPr="00F77210">
              <w:t>Please consult the packaging rules of the relevant qualification for fur</w:t>
            </w:r>
            <w:r w:rsidRPr="00F77210">
              <w:t>ther advice.</w:t>
            </w:r>
          </w:p>
        </w:tc>
      </w:tr>
    </w:tbl>
    <w:p w:rsidR="006F341F" w:rsidP="00F77210">
      <w:pPr>
        <w:pStyle w:val="BodyText"/>
      </w:pPr>
    </w:p>
    <w:p w:rsidR="006F341F" w:rsidP="00F77210">
      <w:pPr>
        <w:pStyle w:val="BodyText"/>
      </w:pPr>
    </w:p>
    <w:p w:rsidR="00000000" w:rsidRPr="00F77210" w:rsidP="00F77210">
      <w:pPr>
        <w:pStyle w:val="Heading1"/>
      </w:pPr>
      <w:bookmarkStart w:id="4" w:name="O_315004"/>
      <w:bookmarkEnd w:id="4"/>
      <w:r w:rsidRPr="00F77210">
        <w:t>Licensing/Regulatory Information</w:t>
      </w:r>
    </w:p>
    <w:p w:rsidR="00000000" w:rsidRPr="00F77210" w:rsidP="00F77210">
      <w:pPr>
        <w:pStyle w:val="BodyText"/>
      </w:pPr>
      <w:r w:rsidRPr="00F77210">
        <w:t>Not Applicable</w:t>
      </w:r>
    </w:p>
    <w:p w:rsidR="00000000" w:rsidRPr="00F77210" w:rsidP="00F77210">
      <w:pPr>
        <w:pStyle w:val="AllowPageBreak"/>
      </w:pPr>
    </w:p>
    <w:p w:rsidR="00000000" w:rsidRPr="00F77210" w:rsidP="00F77210">
      <w:pPr>
        <w:pStyle w:val="Heading1"/>
      </w:pPr>
      <w:bookmarkStart w:id="5" w:name="O_267531"/>
      <w:bookmarkEnd w:id="5"/>
      <w:r w:rsidRPr="00F7721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97"/>
        <w:gridCol w:w="4692"/>
      </w:tblGrid>
      <w:tr w:rsidTr="006F3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210">
            <w:pPr>
              <w:pStyle w:val="BodyText"/>
              <w:rPr>
                <w:lang w:val="en-NZ"/>
              </w:rPr>
            </w:pPr>
            <w:r w:rsidRPr="00F77210">
              <w:rPr>
                <w:rStyle w:val="SpecialBold"/>
              </w:rPr>
              <w:t>Units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210">
            <w:pPr>
              <w:pStyle w:val="BodyText"/>
              <w:rPr>
                <w:lang w:val="en-NZ"/>
              </w:rPr>
            </w:pPr>
            <w:r w:rsidRPr="00F77210">
              <w:t>UEENEEM027A</w:t>
            </w:r>
          </w:p>
        </w:tc>
      </w:tr>
      <w:tr w:rsidTr="006F3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210">
            <w:pPr>
              <w:pStyle w:val="BodyText"/>
              <w:rPr>
                <w:lang w:val="en-NZ"/>
              </w:rPr>
            </w:pPr>
            <w:r w:rsidRPr="00F77210">
              <w:t>UEENEEM080A</w:t>
            </w:r>
          </w:p>
        </w:tc>
      </w:tr>
      <w:tr w:rsidTr="006F3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210" w:rsidP="00F77210">
            <w:pPr>
              <w:pStyle w:val="BodyText"/>
            </w:pPr>
          </w:p>
        </w:tc>
      </w:tr>
    </w:tbl>
    <w:p w:rsidR="006F341F" w:rsidP="00F77210">
      <w:pPr>
        <w:pStyle w:val="BodyText"/>
      </w:pPr>
    </w:p>
    <w:p w:rsidR="006F341F" w:rsidP="00F77210">
      <w:pPr>
        <w:pStyle w:val="BodyText"/>
      </w:pPr>
    </w:p>
    <w:p w:rsidR="00000000" w:rsidRPr="00F77210" w:rsidP="00F77210">
      <w:pPr>
        <w:pStyle w:val="Heading1"/>
      </w:pPr>
      <w:bookmarkStart w:id="6" w:name="O_267530"/>
      <w:bookmarkEnd w:id="6"/>
      <w:r w:rsidRPr="00F7721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6F3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210">
            <w:pPr>
              <w:pStyle w:val="BodyText"/>
              <w:rPr>
                <w:lang w:val="en-NZ"/>
              </w:rPr>
            </w:pPr>
            <w:r w:rsidRPr="00F77210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210" w:rsidP="00F77210">
            <w:pPr>
              <w:pStyle w:val="BodyText"/>
            </w:pPr>
            <w:r w:rsidRPr="00F77210">
              <w:t>It is essential that anyone undertaking this skill set already holds the Competency Standard Unit:</w:t>
            </w:r>
          </w:p>
          <w:p w:rsidR="00000000" w:rsidRPr="00F77210" w:rsidP="00F77210">
            <w:pPr>
              <w:pStyle w:val="BodyText"/>
            </w:pPr>
          </w:p>
          <w:p w:rsidR="00000000" w:rsidRPr="00F77210" w:rsidP="00F77210">
            <w:pPr>
              <w:pStyle w:val="BodyText"/>
            </w:pPr>
            <w:r w:rsidRPr="00F77210">
              <w:t>UEENEEG005B Verify compliance and functionality of general electrical installations</w:t>
            </w:r>
          </w:p>
          <w:p w:rsidR="00000000" w:rsidRPr="00F77210" w:rsidP="00F77210">
            <w:pPr>
              <w:pStyle w:val="BodyText"/>
            </w:pPr>
          </w:p>
          <w:p w:rsidR="00000000" w:rsidRPr="00F77210" w:rsidP="00F77210">
            <w:pPr>
              <w:pStyle w:val="BodyText"/>
            </w:pPr>
            <w:r w:rsidRPr="00F77210">
              <w:t>OR</w:t>
            </w:r>
          </w:p>
          <w:p w:rsidR="00000000" w:rsidRPr="00F77210" w:rsidP="00F77210">
            <w:pPr>
              <w:pStyle w:val="BodyText"/>
            </w:pPr>
          </w:p>
          <w:p w:rsidR="00000000" w:rsidRPr="00F77210" w:rsidP="00F77210">
            <w:pPr>
              <w:pStyle w:val="BodyText"/>
            </w:pPr>
            <w:r w:rsidRPr="00F77210">
              <w:t>A current unrestricted electrical licence issued in an Australian State or Territory.</w:t>
            </w:r>
          </w:p>
          <w:p w:rsidR="00000000" w:rsidRPr="00F77210" w:rsidP="00F77210">
            <w:pPr>
              <w:pStyle w:val="BodyText"/>
            </w:pPr>
          </w:p>
          <w:p w:rsidR="00000000" w:rsidRPr="00F77210" w:rsidP="00F77210">
            <w:pPr>
              <w:pStyle w:val="BodyText"/>
            </w:pPr>
            <w:r w:rsidRPr="00F77210">
              <w:t>Note :</w:t>
            </w:r>
          </w:p>
          <w:p w:rsidR="00000000" w:rsidRPr="00F77210" w:rsidP="00F77210">
            <w:pPr>
              <w:pStyle w:val="BodyText"/>
            </w:pPr>
            <w:r w:rsidRPr="00F77210">
              <w:t xml:space="preserve">This Skill Set is directly equivalent to the Unit </w:t>
            </w:r>
            <w:r w:rsidRPr="00F77210">
              <w:rPr>
                <w:rStyle w:val="Emphasis"/>
              </w:rPr>
              <w:t>2</w:t>
            </w:r>
            <w:r w:rsidRPr="00F77210">
              <w:t>.</w:t>
            </w:r>
            <w:r w:rsidRPr="00F77210">
              <w:rPr>
                <w:rStyle w:val="Emphasis"/>
              </w:rPr>
              <w:t>7 Maintain equipment in hazardous areas</w:t>
            </w:r>
            <w:r w:rsidRPr="00F77210">
              <w:t xml:space="preserve"> in the Australian/New Zealand Standard </w:t>
            </w:r>
            <w:r w:rsidRPr="00F77210">
              <w:rPr>
                <w:rStyle w:val="Emphasis"/>
              </w:rPr>
              <w:t>AS</w:t>
            </w:r>
            <w:r w:rsidRPr="00F77210">
              <w:t>/</w:t>
            </w:r>
            <w:r w:rsidRPr="00F77210">
              <w:rPr>
                <w:rStyle w:val="Emphasis"/>
              </w:rPr>
              <w:t>NZS 4761</w:t>
            </w:r>
            <w:r w:rsidRPr="00F77210">
              <w:t>.</w:t>
            </w:r>
            <w:r w:rsidRPr="00F77210">
              <w:rPr>
                <w:rStyle w:val="Emphasis"/>
              </w:rPr>
              <w:t>1</w:t>
            </w:r>
            <w:r w:rsidRPr="00F77210">
              <w:t xml:space="preserve">; </w:t>
            </w:r>
            <w:r w:rsidRPr="00F77210">
              <w:rPr>
                <w:rStyle w:val="Emphasis"/>
              </w:rPr>
              <w:t>2008 Competencie</w:t>
            </w:r>
            <w:r w:rsidRPr="00F77210">
              <w:rPr>
                <w:rStyle w:val="Emphasis"/>
              </w:rPr>
              <w:t>s for working with electrical equipment for hazardous areas</w:t>
            </w:r>
            <w:r w:rsidRPr="00F77210">
              <w:t xml:space="preserve"> (</w:t>
            </w:r>
            <w:r w:rsidRPr="00F77210">
              <w:rPr>
                <w:rStyle w:val="Emphasis"/>
              </w:rPr>
              <w:t>EEHA</w:t>
            </w:r>
            <w:r w:rsidRPr="00F77210">
              <w:t xml:space="preserve">) </w:t>
            </w:r>
            <w:r w:rsidRPr="00F77210">
              <w:rPr>
                <w:rStyle w:val="Emphasis"/>
              </w:rPr>
              <w:t>Part 1</w:t>
            </w:r>
            <w:r w:rsidRPr="00F77210">
              <w:t xml:space="preserve">: </w:t>
            </w:r>
            <w:r w:rsidRPr="00F77210">
              <w:rPr>
                <w:rStyle w:val="Emphasis"/>
              </w:rPr>
              <w:t>Competency Standards</w:t>
            </w:r>
            <w:r w:rsidRPr="00F77210">
              <w:t xml:space="preserve">. </w:t>
            </w:r>
          </w:p>
          <w:p w:rsidR="00000000" w:rsidRPr="00F77210" w:rsidP="00F77210">
            <w:pPr>
              <w:pStyle w:val="BodyText"/>
            </w:pPr>
          </w:p>
          <w:p w:rsidR="00000000" w:rsidRPr="00F77210" w:rsidP="00F77210">
            <w:pPr>
              <w:pStyle w:val="BodyText"/>
            </w:pPr>
            <w:r w:rsidRPr="00F77210">
              <w:t>Equivalence includes endorsement in the explosion-protection techniques listed in the Range statement of the unit UEENEEM027A</w:t>
            </w:r>
          </w:p>
        </w:tc>
      </w:tr>
    </w:tbl>
    <w:p w:rsidR="006F341F" w:rsidP="00F77210">
      <w:pPr>
        <w:pStyle w:val="BodyText"/>
      </w:pPr>
    </w:p>
    <w:p w:rsidR="006F341F" w:rsidP="00F77210">
      <w:pPr>
        <w:pStyle w:val="BodyText"/>
      </w:pPr>
    </w:p>
    <w:p w:rsidR="00000000" w:rsidRPr="00F77210" w:rsidP="00F77210">
      <w:pPr>
        <w:pStyle w:val="Heading1"/>
      </w:pPr>
      <w:bookmarkStart w:id="7" w:name="O_315006"/>
      <w:bookmarkEnd w:id="7"/>
      <w:r w:rsidRPr="00F77210">
        <w:t>Suggested w</w:t>
      </w:r>
      <w:r w:rsidRPr="00F77210">
        <w:t>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6F3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210">
            <w:pPr>
              <w:pStyle w:val="BodyText"/>
              <w:rPr>
                <w:lang w:val="en-NZ"/>
              </w:rPr>
            </w:pPr>
            <w:r w:rsidRPr="00F77210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210" w:rsidP="00F77210">
            <w:pPr>
              <w:pStyle w:val="BodyText"/>
            </w:pPr>
            <w:r w:rsidRPr="00F77210">
              <w:t xml:space="preserve">This Skill Set from the UEE07 Electrotechnology Training Package meets the industry requirements for Maintain equipment in hazardous areas - coal mining </w:t>
            </w:r>
          </w:p>
        </w:tc>
      </w:tr>
    </w:tbl>
    <w:p w:rsidR="006F341F" w:rsidP="00F77210">
      <w:pPr>
        <w:pStyle w:val="BodyText"/>
      </w:pPr>
    </w:p>
    <w:p w:rsidR="006F341F" w:rsidP="00F77210">
      <w:pPr>
        <w:pStyle w:val="BodyText"/>
      </w:pPr>
    </w:p>
    <w:p w:rsidR="00000000" w:rsidRPr="00F77210" w:rsidP="00F77210"/>
    <w:sectPr w:rsidSect="00F772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10" w:rsidRPr="006F341F" w:rsidP="006F3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1F" w:rsidP="00F77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341F" w:rsidP="00F77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F341F" w:rsidP="00F77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10" w:rsidRPr="006F341F" w:rsidP="006F34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41F" w:rsidRPr="002D2AF8" w:rsidP="00F77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UEESS00037 Skill Set - Maintain Equipment in Hazardous Areas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F341F" w:rsidP="00F77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210"/>
  </w:style>
  <w:style w:type="character" w:customStyle="1" w:styleId="Heading1Char">
    <w:name w:val="Heading 1 Char"/>
    <w:basedOn w:val="DefaultParagraphFont"/>
    <w:link w:val="Heading1"/>
    <w:rsid w:val="00F77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2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2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7210"/>
    <w:rPr>
      <w:b/>
      <w:spacing w:val="0"/>
    </w:rPr>
  </w:style>
  <w:style w:type="character" w:styleId="Emphasis">
    <w:name w:val="Emphasis"/>
    <w:basedOn w:val="DefaultParagraphFont"/>
    <w:qFormat/>
    <w:rsid w:val="00F77210"/>
    <w:rPr>
      <w:i/>
    </w:rPr>
  </w:style>
  <w:style w:type="paragraph" w:customStyle="1" w:styleId="SuperHeading">
    <w:name w:val="SuperHeading"/>
    <w:basedOn w:val="Normal"/>
    <w:rsid w:val="00F77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2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72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7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2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2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210"/>
  </w:style>
  <w:style w:type="paragraph" w:styleId="TableofFigures">
    <w:name w:val="table of figures"/>
    <w:basedOn w:val="Normal"/>
    <w:next w:val="Normal"/>
    <w:semiHidden/>
    <w:rsid w:val="00F77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210"/>
    <w:pPr>
      <w:numPr>
        <w:numId w:val="9"/>
      </w:numPr>
    </w:pPr>
  </w:style>
  <w:style w:type="character" w:customStyle="1" w:styleId="WingdingSymbols">
    <w:name w:val="Wingding Symbols"/>
    <w:rsid w:val="00F77210"/>
    <w:rPr>
      <w:rFonts w:ascii="Wingdings" w:hAnsi="Wingdings"/>
    </w:rPr>
  </w:style>
  <w:style w:type="paragraph" w:customStyle="1" w:styleId="TableHeading">
    <w:name w:val="Table Heading"/>
    <w:basedOn w:val="HeadingBase"/>
    <w:rsid w:val="00F77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210"/>
    <w:rPr>
      <w:color w:val="0033CC"/>
      <w:u w:val="none"/>
    </w:rPr>
  </w:style>
  <w:style w:type="paragraph" w:customStyle="1" w:styleId="BodyTextRight">
    <w:name w:val="Body Text Right"/>
    <w:basedOn w:val="BodyText"/>
    <w:rsid w:val="00F77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2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210"/>
    <w:rPr>
      <w:sz w:val="32"/>
    </w:rPr>
  </w:style>
  <w:style w:type="paragraph" w:customStyle="1" w:styleId="HeadingProcedure">
    <w:name w:val="Heading Procedure"/>
    <w:basedOn w:val="HeadingBase"/>
    <w:next w:val="Normal"/>
    <w:rsid w:val="00F77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210"/>
    <w:pPr>
      <w:spacing w:before="60" w:after="60"/>
    </w:pPr>
  </w:style>
  <w:style w:type="paragraph" w:styleId="ListContinue">
    <w:name w:val="List Continue"/>
    <w:basedOn w:val="List"/>
    <w:rsid w:val="00F77210"/>
    <w:pPr>
      <w:ind w:firstLine="0"/>
    </w:pPr>
  </w:style>
  <w:style w:type="paragraph" w:customStyle="1" w:styleId="ListNote">
    <w:name w:val="List Note"/>
    <w:basedOn w:val="List"/>
    <w:rsid w:val="00F77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210"/>
    <w:rPr>
      <w:rFonts w:ascii="Courier New" w:hAnsi="Courier New"/>
    </w:rPr>
  </w:style>
  <w:style w:type="paragraph" w:customStyle="1" w:styleId="NoteBullet">
    <w:name w:val="Note Bullet"/>
    <w:basedOn w:val="Note"/>
    <w:rsid w:val="00F77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2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210"/>
    <w:rPr>
      <w:b/>
      <w:smallCaps/>
    </w:rPr>
  </w:style>
  <w:style w:type="paragraph" w:customStyle="1" w:styleId="TableListNumber">
    <w:name w:val="Table List Number"/>
    <w:basedOn w:val="ListNumber"/>
    <w:rsid w:val="00F77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210"/>
    <w:pPr>
      <w:numPr>
        <w:numId w:val="7"/>
      </w:numPr>
    </w:pPr>
  </w:style>
  <w:style w:type="paragraph" w:customStyle="1" w:styleId="ListAlpha2">
    <w:name w:val="List Alpha 2"/>
    <w:basedOn w:val="List2"/>
    <w:rsid w:val="00F77210"/>
    <w:pPr>
      <w:numPr>
        <w:numId w:val="6"/>
      </w:numPr>
    </w:pPr>
  </w:style>
  <w:style w:type="paragraph" w:styleId="List2">
    <w:name w:val="List 2"/>
    <w:basedOn w:val="BodyText"/>
    <w:rsid w:val="00F77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2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210"/>
    <w:pPr>
      <w:numPr>
        <w:numId w:val="1"/>
      </w:numPr>
    </w:pPr>
  </w:style>
  <w:style w:type="paragraph" w:styleId="ListBullet5">
    <w:name w:val="List Bullet 5"/>
    <w:basedOn w:val="List5"/>
    <w:rsid w:val="00F77210"/>
    <w:pPr>
      <w:numPr>
        <w:numId w:val="2"/>
      </w:numPr>
    </w:pPr>
  </w:style>
  <w:style w:type="paragraph" w:styleId="ListContinue2">
    <w:name w:val="List Continue 2"/>
    <w:basedOn w:val="List2"/>
    <w:rsid w:val="00F77210"/>
    <w:pPr>
      <w:ind w:firstLine="0"/>
    </w:pPr>
  </w:style>
  <w:style w:type="paragraph" w:styleId="ListContinue3">
    <w:name w:val="List Continue 3"/>
    <w:basedOn w:val="List3"/>
    <w:rsid w:val="00F77210"/>
    <w:pPr>
      <w:ind w:left="1021" w:firstLine="0"/>
    </w:pPr>
  </w:style>
  <w:style w:type="paragraph" w:styleId="ListContinue4">
    <w:name w:val="List Continue 4"/>
    <w:basedOn w:val="List4"/>
    <w:rsid w:val="00F77210"/>
    <w:pPr>
      <w:ind w:firstLine="0"/>
    </w:pPr>
  </w:style>
  <w:style w:type="paragraph" w:styleId="ListContinue5">
    <w:name w:val="List Continue 5"/>
    <w:basedOn w:val="List5"/>
    <w:rsid w:val="00F77210"/>
    <w:pPr>
      <w:ind w:firstLine="0"/>
    </w:pPr>
  </w:style>
  <w:style w:type="paragraph" w:styleId="ListNumber3">
    <w:name w:val="List Number 3"/>
    <w:basedOn w:val="List3"/>
    <w:rsid w:val="00F77210"/>
    <w:pPr>
      <w:numPr>
        <w:numId w:val="3"/>
      </w:numPr>
    </w:pPr>
  </w:style>
  <w:style w:type="paragraph" w:styleId="ListNumber4">
    <w:name w:val="List Number 4"/>
    <w:basedOn w:val="List4"/>
    <w:rsid w:val="00F77210"/>
    <w:pPr>
      <w:numPr>
        <w:numId w:val="4"/>
      </w:numPr>
    </w:pPr>
  </w:style>
  <w:style w:type="paragraph" w:styleId="ListNumber5">
    <w:name w:val="List Number 5"/>
    <w:basedOn w:val="List5"/>
    <w:rsid w:val="00F77210"/>
    <w:pPr>
      <w:numPr>
        <w:numId w:val="5"/>
      </w:numPr>
    </w:pPr>
  </w:style>
  <w:style w:type="paragraph" w:styleId="BlockText">
    <w:name w:val="Block Text"/>
    <w:basedOn w:val="Normal"/>
    <w:rsid w:val="00F77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210"/>
    <w:rPr>
      <w:sz w:val="16"/>
      <w:vertAlign w:val="superscript"/>
    </w:rPr>
  </w:style>
  <w:style w:type="character" w:customStyle="1" w:styleId="Symbols">
    <w:name w:val="Symbols"/>
    <w:basedOn w:val="DefaultParagraphFont"/>
    <w:rsid w:val="00F77210"/>
    <w:rPr>
      <w:rFonts w:ascii="Symbol" w:hAnsi="Symbol"/>
    </w:rPr>
  </w:style>
  <w:style w:type="character" w:customStyle="1" w:styleId="MenuOptions">
    <w:name w:val="Menu Options"/>
    <w:basedOn w:val="DefaultParagraphFont"/>
    <w:rsid w:val="00F77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210"/>
    <w:rPr>
      <w:b/>
    </w:rPr>
  </w:style>
  <w:style w:type="character" w:customStyle="1" w:styleId="Underlined">
    <w:name w:val="Underlined"/>
    <w:basedOn w:val="DefaultParagraphFont"/>
    <w:rsid w:val="00F77210"/>
    <w:rPr>
      <w:u w:val="single"/>
    </w:rPr>
  </w:style>
  <w:style w:type="paragraph" w:customStyle="1" w:styleId="TableBodyTextRight">
    <w:name w:val="Table Body Text Right"/>
    <w:basedOn w:val="TableBodyText"/>
    <w:rsid w:val="00F77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210"/>
    <w:rPr>
      <w:sz w:val="18"/>
    </w:rPr>
  </w:style>
  <w:style w:type="paragraph" w:customStyle="1" w:styleId="BodySmallRight">
    <w:name w:val="Body Small Right"/>
    <w:basedOn w:val="BodyTextRight"/>
    <w:rsid w:val="00F77210"/>
    <w:rPr>
      <w:sz w:val="18"/>
      <w:szCs w:val="18"/>
    </w:rPr>
  </w:style>
  <w:style w:type="paragraph" w:customStyle="1" w:styleId="MarginEdition">
    <w:name w:val="Margin Edition"/>
    <w:basedOn w:val="MarginNote"/>
    <w:rsid w:val="00F77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210"/>
    <w:rPr>
      <w:sz w:val="2"/>
      <w:szCs w:val="2"/>
    </w:rPr>
  </w:style>
  <w:style w:type="character" w:customStyle="1" w:styleId="Small">
    <w:name w:val="Small"/>
    <w:basedOn w:val="DefaultParagraphFont"/>
    <w:rsid w:val="00F77210"/>
    <w:rPr>
      <w:sz w:val="16"/>
    </w:rPr>
  </w:style>
  <w:style w:type="paragraph" w:customStyle="1" w:styleId="WideTable">
    <w:name w:val="Wide Table"/>
    <w:basedOn w:val="Normal"/>
    <w:rsid w:val="00F77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210"/>
  </w:style>
  <w:style w:type="paragraph" w:styleId="Quote">
    <w:name w:val="Quote"/>
    <w:basedOn w:val="Heading1"/>
    <w:link w:val="QuoteChar"/>
    <w:qFormat/>
    <w:rsid w:val="00F77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210"/>
    <w:pPr>
      <w:pageBreakBefore/>
    </w:pPr>
  </w:style>
  <w:style w:type="paragraph" w:customStyle="1" w:styleId="Border">
    <w:name w:val="Border"/>
    <w:basedOn w:val="Normal"/>
    <w:qFormat/>
    <w:rsid w:val="00F77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210"/>
    <w:rPr>
      <w:u w:val="single"/>
    </w:rPr>
  </w:style>
  <w:style w:type="character" w:customStyle="1" w:styleId="BoldandItalics">
    <w:name w:val="Bold and Italics"/>
    <w:qFormat/>
    <w:rsid w:val="00F77210"/>
    <w:rPr>
      <w:b/>
      <w:i/>
      <w:u w:val="none"/>
    </w:rPr>
  </w:style>
  <w:style w:type="paragraph" w:styleId="BalloonText">
    <w:name w:val="Balloon Text"/>
    <w:basedOn w:val="Normal"/>
    <w:link w:val="BalloonTextChar"/>
    <w:rsid w:val="00F77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2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2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1345</Characters>
  <Application>Microsoft Office Word</Application>
  <DocSecurity>0</DocSecurity>
  <Lines>69</Lines>
  <Paragraphs>29</Paragraphs>
  <ScaleCrop>false</ScaleCrop>
  <Company>Author-it Software Corporation Ltd.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UEESS00037 Skill Set - Maintain Equipment in Hazardous Areas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2013-04-19T05:50:00Z</dcterms:created>
  <dcterms:modified xsi:type="dcterms:W3CDTF">2013-04-19T05:50:00Z</dcterms:modified>
</cp:coreProperties>
</file>