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4E8" w:rsidP="00D80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UEESS00030 Skill Set - Install and Commission Hydrocarbon Refrigeration Systems, Major Components and Associated Equipment</w:t>
      </w:r>
      <w:r>
        <w:fldChar w:fldCharType="end"/>
      </w:r>
    </w:p>
    <w:p w:rsidR="00D804E8" w:rsidP="00D804E8">
      <w:pPr>
        <w:pStyle w:val="Version"/>
        <w:sectPr w:rsidSect="003D7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E30" w:rsidP="003D7E30">
      <w:pPr>
        <w:pStyle w:val="SuperHeading"/>
      </w:pPr>
      <w:r w:rsidRPr="003D7E30">
        <w:t>UEESS00030 Skill Set - Ins</w:t>
      </w:r>
      <w:r w:rsidRPr="003D7E30">
        <w:t>tall and Commission Hydrocarbon Refrigeration Systems, Major Components and Associated Equipment</w:t>
      </w:r>
    </w:p>
    <w:p w:rsidR="00000000" w:rsidRPr="003D7E30" w:rsidP="003D7E30">
      <w:pPr>
        <w:pStyle w:val="Heading1"/>
      </w:pPr>
      <w:bookmarkStart w:id="1" w:name="O_314967"/>
      <w:bookmarkEnd w:id="1"/>
      <w:r w:rsidRPr="003D7E30">
        <w:t>Modification History</w:t>
      </w:r>
    </w:p>
    <w:p w:rsidR="00000000" w:rsidRPr="003D7E30" w:rsidP="003D7E30">
      <w:pPr>
        <w:pStyle w:val="BodyText"/>
      </w:pPr>
      <w:r w:rsidRPr="003D7E30">
        <w:t>Not Applicable</w:t>
      </w:r>
    </w:p>
    <w:p w:rsidR="00000000" w:rsidRPr="003D7E30" w:rsidP="003D7E30">
      <w:pPr>
        <w:pStyle w:val="AllowPageBreak"/>
      </w:pPr>
    </w:p>
    <w:p w:rsidR="00000000" w:rsidRPr="003D7E30" w:rsidP="003D7E30">
      <w:pPr>
        <w:pStyle w:val="Heading1"/>
      </w:pPr>
      <w:bookmarkStart w:id="2" w:name="O_314968"/>
      <w:bookmarkEnd w:id="2"/>
      <w:r w:rsidRPr="003D7E30">
        <w:t>Description</w:t>
      </w:r>
    </w:p>
    <w:p w:rsidR="00000000" w:rsidRPr="003D7E30" w:rsidP="003D7E30">
      <w:pPr>
        <w:pStyle w:val="BodyText"/>
      </w:pPr>
      <w:r w:rsidRPr="003D7E30">
        <w:t>Not Applicable</w:t>
      </w:r>
    </w:p>
    <w:p w:rsidR="00000000" w:rsidRPr="003D7E30" w:rsidP="003D7E30">
      <w:pPr>
        <w:pStyle w:val="AllowPageBreak"/>
      </w:pPr>
    </w:p>
    <w:p w:rsidR="00000000" w:rsidRPr="003D7E30" w:rsidP="003D7E30">
      <w:pPr>
        <w:pStyle w:val="Heading1"/>
      </w:pPr>
      <w:bookmarkStart w:id="3" w:name="O_267511"/>
      <w:bookmarkEnd w:id="3"/>
      <w:r w:rsidRPr="003D7E3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E30" w:rsidP="003D7E30">
            <w:pPr>
              <w:pStyle w:val="BodyText"/>
            </w:pPr>
            <w:r w:rsidRPr="003D7E30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3D7E30" w:rsidP="003D7E30">
            <w:pPr>
              <w:pStyle w:val="BodyText"/>
            </w:pPr>
            <w:r w:rsidRPr="003D7E30">
              <w:t>Please consult the packaging rules of t</w:t>
            </w:r>
            <w:r w:rsidRPr="003D7E30">
              <w:t>he relevant qualification for further advice.</w:t>
            </w:r>
          </w:p>
        </w:tc>
      </w:tr>
    </w:tbl>
    <w:p w:rsidR="00D804E8" w:rsidP="003D7E30">
      <w:pPr>
        <w:pStyle w:val="BodyText"/>
      </w:pPr>
    </w:p>
    <w:p w:rsidR="00D804E8" w:rsidP="003D7E30">
      <w:pPr>
        <w:pStyle w:val="BodyText"/>
      </w:pPr>
    </w:p>
    <w:p w:rsidR="00000000" w:rsidRPr="003D7E30" w:rsidP="003D7E30">
      <w:pPr>
        <w:pStyle w:val="Heading1"/>
      </w:pPr>
      <w:bookmarkStart w:id="4" w:name="O_314969"/>
      <w:bookmarkEnd w:id="4"/>
      <w:r w:rsidRPr="003D7E30">
        <w:t>Licensing/Regulatory Information</w:t>
      </w:r>
    </w:p>
    <w:p w:rsidR="00000000" w:rsidRPr="003D7E30" w:rsidP="003D7E30">
      <w:pPr>
        <w:pStyle w:val="BodyText"/>
      </w:pPr>
      <w:r w:rsidRPr="003D7E30">
        <w:t>Not Applicable</w:t>
      </w:r>
    </w:p>
    <w:p w:rsidR="00000000" w:rsidRPr="003D7E30" w:rsidP="003D7E30">
      <w:pPr>
        <w:pStyle w:val="AllowPageBreak"/>
      </w:pPr>
    </w:p>
    <w:p w:rsidR="00000000" w:rsidRPr="003D7E30" w:rsidP="003D7E30">
      <w:pPr>
        <w:pStyle w:val="Heading1"/>
      </w:pPr>
      <w:bookmarkStart w:id="5" w:name="O_267510"/>
      <w:bookmarkEnd w:id="5"/>
      <w:r w:rsidRPr="003D7E3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07"/>
        <w:gridCol w:w="3051"/>
      </w:tblGrid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rPr>
                <w:rStyle w:val="SpecialBold"/>
              </w:rPr>
              <w:t>Units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t>UEENEEJ176A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t>Install and commission hydrocarbon refrigeration systems, components and associated equipment</w:t>
            </w:r>
          </w:p>
        </w:tc>
      </w:tr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t>UEENEEJ174A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t>Apply safety awareness and legal requirements for hydrocarbon refrigerants</w:t>
            </w:r>
          </w:p>
        </w:tc>
      </w:tr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t>UEENEEJ175A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E30" w:rsidP="003D7E30">
            <w:pPr>
              <w:pStyle w:val="BodyText"/>
            </w:pPr>
            <w:r w:rsidRPr="003D7E30">
              <w:t>Service and repair self contained hydrocarbon air condition</w:t>
            </w:r>
            <w:r w:rsidRPr="003D7E30">
              <w:t>ing and refrigeration systems</w:t>
            </w:r>
          </w:p>
        </w:tc>
      </w:tr>
    </w:tbl>
    <w:p w:rsidR="00D804E8" w:rsidP="003D7E30">
      <w:pPr>
        <w:pStyle w:val="BodyText"/>
      </w:pPr>
    </w:p>
    <w:p w:rsidR="00D804E8" w:rsidP="003D7E30">
      <w:pPr>
        <w:pStyle w:val="BodyText"/>
      </w:pPr>
    </w:p>
    <w:p w:rsidR="00000000" w:rsidRPr="003D7E30" w:rsidP="003D7E30">
      <w:pPr>
        <w:pStyle w:val="Heading1"/>
      </w:pPr>
      <w:bookmarkStart w:id="6" w:name="O_267509"/>
      <w:bookmarkEnd w:id="6"/>
      <w:r w:rsidRPr="003D7E3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E30" w:rsidP="003D7E30">
            <w:pPr>
              <w:pStyle w:val="BodyText"/>
            </w:pPr>
            <w:r w:rsidRPr="003D7E30">
              <w:t>It is essential that anyone undertaking this skill set already holds the Competency Standard Units:</w:t>
            </w:r>
          </w:p>
          <w:p w:rsidR="00000000" w:rsidRPr="003D7E30" w:rsidP="003D7E30">
            <w:pPr>
              <w:pStyle w:val="BodyText"/>
            </w:pPr>
          </w:p>
          <w:p w:rsidR="00000000" w:rsidRPr="003D7E30" w:rsidP="003D7E30">
            <w:pPr>
              <w:pStyle w:val="BodyText"/>
            </w:pPr>
            <w:r w:rsidRPr="003D7E30">
              <w:t>UEENEEJ111A Diagnose and rectify faults in air conditioning and refrigeration systems and components</w:t>
            </w:r>
          </w:p>
          <w:p w:rsidR="00000000" w:rsidRPr="003D7E30" w:rsidP="003D7E30">
            <w:pPr>
              <w:pStyle w:val="BodyText"/>
            </w:pPr>
          </w:p>
          <w:p w:rsidR="00000000" w:rsidRPr="003D7E30" w:rsidP="003D7E30">
            <w:pPr>
              <w:pStyle w:val="BodyText"/>
            </w:pPr>
            <w:r w:rsidRPr="003D7E30">
              <w:t>AND</w:t>
            </w:r>
          </w:p>
          <w:p w:rsidR="00000000" w:rsidRPr="003D7E30" w:rsidP="003D7E30">
            <w:pPr>
              <w:pStyle w:val="BodyText"/>
            </w:pPr>
          </w:p>
          <w:p w:rsidR="00000000" w:rsidRPr="003D7E30" w:rsidP="003D7E30">
            <w:pPr>
              <w:pStyle w:val="BodyText"/>
            </w:pPr>
            <w:r w:rsidRPr="003D7E30">
              <w:t>UEENEEJ113A Commission air conditioning and refrigeration systems</w:t>
            </w:r>
          </w:p>
          <w:p w:rsidR="00000000" w:rsidRPr="003D7E30" w:rsidP="003D7E30">
            <w:pPr>
              <w:pStyle w:val="BodyText"/>
            </w:pPr>
          </w:p>
          <w:p w:rsidR="00000000" w:rsidRPr="003D7E30" w:rsidP="003D7E30">
            <w:pPr>
              <w:pStyle w:val="BodyText"/>
            </w:pPr>
            <w:r w:rsidRPr="003D7E30">
              <w:t xml:space="preserve">Note : Those holding a Certificate III in Refrigeration and Air Conditioning from </w:t>
            </w:r>
            <w:r w:rsidRPr="003D7E30">
              <w:t>the UEE07 Electrotechnology Training Package, or equivalent, meet the requirements of these units and their pre-requisite requirements</w:t>
            </w:r>
          </w:p>
        </w:tc>
      </w:tr>
    </w:tbl>
    <w:p w:rsidR="00D804E8" w:rsidP="003D7E30">
      <w:pPr>
        <w:pStyle w:val="BodyText"/>
      </w:pPr>
    </w:p>
    <w:p w:rsidR="00D804E8" w:rsidP="003D7E30">
      <w:pPr>
        <w:pStyle w:val="BodyText"/>
      </w:pPr>
    </w:p>
    <w:p w:rsidR="00000000" w:rsidRPr="003D7E30" w:rsidP="003D7E30">
      <w:pPr>
        <w:pStyle w:val="Heading1"/>
      </w:pPr>
      <w:bookmarkStart w:id="7" w:name="O_314971"/>
      <w:bookmarkEnd w:id="7"/>
      <w:r w:rsidRPr="003D7E3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D8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E30">
            <w:pPr>
              <w:pStyle w:val="BodyText"/>
              <w:rPr>
                <w:lang w:val="en-NZ"/>
              </w:rPr>
            </w:pPr>
            <w:r w:rsidRPr="003D7E3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E30" w:rsidP="003D7E30">
            <w:pPr>
              <w:pStyle w:val="BodyText"/>
            </w:pPr>
            <w:r w:rsidRPr="003D7E30">
              <w:t xml:space="preserve">This </w:t>
            </w:r>
            <w:r w:rsidRPr="003D7E30">
              <w:t>Skill Set from the UEE07 Electrotechnology Training Package meets the industry requirements for Install and Commission Hydrocarbon Refrigeration Systems, Major Components and Associated Equipment</w:t>
            </w:r>
          </w:p>
        </w:tc>
      </w:tr>
    </w:tbl>
    <w:p w:rsidR="00D804E8" w:rsidP="003D7E30">
      <w:pPr>
        <w:pStyle w:val="BodyText"/>
      </w:pPr>
    </w:p>
    <w:p w:rsidR="00D804E8" w:rsidP="003D7E30">
      <w:pPr>
        <w:pStyle w:val="BodyText"/>
      </w:pPr>
    </w:p>
    <w:p w:rsidR="00000000" w:rsidRPr="003D7E30" w:rsidP="003D7E30"/>
    <w:sectPr w:rsidSect="003D7E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 w:rsidRPr="00D804E8" w:rsidP="00D80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E8" w:rsidP="003D7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4E8" w:rsidP="003D7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D804E8" w:rsidP="003D7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 w:rsidRPr="00D804E8" w:rsidP="00D80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4E8" w:rsidRPr="002D2AF8" w:rsidP="003D7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UEESS00030 Skill Set - Install and Commission Hydrocarbon Refrigeration Systems, Major Components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804E8" w:rsidP="003D7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E30"/>
  </w:style>
  <w:style w:type="character" w:customStyle="1" w:styleId="Heading1Char">
    <w:name w:val="Heading 1 Char"/>
    <w:basedOn w:val="DefaultParagraphFont"/>
    <w:link w:val="Heading1"/>
    <w:rsid w:val="003D7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E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E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7E30"/>
    <w:rPr>
      <w:b/>
      <w:spacing w:val="0"/>
    </w:rPr>
  </w:style>
  <w:style w:type="paragraph" w:customStyle="1" w:styleId="SuperHeading">
    <w:name w:val="SuperHeading"/>
    <w:basedOn w:val="Normal"/>
    <w:rsid w:val="003D7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E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7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E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E30"/>
    <w:rPr>
      <w:i/>
    </w:rPr>
  </w:style>
  <w:style w:type="paragraph" w:styleId="Caption">
    <w:name w:val="caption"/>
    <w:basedOn w:val="BodyText"/>
    <w:next w:val="Normal"/>
    <w:qFormat/>
    <w:rsid w:val="003D7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E30"/>
  </w:style>
  <w:style w:type="paragraph" w:styleId="TableofFigures">
    <w:name w:val="table of figures"/>
    <w:basedOn w:val="Normal"/>
    <w:next w:val="Normal"/>
    <w:semiHidden/>
    <w:rsid w:val="003D7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E30"/>
    <w:pPr>
      <w:numPr>
        <w:numId w:val="9"/>
      </w:numPr>
    </w:pPr>
  </w:style>
  <w:style w:type="character" w:customStyle="1" w:styleId="WingdingSymbols">
    <w:name w:val="Wingding Symbols"/>
    <w:rsid w:val="003D7E30"/>
    <w:rPr>
      <w:rFonts w:ascii="Wingdings" w:hAnsi="Wingdings"/>
    </w:rPr>
  </w:style>
  <w:style w:type="paragraph" w:customStyle="1" w:styleId="TableHeading">
    <w:name w:val="Table Heading"/>
    <w:basedOn w:val="HeadingBase"/>
    <w:rsid w:val="003D7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E30"/>
    <w:rPr>
      <w:color w:val="0033CC"/>
      <w:u w:val="none"/>
    </w:rPr>
  </w:style>
  <w:style w:type="paragraph" w:customStyle="1" w:styleId="BodyTextRight">
    <w:name w:val="Body Text Right"/>
    <w:basedOn w:val="BodyText"/>
    <w:rsid w:val="003D7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E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E30"/>
    <w:rPr>
      <w:sz w:val="32"/>
    </w:rPr>
  </w:style>
  <w:style w:type="paragraph" w:customStyle="1" w:styleId="HeadingProcedure">
    <w:name w:val="Heading Procedure"/>
    <w:basedOn w:val="HeadingBase"/>
    <w:next w:val="Normal"/>
    <w:rsid w:val="003D7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E30"/>
    <w:pPr>
      <w:spacing w:before="60" w:after="60"/>
    </w:pPr>
  </w:style>
  <w:style w:type="paragraph" w:styleId="ListContinue">
    <w:name w:val="List Continue"/>
    <w:basedOn w:val="List"/>
    <w:rsid w:val="003D7E30"/>
    <w:pPr>
      <w:ind w:firstLine="0"/>
    </w:pPr>
  </w:style>
  <w:style w:type="paragraph" w:customStyle="1" w:styleId="ListNote">
    <w:name w:val="List Note"/>
    <w:basedOn w:val="List"/>
    <w:rsid w:val="003D7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E30"/>
    <w:rPr>
      <w:rFonts w:ascii="Courier New" w:hAnsi="Courier New"/>
    </w:rPr>
  </w:style>
  <w:style w:type="paragraph" w:customStyle="1" w:styleId="NoteBullet">
    <w:name w:val="Note Bullet"/>
    <w:basedOn w:val="Note"/>
    <w:rsid w:val="003D7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E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E30"/>
    <w:rPr>
      <w:b/>
      <w:smallCaps/>
    </w:rPr>
  </w:style>
  <w:style w:type="paragraph" w:customStyle="1" w:styleId="TableListNumber">
    <w:name w:val="Table List Number"/>
    <w:basedOn w:val="ListNumber"/>
    <w:rsid w:val="003D7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E30"/>
    <w:pPr>
      <w:numPr>
        <w:numId w:val="7"/>
      </w:numPr>
    </w:pPr>
  </w:style>
  <w:style w:type="paragraph" w:customStyle="1" w:styleId="ListAlpha2">
    <w:name w:val="List Alpha 2"/>
    <w:basedOn w:val="List2"/>
    <w:rsid w:val="003D7E30"/>
    <w:pPr>
      <w:numPr>
        <w:numId w:val="6"/>
      </w:numPr>
    </w:pPr>
  </w:style>
  <w:style w:type="paragraph" w:styleId="List2">
    <w:name w:val="List 2"/>
    <w:basedOn w:val="BodyText"/>
    <w:rsid w:val="003D7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E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E30"/>
    <w:pPr>
      <w:numPr>
        <w:numId w:val="1"/>
      </w:numPr>
    </w:pPr>
  </w:style>
  <w:style w:type="paragraph" w:styleId="ListBullet5">
    <w:name w:val="List Bullet 5"/>
    <w:basedOn w:val="List5"/>
    <w:rsid w:val="003D7E30"/>
    <w:pPr>
      <w:numPr>
        <w:numId w:val="2"/>
      </w:numPr>
    </w:pPr>
  </w:style>
  <w:style w:type="paragraph" w:styleId="ListContinue2">
    <w:name w:val="List Continue 2"/>
    <w:basedOn w:val="List2"/>
    <w:rsid w:val="003D7E30"/>
    <w:pPr>
      <w:ind w:firstLine="0"/>
    </w:pPr>
  </w:style>
  <w:style w:type="paragraph" w:styleId="ListContinue3">
    <w:name w:val="List Continue 3"/>
    <w:basedOn w:val="List3"/>
    <w:rsid w:val="003D7E30"/>
    <w:pPr>
      <w:ind w:left="1021" w:firstLine="0"/>
    </w:pPr>
  </w:style>
  <w:style w:type="paragraph" w:styleId="ListContinue4">
    <w:name w:val="List Continue 4"/>
    <w:basedOn w:val="List4"/>
    <w:rsid w:val="003D7E30"/>
    <w:pPr>
      <w:ind w:firstLine="0"/>
    </w:pPr>
  </w:style>
  <w:style w:type="paragraph" w:styleId="ListContinue5">
    <w:name w:val="List Continue 5"/>
    <w:basedOn w:val="List5"/>
    <w:rsid w:val="003D7E30"/>
    <w:pPr>
      <w:ind w:firstLine="0"/>
    </w:pPr>
  </w:style>
  <w:style w:type="paragraph" w:styleId="ListNumber3">
    <w:name w:val="List Number 3"/>
    <w:basedOn w:val="List3"/>
    <w:rsid w:val="003D7E30"/>
    <w:pPr>
      <w:numPr>
        <w:numId w:val="3"/>
      </w:numPr>
    </w:pPr>
  </w:style>
  <w:style w:type="paragraph" w:styleId="ListNumber4">
    <w:name w:val="List Number 4"/>
    <w:basedOn w:val="List4"/>
    <w:rsid w:val="003D7E30"/>
    <w:pPr>
      <w:numPr>
        <w:numId w:val="4"/>
      </w:numPr>
    </w:pPr>
  </w:style>
  <w:style w:type="paragraph" w:styleId="ListNumber5">
    <w:name w:val="List Number 5"/>
    <w:basedOn w:val="List5"/>
    <w:rsid w:val="003D7E30"/>
    <w:pPr>
      <w:numPr>
        <w:numId w:val="5"/>
      </w:numPr>
    </w:pPr>
  </w:style>
  <w:style w:type="paragraph" w:styleId="BlockText">
    <w:name w:val="Block Text"/>
    <w:basedOn w:val="Normal"/>
    <w:rsid w:val="003D7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E30"/>
    <w:rPr>
      <w:sz w:val="16"/>
      <w:vertAlign w:val="superscript"/>
    </w:rPr>
  </w:style>
  <w:style w:type="character" w:customStyle="1" w:styleId="Symbols">
    <w:name w:val="Symbols"/>
    <w:basedOn w:val="DefaultParagraphFont"/>
    <w:rsid w:val="003D7E30"/>
    <w:rPr>
      <w:rFonts w:ascii="Symbol" w:hAnsi="Symbol"/>
    </w:rPr>
  </w:style>
  <w:style w:type="character" w:customStyle="1" w:styleId="MenuOptions">
    <w:name w:val="Menu Options"/>
    <w:basedOn w:val="DefaultParagraphFont"/>
    <w:rsid w:val="003D7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E30"/>
    <w:rPr>
      <w:b/>
    </w:rPr>
  </w:style>
  <w:style w:type="character" w:customStyle="1" w:styleId="Underlined">
    <w:name w:val="Underlined"/>
    <w:basedOn w:val="DefaultParagraphFont"/>
    <w:rsid w:val="003D7E30"/>
    <w:rPr>
      <w:u w:val="single"/>
    </w:rPr>
  </w:style>
  <w:style w:type="paragraph" w:customStyle="1" w:styleId="TableBodyTextRight">
    <w:name w:val="Table Body Text Right"/>
    <w:basedOn w:val="TableBodyText"/>
    <w:rsid w:val="003D7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E30"/>
    <w:rPr>
      <w:sz w:val="18"/>
    </w:rPr>
  </w:style>
  <w:style w:type="paragraph" w:customStyle="1" w:styleId="BodySmallRight">
    <w:name w:val="Body Small Right"/>
    <w:basedOn w:val="BodyTextRight"/>
    <w:rsid w:val="003D7E30"/>
    <w:rPr>
      <w:sz w:val="18"/>
      <w:szCs w:val="18"/>
    </w:rPr>
  </w:style>
  <w:style w:type="paragraph" w:customStyle="1" w:styleId="MarginEdition">
    <w:name w:val="Margin Edition"/>
    <w:basedOn w:val="MarginNote"/>
    <w:rsid w:val="003D7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E30"/>
    <w:rPr>
      <w:sz w:val="2"/>
      <w:szCs w:val="2"/>
    </w:rPr>
  </w:style>
  <w:style w:type="character" w:customStyle="1" w:styleId="Small">
    <w:name w:val="Small"/>
    <w:basedOn w:val="DefaultParagraphFont"/>
    <w:rsid w:val="003D7E30"/>
    <w:rPr>
      <w:sz w:val="16"/>
    </w:rPr>
  </w:style>
  <w:style w:type="paragraph" w:customStyle="1" w:styleId="WideTable">
    <w:name w:val="Wide Table"/>
    <w:basedOn w:val="Normal"/>
    <w:rsid w:val="003D7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E30"/>
  </w:style>
  <w:style w:type="paragraph" w:styleId="Quote">
    <w:name w:val="Quote"/>
    <w:basedOn w:val="Heading1"/>
    <w:link w:val="QuoteChar"/>
    <w:qFormat/>
    <w:rsid w:val="003D7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E30"/>
    <w:pPr>
      <w:pageBreakBefore/>
    </w:pPr>
  </w:style>
  <w:style w:type="paragraph" w:customStyle="1" w:styleId="Border">
    <w:name w:val="Border"/>
    <w:basedOn w:val="Normal"/>
    <w:qFormat/>
    <w:rsid w:val="003D7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E30"/>
    <w:rPr>
      <w:u w:val="single"/>
    </w:rPr>
  </w:style>
  <w:style w:type="character" w:customStyle="1" w:styleId="BoldandItalics">
    <w:name w:val="Bold and Italics"/>
    <w:qFormat/>
    <w:rsid w:val="003D7E30"/>
    <w:rPr>
      <w:b/>
      <w:i/>
      <w:u w:val="none"/>
    </w:rPr>
  </w:style>
  <w:style w:type="paragraph" w:styleId="BalloonText">
    <w:name w:val="Balloon Text"/>
    <w:basedOn w:val="Normal"/>
    <w:link w:val="BalloonTextChar"/>
    <w:rsid w:val="003D7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E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E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1598</Characters>
  <Application>Microsoft Office Word</Application>
  <DocSecurity>0</DocSecurity>
  <Lines>77</Lines>
  <Paragraphs>31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UEESS00030 Skill Set - Install and Commission Hydrocarbon Refrigeration Systems, Major Components and Associated Equipment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