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576" w:rsidP="003C25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UEESS00005 Skill Set - Carry Out Overhaul and Repair of Explosion-Protected Equipment - Coal Mining</w:t>
      </w:r>
      <w:r>
        <w:fldChar w:fldCharType="end"/>
      </w:r>
    </w:p>
    <w:p w:rsidR="003C2576" w:rsidP="003C2576">
      <w:pPr>
        <w:pStyle w:val="Version"/>
        <w:sectPr w:rsidSect="00113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CBF" w:rsidP="00113CBF">
      <w:pPr>
        <w:pStyle w:val="SuperHeading"/>
      </w:pPr>
      <w:r w:rsidRPr="00113CBF">
        <w:t>UEES</w:t>
      </w:r>
      <w:r w:rsidRPr="00113CBF">
        <w:t>S00005 Skill Set - Carry Out Overhaul and Repair of Explosion-Protected Equipment - Coal Mining</w:t>
      </w:r>
    </w:p>
    <w:p w:rsidR="00000000" w:rsidRPr="00113CBF" w:rsidP="00113CBF">
      <w:pPr>
        <w:pStyle w:val="Heading1"/>
      </w:pPr>
      <w:bookmarkStart w:id="1" w:name="O_314842"/>
      <w:bookmarkEnd w:id="1"/>
      <w:r w:rsidRPr="00113CBF">
        <w:t>Modification History</w:t>
      </w:r>
    </w:p>
    <w:p w:rsidR="00000000" w:rsidRPr="00113CBF" w:rsidP="00113CBF">
      <w:pPr>
        <w:pStyle w:val="BodyText"/>
      </w:pPr>
      <w:r w:rsidRPr="00113CBF">
        <w:t>Not Applicable</w:t>
      </w:r>
    </w:p>
    <w:p w:rsidR="00000000" w:rsidRPr="00113CBF" w:rsidP="00113CBF">
      <w:pPr>
        <w:pStyle w:val="AllowPageBreak"/>
      </w:pPr>
    </w:p>
    <w:p w:rsidR="00000000" w:rsidRPr="00113CBF" w:rsidP="00113CBF">
      <w:pPr>
        <w:pStyle w:val="Heading1"/>
      </w:pPr>
      <w:bookmarkStart w:id="2" w:name="O_314843"/>
      <w:bookmarkEnd w:id="2"/>
      <w:r w:rsidRPr="00113CBF">
        <w:t>Description</w:t>
      </w:r>
    </w:p>
    <w:p w:rsidR="00000000" w:rsidRPr="00113CBF" w:rsidP="00113CBF">
      <w:pPr>
        <w:pStyle w:val="BodyText"/>
      </w:pPr>
      <w:r w:rsidRPr="00113CBF">
        <w:t>Not Applicable</w:t>
      </w:r>
    </w:p>
    <w:p w:rsidR="00000000" w:rsidRPr="00113CBF" w:rsidP="00113CBF">
      <w:pPr>
        <w:pStyle w:val="AllowPageBreak"/>
      </w:pPr>
    </w:p>
    <w:p w:rsidR="00000000" w:rsidRPr="00113CBF" w:rsidP="00113CBF">
      <w:pPr>
        <w:pStyle w:val="Heading1"/>
      </w:pPr>
      <w:bookmarkStart w:id="3" w:name="O_267436"/>
      <w:bookmarkEnd w:id="3"/>
      <w:r w:rsidRPr="00113CB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1"/>
      </w:tblGrid>
      <w:tr w:rsidTr="003C2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BF">
            <w:pPr>
              <w:pStyle w:val="BodyText"/>
              <w:rPr>
                <w:lang w:val="en-NZ"/>
              </w:rPr>
            </w:pPr>
            <w:r w:rsidRPr="00113CBF">
              <w:rPr>
                <w:rStyle w:val="SpecialBold"/>
              </w:rPr>
              <w:t>Pathway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BF" w:rsidP="00113CBF">
            <w:pPr>
              <w:pStyle w:val="BodyText"/>
            </w:pPr>
            <w:r w:rsidRPr="00113CBF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113CBF" w:rsidP="00113CBF">
            <w:pPr>
              <w:pStyle w:val="BodyText"/>
            </w:pPr>
          </w:p>
          <w:p w:rsidR="00000000" w:rsidRPr="00113CBF" w:rsidP="00113CBF">
            <w:pPr>
              <w:pStyle w:val="BodyText"/>
            </w:pPr>
            <w:r w:rsidRPr="00113CBF">
              <w:t>Please consult the packaging rules of the relevant qualification for fu</w:t>
            </w:r>
            <w:r w:rsidRPr="00113CBF">
              <w:t>rther advice.</w:t>
            </w:r>
          </w:p>
        </w:tc>
      </w:tr>
    </w:tbl>
    <w:p w:rsidR="003C2576" w:rsidP="00113CBF">
      <w:pPr>
        <w:pStyle w:val="BodyText"/>
      </w:pPr>
    </w:p>
    <w:p w:rsidR="003C2576" w:rsidP="00113CBF">
      <w:pPr>
        <w:pStyle w:val="BodyText"/>
      </w:pPr>
    </w:p>
    <w:p w:rsidR="00000000" w:rsidRPr="00113CBF" w:rsidP="00113CBF">
      <w:pPr>
        <w:pStyle w:val="Heading1"/>
      </w:pPr>
      <w:bookmarkStart w:id="4" w:name="O_314844"/>
      <w:bookmarkEnd w:id="4"/>
      <w:r w:rsidRPr="00113CBF">
        <w:t>Licensing/Regulatory Information</w:t>
      </w:r>
    </w:p>
    <w:p w:rsidR="00000000" w:rsidRPr="00113CBF" w:rsidP="00113CBF">
      <w:pPr>
        <w:pStyle w:val="BodyText"/>
      </w:pPr>
      <w:r w:rsidRPr="00113CBF">
        <w:t>Not Applicable</w:t>
      </w:r>
    </w:p>
    <w:p w:rsidR="00000000" w:rsidRPr="00113CBF" w:rsidP="00113CBF">
      <w:pPr>
        <w:pStyle w:val="AllowPageBreak"/>
      </w:pPr>
    </w:p>
    <w:p w:rsidR="00000000" w:rsidRPr="00113CBF" w:rsidP="00113CBF">
      <w:pPr>
        <w:pStyle w:val="Heading1"/>
      </w:pPr>
      <w:bookmarkStart w:id="5" w:name="O_267435"/>
      <w:bookmarkEnd w:id="5"/>
      <w:r w:rsidRPr="00113CB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127"/>
        <w:gridCol w:w="2790"/>
      </w:tblGrid>
      <w:tr w:rsidTr="003C2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BF">
            <w:pPr>
              <w:pStyle w:val="BodyText"/>
              <w:rPr>
                <w:lang w:val="en-NZ"/>
              </w:rPr>
            </w:pPr>
            <w:r w:rsidRPr="00113CBF">
              <w:rPr>
                <w:rStyle w:val="SpecialBold"/>
              </w:rPr>
              <w:t>Units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BF">
            <w:pPr>
              <w:pStyle w:val="BodyText"/>
              <w:rPr>
                <w:lang w:val="en-NZ"/>
              </w:rPr>
            </w:pPr>
            <w:r w:rsidRPr="00113CBF">
              <w:t>UEENEEM060A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BF" w:rsidP="00113CBF">
            <w:pPr>
              <w:pStyle w:val="BodyText"/>
            </w:pPr>
            <w:r w:rsidRPr="00113CBF">
              <w:t xml:space="preserve">Carry out overhaul and repair of explosion-protected equipment - coal mining </w:t>
            </w:r>
          </w:p>
        </w:tc>
      </w:tr>
    </w:tbl>
    <w:p w:rsidR="003C2576" w:rsidP="00113CBF">
      <w:pPr>
        <w:pStyle w:val="BodyText"/>
      </w:pPr>
    </w:p>
    <w:p w:rsidR="003C2576" w:rsidP="00113CBF">
      <w:pPr>
        <w:pStyle w:val="BodyText"/>
      </w:pPr>
    </w:p>
    <w:p w:rsidR="00000000" w:rsidRPr="00113CBF" w:rsidP="00113CBF">
      <w:pPr>
        <w:pStyle w:val="Heading1"/>
      </w:pPr>
      <w:bookmarkStart w:id="6" w:name="O_267434"/>
      <w:bookmarkEnd w:id="6"/>
      <w:r w:rsidRPr="00113CB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7"/>
      </w:tblGrid>
      <w:tr w:rsidTr="003C2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BF">
            <w:pPr>
              <w:pStyle w:val="BodyText"/>
              <w:rPr>
                <w:lang w:val="en-NZ"/>
              </w:rPr>
            </w:pPr>
            <w:r w:rsidRPr="00113CBF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BF" w:rsidP="00113CBF">
            <w:pPr>
              <w:pStyle w:val="BodyText"/>
            </w:pPr>
            <w:r w:rsidRPr="00113CBF">
              <w:t>It is essential that anyone undertaking this skill set already holds the Competency Standard Unit:</w:t>
            </w:r>
          </w:p>
          <w:p w:rsidR="00000000" w:rsidRPr="00113CBF" w:rsidP="00113CBF">
            <w:pPr>
              <w:pStyle w:val="BodyText"/>
            </w:pPr>
          </w:p>
          <w:p w:rsidR="00000000" w:rsidRPr="00113CBF" w:rsidP="00113CBF">
            <w:pPr>
              <w:pStyle w:val="BodyText"/>
            </w:pPr>
            <w:r w:rsidRPr="00113CBF">
              <w:t>UEENEEG064B  Repair mechanical components of electrical machines</w:t>
            </w:r>
          </w:p>
          <w:p w:rsidR="00000000" w:rsidRPr="00113CBF" w:rsidP="00113CBF">
            <w:pPr>
              <w:pStyle w:val="BodyText"/>
            </w:pPr>
          </w:p>
          <w:p w:rsidR="00000000" w:rsidRPr="00113CBF" w:rsidP="00113CBF">
            <w:pPr>
              <w:pStyle w:val="BodyText"/>
            </w:pPr>
            <w:r w:rsidRPr="00113CBF">
              <w:t>Note :</w:t>
            </w:r>
          </w:p>
          <w:p w:rsidR="00000000" w:rsidRPr="00113CBF" w:rsidP="00113CBF">
            <w:pPr>
              <w:pStyle w:val="BodyText"/>
            </w:pPr>
            <w:r w:rsidRPr="00113CBF">
              <w:t xml:space="preserve">This Skill Set is directly equivalent to the Unit </w:t>
            </w:r>
            <w:r w:rsidRPr="00113CBF">
              <w:rPr>
                <w:rStyle w:val="Emphasis"/>
              </w:rPr>
              <w:t>2</w:t>
            </w:r>
            <w:r w:rsidRPr="00113CBF">
              <w:t>.</w:t>
            </w:r>
            <w:r w:rsidRPr="00113CBF">
              <w:rPr>
                <w:rStyle w:val="Emphasis"/>
              </w:rPr>
              <w:t>20 Carry out overh</w:t>
            </w:r>
            <w:r w:rsidRPr="00113CBF">
              <w:rPr>
                <w:rStyle w:val="Emphasis"/>
              </w:rPr>
              <w:t>aul and repair of explosion</w:t>
            </w:r>
            <w:r w:rsidRPr="00113CBF">
              <w:t>-</w:t>
            </w:r>
            <w:r w:rsidRPr="00113CBF">
              <w:rPr>
                <w:rStyle w:val="Emphasis"/>
              </w:rPr>
              <w:t>protected equipment</w:t>
            </w:r>
            <w:r w:rsidRPr="00113CBF">
              <w:t xml:space="preserve"> in the Australian/New Zealand Standard </w:t>
            </w:r>
            <w:r w:rsidRPr="00113CBF">
              <w:rPr>
                <w:rStyle w:val="Emphasis"/>
              </w:rPr>
              <w:t>AS</w:t>
            </w:r>
            <w:r w:rsidRPr="00113CBF">
              <w:t>/</w:t>
            </w:r>
            <w:r w:rsidRPr="00113CBF">
              <w:rPr>
                <w:rStyle w:val="Emphasis"/>
              </w:rPr>
              <w:t>NZS 4761</w:t>
            </w:r>
            <w:r w:rsidRPr="00113CBF">
              <w:t>.</w:t>
            </w:r>
            <w:r w:rsidRPr="00113CBF">
              <w:rPr>
                <w:rStyle w:val="Emphasis"/>
              </w:rPr>
              <w:t>1</w:t>
            </w:r>
            <w:r w:rsidRPr="00113CBF">
              <w:t xml:space="preserve">; </w:t>
            </w:r>
            <w:r w:rsidRPr="00113CBF">
              <w:rPr>
                <w:rStyle w:val="Emphasis"/>
              </w:rPr>
              <w:t>2008 Competencies for working with electrical equipment for hazardous areas</w:t>
            </w:r>
            <w:r w:rsidRPr="00113CBF">
              <w:t xml:space="preserve"> (</w:t>
            </w:r>
            <w:r w:rsidRPr="00113CBF">
              <w:rPr>
                <w:rStyle w:val="Emphasis"/>
              </w:rPr>
              <w:t>EEHA</w:t>
            </w:r>
            <w:r w:rsidRPr="00113CBF">
              <w:t xml:space="preserve">) </w:t>
            </w:r>
            <w:r w:rsidRPr="00113CBF">
              <w:rPr>
                <w:rStyle w:val="Emphasis"/>
              </w:rPr>
              <w:t>Part 1</w:t>
            </w:r>
            <w:r w:rsidRPr="00113CBF">
              <w:t xml:space="preserve">: </w:t>
            </w:r>
            <w:r w:rsidRPr="00113CBF">
              <w:rPr>
                <w:rStyle w:val="Emphasis"/>
              </w:rPr>
              <w:t>Competency Standards</w:t>
            </w:r>
            <w:r w:rsidRPr="00113CBF">
              <w:t xml:space="preserve">. </w:t>
            </w:r>
          </w:p>
          <w:p w:rsidR="00000000" w:rsidRPr="00113CBF" w:rsidP="00113CBF">
            <w:pPr>
              <w:pStyle w:val="BodyText"/>
            </w:pPr>
          </w:p>
          <w:p w:rsidR="00000000" w:rsidRPr="00113CBF" w:rsidP="00113CBF">
            <w:pPr>
              <w:pStyle w:val="BodyText"/>
            </w:pPr>
            <w:r w:rsidRPr="00113CBF">
              <w:t>Equivalence includes endorsement in the</w:t>
            </w:r>
            <w:r w:rsidRPr="00113CBF">
              <w:t xml:space="preserve"> explosion-protection techniques listed in the Range statement of the unit UEENEEM060A.</w:t>
            </w:r>
          </w:p>
        </w:tc>
      </w:tr>
    </w:tbl>
    <w:p w:rsidR="003C2576" w:rsidP="00113CBF">
      <w:pPr>
        <w:pStyle w:val="BodyText"/>
      </w:pPr>
    </w:p>
    <w:p w:rsidR="003C2576" w:rsidP="00113CBF">
      <w:pPr>
        <w:pStyle w:val="BodyText"/>
      </w:pPr>
    </w:p>
    <w:p w:rsidR="00000000" w:rsidRPr="00113CBF" w:rsidP="00113CBF">
      <w:pPr>
        <w:pStyle w:val="Heading1"/>
      </w:pPr>
      <w:bookmarkStart w:id="7" w:name="O_314846"/>
      <w:bookmarkEnd w:id="7"/>
      <w:r w:rsidRPr="00113CB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7"/>
      </w:tblGrid>
      <w:tr w:rsidTr="003C2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BF">
            <w:pPr>
              <w:pStyle w:val="BodyText"/>
              <w:rPr>
                <w:lang w:val="en-NZ"/>
              </w:rPr>
            </w:pPr>
            <w:r w:rsidRPr="00113CBF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BF" w:rsidP="00113CBF">
            <w:pPr>
              <w:pStyle w:val="BodyText"/>
            </w:pPr>
            <w:r w:rsidRPr="00113CBF">
              <w:t xml:space="preserve">This Skill Set from the UEE07 Electrotechnology Training Package meets the industry requirements for Carry out overhaul and repair of explosion-protected equipment - coal mining </w:t>
            </w:r>
          </w:p>
        </w:tc>
      </w:tr>
    </w:tbl>
    <w:p w:rsidR="003C2576" w:rsidP="00113CBF">
      <w:pPr>
        <w:pStyle w:val="BodyText"/>
      </w:pPr>
    </w:p>
    <w:p w:rsidR="003C2576" w:rsidP="00113CBF">
      <w:pPr>
        <w:pStyle w:val="BodyText"/>
      </w:pPr>
    </w:p>
    <w:p w:rsidR="00000000" w:rsidRPr="00113CBF" w:rsidP="00113CBF"/>
    <w:sectPr w:rsidSect="00113C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BF" w:rsidRPr="003C2576" w:rsidP="003C25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76" w:rsidP="00113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2576" w:rsidP="00113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C2576" w:rsidP="00113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BF" w:rsidRPr="003C2576" w:rsidP="003C25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76" w:rsidRPr="002D2AF8" w:rsidP="00113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UEESS00005 Skill Set - Carry Out Overhaul and Repair of Explosion-Protected Equipment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C2576" w:rsidP="00113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CBF"/>
  </w:style>
  <w:style w:type="character" w:customStyle="1" w:styleId="Heading1Char">
    <w:name w:val="Heading 1 Char"/>
    <w:basedOn w:val="DefaultParagraphFont"/>
    <w:link w:val="Heading1"/>
    <w:rsid w:val="00113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C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C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13CBF"/>
    <w:rPr>
      <w:b/>
      <w:spacing w:val="0"/>
    </w:rPr>
  </w:style>
  <w:style w:type="character" w:styleId="Emphasis">
    <w:name w:val="Emphasis"/>
    <w:basedOn w:val="DefaultParagraphFont"/>
    <w:qFormat/>
    <w:rsid w:val="00113CBF"/>
    <w:rPr>
      <w:i/>
    </w:rPr>
  </w:style>
  <w:style w:type="paragraph" w:customStyle="1" w:styleId="SuperHeading">
    <w:name w:val="SuperHeading"/>
    <w:basedOn w:val="Normal"/>
    <w:rsid w:val="00113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C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3C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3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C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C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3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CBF"/>
  </w:style>
  <w:style w:type="paragraph" w:styleId="TableofFigures">
    <w:name w:val="table of figures"/>
    <w:basedOn w:val="Normal"/>
    <w:next w:val="Normal"/>
    <w:semiHidden/>
    <w:rsid w:val="00113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CBF"/>
    <w:pPr>
      <w:numPr>
        <w:numId w:val="9"/>
      </w:numPr>
    </w:pPr>
  </w:style>
  <w:style w:type="character" w:customStyle="1" w:styleId="WingdingSymbols">
    <w:name w:val="Wingding Symbols"/>
    <w:rsid w:val="00113CBF"/>
    <w:rPr>
      <w:rFonts w:ascii="Wingdings" w:hAnsi="Wingdings"/>
    </w:rPr>
  </w:style>
  <w:style w:type="paragraph" w:customStyle="1" w:styleId="TableHeading">
    <w:name w:val="Table Heading"/>
    <w:basedOn w:val="HeadingBase"/>
    <w:rsid w:val="00113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CBF"/>
    <w:rPr>
      <w:color w:val="0033CC"/>
      <w:u w:val="none"/>
    </w:rPr>
  </w:style>
  <w:style w:type="paragraph" w:customStyle="1" w:styleId="BodyTextRight">
    <w:name w:val="Body Text Right"/>
    <w:basedOn w:val="BodyText"/>
    <w:rsid w:val="00113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C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CBF"/>
    <w:rPr>
      <w:sz w:val="32"/>
    </w:rPr>
  </w:style>
  <w:style w:type="paragraph" w:customStyle="1" w:styleId="HeadingProcedure">
    <w:name w:val="Heading Procedure"/>
    <w:basedOn w:val="HeadingBase"/>
    <w:next w:val="Normal"/>
    <w:rsid w:val="00113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CBF"/>
    <w:pPr>
      <w:spacing w:before="60" w:after="60"/>
    </w:pPr>
  </w:style>
  <w:style w:type="paragraph" w:styleId="ListContinue">
    <w:name w:val="List Continue"/>
    <w:basedOn w:val="List"/>
    <w:rsid w:val="00113CBF"/>
    <w:pPr>
      <w:ind w:firstLine="0"/>
    </w:pPr>
  </w:style>
  <w:style w:type="paragraph" w:customStyle="1" w:styleId="ListNote">
    <w:name w:val="List Note"/>
    <w:basedOn w:val="List"/>
    <w:rsid w:val="00113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CBF"/>
    <w:rPr>
      <w:rFonts w:ascii="Courier New" w:hAnsi="Courier New"/>
    </w:rPr>
  </w:style>
  <w:style w:type="paragraph" w:customStyle="1" w:styleId="NoteBullet">
    <w:name w:val="Note Bullet"/>
    <w:basedOn w:val="Note"/>
    <w:rsid w:val="00113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C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CBF"/>
    <w:rPr>
      <w:b/>
      <w:smallCaps/>
    </w:rPr>
  </w:style>
  <w:style w:type="paragraph" w:customStyle="1" w:styleId="TableListNumber">
    <w:name w:val="Table List Number"/>
    <w:basedOn w:val="ListNumber"/>
    <w:rsid w:val="00113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CBF"/>
    <w:pPr>
      <w:numPr>
        <w:numId w:val="7"/>
      </w:numPr>
    </w:pPr>
  </w:style>
  <w:style w:type="paragraph" w:customStyle="1" w:styleId="ListAlpha2">
    <w:name w:val="List Alpha 2"/>
    <w:basedOn w:val="List2"/>
    <w:rsid w:val="00113CBF"/>
    <w:pPr>
      <w:numPr>
        <w:numId w:val="6"/>
      </w:numPr>
    </w:pPr>
  </w:style>
  <w:style w:type="paragraph" w:styleId="List2">
    <w:name w:val="List 2"/>
    <w:basedOn w:val="BodyText"/>
    <w:rsid w:val="00113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C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CBF"/>
    <w:pPr>
      <w:numPr>
        <w:numId w:val="1"/>
      </w:numPr>
    </w:pPr>
  </w:style>
  <w:style w:type="paragraph" w:styleId="ListBullet5">
    <w:name w:val="List Bullet 5"/>
    <w:basedOn w:val="List5"/>
    <w:rsid w:val="00113CBF"/>
    <w:pPr>
      <w:numPr>
        <w:numId w:val="2"/>
      </w:numPr>
    </w:pPr>
  </w:style>
  <w:style w:type="paragraph" w:styleId="ListContinue2">
    <w:name w:val="List Continue 2"/>
    <w:basedOn w:val="List2"/>
    <w:rsid w:val="00113CBF"/>
    <w:pPr>
      <w:ind w:firstLine="0"/>
    </w:pPr>
  </w:style>
  <w:style w:type="paragraph" w:styleId="ListContinue3">
    <w:name w:val="List Continue 3"/>
    <w:basedOn w:val="List3"/>
    <w:rsid w:val="00113CBF"/>
    <w:pPr>
      <w:ind w:left="1021" w:firstLine="0"/>
    </w:pPr>
  </w:style>
  <w:style w:type="paragraph" w:styleId="ListContinue4">
    <w:name w:val="List Continue 4"/>
    <w:basedOn w:val="List4"/>
    <w:rsid w:val="00113CBF"/>
    <w:pPr>
      <w:ind w:firstLine="0"/>
    </w:pPr>
  </w:style>
  <w:style w:type="paragraph" w:styleId="ListContinue5">
    <w:name w:val="List Continue 5"/>
    <w:basedOn w:val="List5"/>
    <w:rsid w:val="00113CBF"/>
    <w:pPr>
      <w:ind w:firstLine="0"/>
    </w:pPr>
  </w:style>
  <w:style w:type="paragraph" w:styleId="ListNumber3">
    <w:name w:val="List Number 3"/>
    <w:basedOn w:val="List3"/>
    <w:rsid w:val="00113CBF"/>
    <w:pPr>
      <w:numPr>
        <w:numId w:val="3"/>
      </w:numPr>
    </w:pPr>
  </w:style>
  <w:style w:type="paragraph" w:styleId="ListNumber4">
    <w:name w:val="List Number 4"/>
    <w:basedOn w:val="List4"/>
    <w:rsid w:val="00113CBF"/>
    <w:pPr>
      <w:numPr>
        <w:numId w:val="4"/>
      </w:numPr>
    </w:pPr>
  </w:style>
  <w:style w:type="paragraph" w:styleId="ListNumber5">
    <w:name w:val="List Number 5"/>
    <w:basedOn w:val="List5"/>
    <w:rsid w:val="00113CBF"/>
    <w:pPr>
      <w:numPr>
        <w:numId w:val="5"/>
      </w:numPr>
    </w:pPr>
  </w:style>
  <w:style w:type="paragraph" w:styleId="BlockText">
    <w:name w:val="Block Text"/>
    <w:basedOn w:val="Normal"/>
    <w:rsid w:val="00113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CBF"/>
    <w:rPr>
      <w:sz w:val="16"/>
      <w:vertAlign w:val="superscript"/>
    </w:rPr>
  </w:style>
  <w:style w:type="character" w:customStyle="1" w:styleId="Symbols">
    <w:name w:val="Symbols"/>
    <w:basedOn w:val="DefaultParagraphFont"/>
    <w:rsid w:val="00113CBF"/>
    <w:rPr>
      <w:rFonts w:ascii="Symbol" w:hAnsi="Symbol"/>
    </w:rPr>
  </w:style>
  <w:style w:type="character" w:customStyle="1" w:styleId="MenuOptions">
    <w:name w:val="Menu Options"/>
    <w:basedOn w:val="DefaultParagraphFont"/>
    <w:rsid w:val="00113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CBF"/>
    <w:rPr>
      <w:b/>
    </w:rPr>
  </w:style>
  <w:style w:type="character" w:customStyle="1" w:styleId="Underlined">
    <w:name w:val="Underlined"/>
    <w:basedOn w:val="DefaultParagraphFont"/>
    <w:rsid w:val="00113CBF"/>
    <w:rPr>
      <w:u w:val="single"/>
    </w:rPr>
  </w:style>
  <w:style w:type="paragraph" w:customStyle="1" w:styleId="TableBodyTextRight">
    <w:name w:val="Table Body Text Right"/>
    <w:basedOn w:val="TableBodyText"/>
    <w:rsid w:val="00113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CBF"/>
    <w:rPr>
      <w:sz w:val="18"/>
    </w:rPr>
  </w:style>
  <w:style w:type="paragraph" w:customStyle="1" w:styleId="BodySmallRight">
    <w:name w:val="Body Small Right"/>
    <w:basedOn w:val="BodyTextRight"/>
    <w:rsid w:val="00113CBF"/>
    <w:rPr>
      <w:sz w:val="18"/>
      <w:szCs w:val="18"/>
    </w:rPr>
  </w:style>
  <w:style w:type="paragraph" w:customStyle="1" w:styleId="MarginEdition">
    <w:name w:val="Margin Edition"/>
    <w:basedOn w:val="MarginNote"/>
    <w:rsid w:val="00113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CBF"/>
    <w:rPr>
      <w:sz w:val="2"/>
      <w:szCs w:val="2"/>
    </w:rPr>
  </w:style>
  <w:style w:type="character" w:customStyle="1" w:styleId="Small">
    <w:name w:val="Small"/>
    <w:basedOn w:val="DefaultParagraphFont"/>
    <w:rsid w:val="00113CBF"/>
    <w:rPr>
      <w:sz w:val="16"/>
    </w:rPr>
  </w:style>
  <w:style w:type="paragraph" w:customStyle="1" w:styleId="WideTable">
    <w:name w:val="Wide Table"/>
    <w:basedOn w:val="Normal"/>
    <w:rsid w:val="00113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CBF"/>
  </w:style>
  <w:style w:type="paragraph" w:styleId="Quote">
    <w:name w:val="Quote"/>
    <w:basedOn w:val="Heading1"/>
    <w:link w:val="QuoteChar"/>
    <w:qFormat/>
    <w:rsid w:val="00113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CBF"/>
    <w:pPr>
      <w:pageBreakBefore/>
    </w:pPr>
  </w:style>
  <w:style w:type="paragraph" w:customStyle="1" w:styleId="Border">
    <w:name w:val="Border"/>
    <w:basedOn w:val="Normal"/>
    <w:qFormat/>
    <w:rsid w:val="00113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CBF"/>
    <w:rPr>
      <w:u w:val="single"/>
    </w:rPr>
  </w:style>
  <w:style w:type="character" w:customStyle="1" w:styleId="BoldandItalics">
    <w:name w:val="Bold and Italics"/>
    <w:qFormat/>
    <w:rsid w:val="00113CBF"/>
    <w:rPr>
      <w:b/>
      <w:i/>
      <w:u w:val="none"/>
    </w:rPr>
  </w:style>
  <w:style w:type="paragraph" w:styleId="BalloonText">
    <w:name w:val="Balloon Text"/>
    <w:basedOn w:val="Normal"/>
    <w:link w:val="BalloonTextChar"/>
    <w:rsid w:val="00113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C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C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1396</Characters>
  <Application>Microsoft Office Word</Application>
  <DocSecurity>0</DocSecurity>
  <Lines>67</Lines>
  <Paragraphs>27</Paragraphs>
  <ScaleCrop>false</ScaleCrop>
  <Company>Author-it Software Corporation Ltd.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UEESS00005 Skill Set - Carry Out Overhaul and Repair of Explosion-Protected Equipment - Coal Mining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2013-04-19T05:53:00Z</dcterms:created>
  <dcterms:modified xsi:type="dcterms:W3CDTF">2013-04-19T05:53:00Z</dcterms:modified>
</cp:coreProperties>
</file>