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370241" w:rsidP="00370241">
      <w:pPr>
        <w:pStyle w:val="Title"/>
      </w:pPr>
      <w:r>
        <w:fldChar w:fldCharType="begin"/>
      </w:r>
      <w:r>
        <w:instrText xml:space="preserve"> TITLE   \* MERGEFORMAT </w:instrText>
      </w:r>
      <w:r>
        <w:fldChar w:fldCharType="separate"/>
      </w:r>
      <w:r>
        <w:t>UEENEEG067B Align and install lift equipment</w:t>
      </w:r>
      <w:r>
        <w:fldChar w:fldCharType="end"/>
      </w:r>
    </w:p>
    <w:p w:rsidR="00370241" w:rsidP="00370241">
      <w:pPr>
        <w:pStyle w:val="Version"/>
        <w:sectPr w:rsidSect="00C178C0">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C178C0" w:rsidP="00C178C0">
      <w:pPr>
        <w:pStyle w:val="SuperHeading"/>
      </w:pPr>
      <w:r w:rsidRPr="00C178C0">
        <w:t>UEENEEG067B Align and install lift equipment</w:t>
      </w:r>
    </w:p>
    <w:p w:rsidR="00000000" w:rsidRPr="00C178C0" w:rsidP="00C178C0">
      <w:pPr>
        <w:pStyle w:val="Heading1"/>
      </w:pPr>
      <w:bookmarkStart w:id="1" w:name="O_274665"/>
      <w:bookmarkEnd w:id="1"/>
      <w:r w:rsidRPr="00C178C0">
        <w:t>Modification History</w:t>
      </w:r>
    </w:p>
    <w:p w:rsidR="00000000" w:rsidRPr="00C178C0" w:rsidP="00C178C0">
      <w:pPr>
        <w:pStyle w:val="BodyText"/>
      </w:pPr>
      <w:r w:rsidRPr="00C178C0">
        <w:t>Not Applicable</w:t>
      </w:r>
    </w:p>
    <w:p w:rsidR="00000000" w:rsidRPr="00C178C0" w:rsidP="00C178C0">
      <w:pPr>
        <w:pStyle w:val="AllowPageBreak"/>
      </w:pPr>
    </w:p>
    <w:p w:rsidR="00000000" w:rsidRPr="00C178C0" w:rsidP="00C178C0">
      <w:pPr>
        <w:pStyle w:val="Heading1"/>
      </w:pPr>
      <w:bookmarkStart w:id="2" w:name="O_226420"/>
      <w:bookmarkEnd w:id="2"/>
      <w:r w:rsidRPr="00C178C0">
        <w:t>Unit Descriptor</w:t>
      </w:r>
    </w:p>
    <w:tbl>
      <w:tblPr>
        <w:tblW w:w="0" w:type="auto"/>
        <w:tblLayout w:type="fixed"/>
        <w:tblCellMar>
          <w:left w:w="62" w:type="dxa"/>
          <w:right w:w="62" w:type="dxa"/>
        </w:tblCellMar>
        <w:tblLook w:val="0000"/>
      </w:tblPr>
      <w:tblGrid>
        <w:gridCol w:w="2700"/>
        <w:gridCol w:w="5760"/>
      </w:tblGrid>
      <w:tr w:rsidTr="00370241">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C178C0" w:rsidP="00C178C0">
            <w:pPr>
              <w:pStyle w:val="BodyText"/>
            </w:pPr>
            <w:r w:rsidRPr="00C178C0">
              <w:rPr>
                <w:rStyle w:val="SpecialBold"/>
              </w:rPr>
              <w:t>Unit Descriptor</w:t>
            </w:r>
          </w:p>
        </w:tc>
        <w:tc>
          <w:tcPr>
            <w:tcW w:w="5760" w:type="dxa"/>
            <w:tcBorders>
              <w:top w:val="nil"/>
              <w:left w:val="nil"/>
              <w:bottom w:val="nil"/>
              <w:right w:val="nil"/>
            </w:tcBorders>
            <w:tcMar>
              <w:top w:w="0" w:type="dxa"/>
              <w:left w:w="62" w:type="dxa"/>
              <w:bottom w:w="0" w:type="dxa"/>
              <w:right w:w="62" w:type="dxa"/>
            </w:tcMar>
          </w:tcPr>
          <w:p w:rsidR="00000000" w:rsidRPr="00C178C0" w:rsidP="00C178C0">
            <w:pPr>
              <w:pStyle w:val="BodyText"/>
            </w:pPr>
            <w:r w:rsidRPr="00C178C0">
              <w:rPr>
                <w:rStyle w:val="SpecialBold"/>
              </w:rPr>
              <w:t>1</w:t>
            </w:r>
            <w:r w:rsidRPr="00C178C0">
              <w:t xml:space="preserve">) </w:t>
            </w:r>
          </w:p>
          <w:p w:rsidR="00000000" w:rsidP="00C178C0">
            <w:pPr>
              <w:pStyle w:val="BodyText"/>
              <w:rPr>
                <w:lang w:val="en-NZ"/>
              </w:rPr>
            </w:pPr>
            <w:r w:rsidRPr="00C178C0">
              <w:rPr>
                <w:rStyle w:val="SpecialBold"/>
              </w:rPr>
              <w:t>1</w:t>
            </w:r>
            <w:r w:rsidRPr="00C178C0">
              <w:t>.</w:t>
            </w:r>
            <w:r w:rsidRPr="00C178C0">
              <w:rPr>
                <w:rStyle w:val="SpecialBold"/>
              </w:rPr>
              <w:t>1</w:t>
            </w:r>
            <w:r w:rsidRPr="00C178C0">
              <w:t xml:space="preserve">) </w:t>
            </w:r>
            <w:r w:rsidRPr="00C178C0">
              <w:rPr>
                <w:rStyle w:val="SpecialBold"/>
              </w:rPr>
              <w:t>Descriptor</w:t>
            </w:r>
          </w:p>
        </w:tc>
      </w:tr>
      <w:tr w:rsidTr="00370241">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C178C0" w:rsidP="00C178C0">
            <w:pPr>
              <w:pStyle w:val="BodyText"/>
            </w:pPr>
            <w:r w:rsidRPr="00C178C0">
              <w:t>This unit covers alignment and installation of lift mechanical and electrical equipment. It encompasses working safely, alignment of lift structures such as measuring, marking out and aligning of lift installations including machine room equipment, lift we</w:t>
            </w:r>
            <w:r w:rsidRPr="00C178C0">
              <w:t>ll equipment, the lift car and associated equipment and landing door frames and doors, setting out of multiple lift wells in varying configuration and the installations of well and pit equipment, lift car equipment, superstructure and counterweights, machi</w:t>
            </w:r>
            <w:r w:rsidRPr="00C178C0">
              <w:t>ne room equipment, landing, door frames and door, landing buttons and indicator boxes.</w:t>
            </w:r>
          </w:p>
        </w:tc>
      </w:tr>
    </w:tbl>
    <w:p w:rsidR="00370241" w:rsidP="00C178C0">
      <w:pPr>
        <w:pStyle w:val="BodyText"/>
      </w:pPr>
    </w:p>
    <w:p w:rsidR="00370241" w:rsidP="00C178C0">
      <w:pPr>
        <w:pStyle w:val="BodyText"/>
      </w:pPr>
    </w:p>
    <w:p w:rsidR="00000000" w:rsidRPr="00C178C0" w:rsidP="00C178C0">
      <w:pPr>
        <w:pStyle w:val="Heading1"/>
      </w:pPr>
      <w:bookmarkStart w:id="3" w:name="O_226425"/>
      <w:bookmarkEnd w:id="3"/>
      <w:r w:rsidRPr="00C178C0">
        <w:t>Application of the Unit</w:t>
      </w:r>
    </w:p>
    <w:tbl>
      <w:tblPr>
        <w:tblW w:w="0" w:type="auto"/>
        <w:tblLayout w:type="fixed"/>
        <w:tblCellMar>
          <w:left w:w="62" w:type="dxa"/>
          <w:right w:w="62" w:type="dxa"/>
        </w:tblCellMar>
        <w:tblLook w:val="0000"/>
      </w:tblPr>
      <w:tblGrid>
        <w:gridCol w:w="2700"/>
        <w:gridCol w:w="5760"/>
      </w:tblGrid>
      <w:tr w:rsidTr="00370241">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C178C0" w:rsidP="00C178C0">
            <w:pPr>
              <w:pStyle w:val="BodyText"/>
            </w:pPr>
            <w:r w:rsidRPr="00C178C0">
              <w:rPr>
                <w:rStyle w:val="SpecialBold"/>
              </w:rPr>
              <w:t>Application of the Unit</w:t>
            </w:r>
          </w:p>
        </w:tc>
        <w:tc>
          <w:tcPr>
            <w:tcW w:w="5760" w:type="dxa"/>
            <w:tcBorders>
              <w:top w:val="nil"/>
              <w:left w:val="nil"/>
              <w:bottom w:val="nil"/>
              <w:right w:val="nil"/>
            </w:tcBorders>
            <w:tcMar>
              <w:top w:w="0" w:type="dxa"/>
              <w:left w:w="62" w:type="dxa"/>
              <w:bottom w:w="0" w:type="dxa"/>
              <w:right w:w="62" w:type="dxa"/>
            </w:tcMar>
          </w:tcPr>
          <w:p w:rsidR="00000000" w:rsidP="00C178C0">
            <w:pPr>
              <w:pStyle w:val="BodyText"/>
              <w:rPr>
                <w:lang w:val="en-NZ"/>
              </w:rPr>
            </w:pPr>
            <w:r w:rsidRPr="00C178C0">
              <w:rPr>
                <w:rStyle w:val="SpecialBold"/>
              </w:rPr>
              <w:t>4</w:t>
            </w:r>
            <w:r w:rsidRPr="00C178C0">
              <w:t>)</w:t>
            </w:r>
          </w:p>
        </w:tc>
      </w:tr>
      <w:tr w:rsidTr="00370241">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C178C0" w:rsidP="00C178C0">
            <w:pPr>
              <w:pStyle w:val="BodyText"/>
            </w:pPr>
            <w:r w:rsidRPr="00C178C0">
              <w:t>This unit applies to any formal recognition for this standard at the aligned AQF 3/4 level or higher.</w:t>
            </w:r>
          </w:p>
        </w:tc>
      </w:tr>
    </w:tbl>
    <w:p w:rsidR="00370241" w:rsidP="00C178C0">
      <w:pPr>
        <w:pStyle w:val="BodyText"/>
      </w:pPr>
    </w:p>
    <w:p w:rsidR="00370241" w:rsidP="00C178C0">
      <w:pPr>
        <w:pStyle w:val="BodyText"/>
      </w:pPr>
    </w:p>
    <w:p w:rsidR="00000000" w:rsidRPr="00C178C0" w:rsidP="00C178C0">
      <w:pPr>
        <w:pStyle w:val="Heading1"/>
      </w:pPr>
      <w:bookmarkStart w:id="4" w:name="O_226421"/>
      <w:bookmarkEnd w:id="4"/>
      <w:r w:rsidRPr="00C178C0">
        <w:t>Licensing/Regulatory Information</w:t>
      </w:r>
    </w:p>
    <w:tbl>
      <w:tblPr>
        <w:tblW w:w="0" w:type="auto"/>
        <w:tblLayout w:type="fixed"/>
        <w:tblCellMar>
          <w:left w:w="62" w:type="dxa"/>
          <w:right w:w="62" w:type="dxa"/>
        </w:tblCellMar>
        <w:tblLook w:val="0000"/>
      </w:tblPr>
      <w:tblGrid>
        <w:gridCol w:w="8460"/>
      </w:tblGrid>
      <w:tr w:rsidTr="00370241">
        <w:tblPrEx>
          <w:tblW w:w="0" w:type="auto"/>
          <w:tblLayout w:type="fixed"/>
          <w:tblCellMar>
            <w:left w:w="62" w:type="dxa"/>
            <w:right w:w="62" w:type="dxa"/>
          </w:tblCellMar>
          <w:tblLook w:val="0000"/>
        </w:tblPrEx>
        <w:trPr>
          <w:tblHeader/>
        </w:trPr>
        <w:tc>
          <w:tcPr>
            <w:tcW w:w="8460" w:type="dxa"/>
            <w:tcBorders>
              <w:top w:val="nil"/>
              <w:left w:val="nil"/>
              <w:bottom w:val="nil"/>
              <w:right w:val="nil"/>
            </w:tcBorders>
            <w:tcMar>
              <w:top w:w="0" w:type="dxa"/>
              <w:left w:w="62" w:type="dxa"/>
              <w:bottom w:w="0" w:type="dxa"/>
              <w:right w:w="62" w:type="dxa"/>
            </w:tcMar>
          </w:tcPr>
          <w:p w:rsidR="00000000" w:rsidP="00C178C0">
            <w:pPr>
              <w:pStyle w:val="BodyText"/>
              <w:rPr>
                <w:lang w:val="en-NZ"/>
              </w:rPr>
            </w:pPr>
            <w:r w:rsidRPr="00C178C0">
              <w:rPr>
                <w:rStyle w:val="SpecialBold"/>
              </w:rPr>
              <w:t>1</w:t>
            </w:r>
            <w:r w:rsidRPr="00C178C0">
              <w:t>.</w:t>
            </w:r>
            <w:r w:rsidRPr="00C178C0">
              <w:rPr>
                <w:rStyle w:val="SpecialBold"/>
              </w:rPr>
              <w:t>2</w:t>
            </w:r>
            <w:r w:rsidRPr="00C178C0">
              <w:t xml:space="preserve">) </w:t>
            </w:r>
            <w:r w:rsidRPr="00C178C0">
              <w:rPr>
                <w:rStyle w:val="SpecialBold"/>
              </w:rPr>
              <w:t>License to practice</w:t>
            </w:r>
          </w:p>
        </w:tc>
      </w:tr>
      <w:tr w:rsidTr="00370241">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RPr="00C178C0" w:rsidP="00C178C0">
            <w:pPr>
              <w:pStyle w:val="BodyText"/>
            </w:pPr>
            <w:r w:rsidRPr="00C178C0">
              <w:t>The skills and knowledge described in this unit require a license to practice in the workplace where plant and equipment operate at voltage above 50 V a.c. or 120 V d.c. However other conditions may apply in some jurisdictions subject to regulations relate</w:t>
            </w:r>
            <w:r w:rsidRPr="00C178C0">
              <w:t>d to electrical work. Practice in the workplace and during training is also subject to regulations directly related to occupational health and safety and where applicable contracts of training such as apprenticeships.</w:t>
            </w:r>
          </w:p>
        </w:tc>
      </w:tr>
    </w:tbl>
    <w:p w:rsidR="00370241" w:rsidP="00C178C0">
      <w:pPr>
        <w:pStyle w:val="BodyText"/>
      </w:pPr>
    </w:p>
    <w:p w:rsidR="00370241" w:rsidP="00C178C0">
      <w:pPr>
        <w:pStyle w:val="BodyText"/>
      </w:pPr>
    </w:p>
    <w:p w:rsidR="00000000" w:rsidRPr="00C178C0" w:rsidP="00C178C0">
      <w:pPr>
        <w:pStyle w:val="Heading1"/>
      </w:pPr>
      <w:bookmarkStart w:id="5" w:name="O_226422"/>
      <w:bookmarkEnd w:id="5"/>
      <w:r w:rsidRPr="00C178C0">
        <w:t>Pre-Requisites</w:t>
      </w:r>
    </w:p>
    <w:tbl>
      <w:tblPr>
        <w:tblW w:w="0" w:type="auto"/>
        <w:tblLayout w:type="fixed"/>
        <w:tblCellMar>
          <w:left w:w="62" w:type="dxa"/>
          <w:right w:w="62" w:type="dxa"/>
        </w:tblCellMar>
        <w:tblLook w:val="0000"/>
      </w:tblPr>
      <w:tblGrid>
        <w:gridCol w:w="2700"/>
        <w:gridCol w:w="5760"/>
      </w:tblGrid>
      <w:tr w:rsidTr="00370241">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C178C0" w:rsidP="00C178C0">
            <w:pPr>
              <w:pStyle w:val="BodyText"/>
            </w:pPr>
            <w:r w:rsidRPr="00C178C0">
              <w:rPr>
                <w:rStyle w:val="SpecialBold"/>
              </w:rPr>
              <w:t>Pre</w:t>
            </w:r>
            <w:r w:rsidRPr="00C178C0">
              <w:rPr>
                <w:rStyle w:val="SpecialBold"/>
              </w:rPr>
              <w:t>requisite Unit</w:t>
            </w:r>
            <w:r w:rsidRPr="00C178C0">
              <w:t>(</w:t>
            </w:r>
            <w:r w:rsidRPr="00C178C0">
              <w:rPr>
                <w:rStyle w:val="SpecialBold"/>
              </w:rPr>
              <w:t>s</w:t>
            </w:r>
            <w:r w:rsidRPr="00C178C0">
              <w:t>)</w:t>
            </w:r>
          </w:p>
        </w:tc>
        <w:tc>
          <w:tcPr>
            <w:tcW w:w="5760" w:type="dxa"/>
            <w:tcBorders>
              <w:top w:val="nil"/>
              <w:left w:val="nil"/>
              <w:bottom w:val="nil"/>
              <w:right w:val="nil"/>
            </w:tcBorders>
            <w:tcMar>
              <w:top w:w="0" w:type="dxa"/>
              <w:left w:w="62" w:type="dxa"/>
              <w:bottom w:w="0" w:type="dxa"/>
              <w:right w:w="62" w:type="dxa"/>
            </w:tcMar>
          </w:tcPr>
          <w:p w:rsidR="00000000" w:rsidP="00C178C0">
            <w:pPr>
              <w:pStyle w:val="BodyText"/>
              <w:rPr>
                <w:lang w:val="en-NZ"/>
              </w:rPr>
            </w:pPr>
            <w:r w:rsidRPr="00C178C0">
              <w:rPr>
                <w:rStyle w:val="SpecialBold"/>
              </w:rPr>
              <w:t>2</w:t>
            </w:r>
            <w:r w:rsidRPr="00C178C0">
              <w:t xml:space="preserve">) </w:t>
            </w:r>
          </w:p>
        </w:tc>
      </w:tr>
      <w:tr w:rsidTr="00370241">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RPr="00C178C0">
            <w:pPr>
              <w:pStyle w:val="BodyText"/>
              <w:keepNext w:val="0"/>
              <w:keepLines w:val="0"/>
              <w:contextualSpacing w:val="0"/>
            </w:pPr>
          </w:p>
        </w:tc>
        <w:tc>
          <w:tcPr>
            <w:tcW w:w="5760" w:type="dxa"/>
            <w:tcBorders>
              <w:top w:val="nil"/>
              <w:left w:val="nil"/>
              <w:bottom w:val="nil"/>
              <w:right w:val="nil"/>
            </w:tcBorders>
            <w:tcMar>
              <w:top w:w="0" w:type="dxa"/>
              <w:left w:w="62" w:type="dxa"/>
              <w:bottom w:w="0" w:type="dxa"/>
              <w:right w:w="62" w:type="dxa"/>
            </w:tcMar>
          </w:tcPr>
          <w:p w:rsidR="00000000" w:rsidP="00C178C0">
            <w:pPr>
              <w:pStyle w:val="BodyText"/>
              <w:rPr>
                <w:lang w:val="en-NZ"/>
              </w:rPr>
            </w:pPr>
            <w:r w:rsidRPr="00C178C0">
              <w:rPr>
                <w:rStyle w:val="SpecialBold"/>
              </w:rPr>
              <w:t>2</w:t>
            </w:r>
            <w:r w:rsidRPr="00C178C0">
              <w:t>.</w:t>
            </w:r>
            <w:r w:rsidRPr="00C178C0">
              <w:rPr>
                <w:rStyle w:val="SpecialBold"/>
              </w:rPr>
              <w:t>1</w:t>
            </w:r>
            <w:r w:rsidRPr="00C178C0">
              <w:t xml:space="preserve">) </w:t>
            </w:r>
            <w:r w:rsidRPr="00C178C0">
              <w:rPr>
                <w:rStyle w:val="SpecialBold"/>
              </w:rPr>
              <w:t>Competencies</w:t>
            </w:r>
          </w:p>
        </w:tc>
      </w:tr>
      <w:tr w:rsidTr="00370241">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C178C0" w:rsidP="00C178C0">
            <w:pPr>
              <w:pStyle w:val="BodyText"/>
            </w:pPr>
            <w:r w:rsidRPr="00C178C0">
              <w:t>Granting competency in this unit shall be made only after competency in the following unit(s) has/have been confirmed.</w:t>
            </w:r>
          </w:p>
          <w:p w:rsidR="00000000" w:rsidRPr="00C178C0" w:rsidP="00C178C0">
            <w:pPr>
              <w:pStyle w:val="BodyText"/>
            </w:pPr>
            <w:r w:rsidRPr="00C178C0">
              <w:t>UEENEEG016B Diagnose and rectify faults in lifts systems</w:t>
            </w:r>
          </w:p>
          <w:p w:rsidR="00000000" w:rsidRPr="00C178C0" w:rsidP="00C178C0">
            <w:pPr>
              <w:pStyle w:val="BodyText"/>
            </w:pPr>
            <w:r w:rsidRPr="00C178C0">
              <w:t xml:space="preserve">For the full prerequisite </w:t>
            </w:r>
            <w:r w:rsidRPr="00C178C0">
              <w:t>chain details for this unit please refer to Table 2 in Volume 1, Part 2</w:t>
            </w:r>
          </w:p>
        </w:tc>
      </w:tr>
    </w:tbl>
    <w:p w:rsidR="00370241" w:rsidP="00C178C0">
      <w:pPr>
        <w:pStyle w:val="BodyText"/>
      </w:pPr>
    </w:p>
    <w:p w:rsidR="00370241" w:rsidP="00C178C0">
      <w:pPr>
        <w:pStyle w:val="BodyText"/>
      </w:pPr>
    </w:p>
    <w:p w:rsidR="00000000" w:rsidRPr="00C178C0" w:rsidP="00C178C0">
      <w:pPr>
        <w:pStyle w:val="Heading1"/>
      </w:pPr>
      <w:bookmarkStart w:id="6" w:name="O_226424"/>
      <w:bookmarkEnd w:id="6"/>
      <w:r w:rsidRPr="00C178C0">
        <w:t>Employability Skills Information</w:t>
      </w:r>
    </w:p>
    <w:tbl>
      <w:tblPr>
        <w:tblW w:w="0" w:type="auto"/>
        <w:tblLayout w:type="fixed"/>
        <w:tblCellMar>
          <w:left w:w="62" w:type="dxa"/>
          <w:right w:w="62" w:type="dxa"/>
        </w:tblCellMar>
        <w:tblLook w:val="0000"/>
      </w:tblPr>
      <w:tblGrid>
        <w:gridCol w:w="2700"/>
        <w:gridCol w:w="5760"/>
      </w:tblGrid>
      <w:tr w:rsidTr="00370241">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RPr="00C178C0" w:rsidP="00C178C0">
            <w:pPr>
              <w:pStyle w:val="BodyText"/>
            </w:pPr>
            <w:r w:rsidRPr="00C178C0">
              <w:rPr>
                <w:rStyle w:val="SpecialBold"/>
              </w:rPr>
              <w:t>Employability Skills</w:t>
            </w:r>
          </w:p>
        </w:tc>
        <w:tc>
          <w:tcPr>
            <w:tcW w:w="5760" w:type="dxa"/>
            <w:tcBorders>
              <w:top w:val="nil"/>
              <w:left w:val="nil"/>
              <w:bottom w:val="nil"/>
              <w:right w:val="nil"/>
            </w:tcBorders>
            <w:tcMar>
              <w:top w:w="0" w:type="dxa"/>
              <w:left w:w="62" w:type="dxa"/>
              <w:bottom w:w="0" w:type="dxa"/>
              <w:right w:w="62" w:type="dxa"/>
            </w:tcMar>
          </w:tcPr>
          <w:p w:rsidR="00000000" w:rsidRPr="00C178C0" w:rsidP="00C178C0">
            <w:pPr>
              <w:pStyle w:val="BodyText"/>
            </w:pPr>
            <w:r w:rsidRPr="00C178C0">
              <w:rPr>
                <w:rStyle w:val="SpecialBold"/>
              </w:rPr>
              <w:t>3</w:t>
            </w:r>
            <w:r w:rsidRPr="00C178C0">
              <w:t>)</w:t>
            </w:r>
          </w:p>
          <w:p w:rsidR="00000000" w:rsidRPr="00C178C0" w:rsidP="00C178C0">
            <w:pPr>
              <w:pStyle w:val="BodyText"/>
            </w:pPr>
            <w:r w:rsidRPr="00C178C0">
              <w:t>This unit contains Employability Skills</w:t>
            </w:r>
          </w:p>
          <w:p w:rsidR="00000000" w:rsidRPr="00C178C0" w:rsidP="00C178C0">
            <w:pPr>
              <w:pStyle w:val="BodyText"/>
            </w:pPr>
            <w:r w:rsidRPr="00C178C0">
              <w:t xml:space="preserve">The required outcomes described in this unit of competency contain applicable facets of Employability Skills. The Employability Skills Summary of the qualification in which this unit of competency is packaged will assist in identifying Employability Skill </w:t>
            </w:r>
            <w:r w:rsidRPr="00C178C0">
              <w:t>requirements.</w:t>
            </w:r>
          </w:p>
        </w:tc>
      </w:tr>
    </w:tbl>
    <w:p w:rsidR="00370241" w:rsidP="00C178C0">
      <w:pPr>
        <w:pStyle w:val="BodyText"/>
      </w:pPr>
    </w:p>
    <w:p w:rsidR="00370241" w:rsidP="00C178C0">
      <w:pPr>
        <w:pStyle w:val="BodyText"/>
      </w:pPr>
    </w:p>
    <w:p w:rsidR="00000000" w:rsidRPr="00C178C0" w:rsidP="00C178C0">
      <w:pPr>
        <w:pStyle w:val="Heading1"/>
      </w:pPr>
      <w:bookmarkStart w:id="7" w:name="O_292711"/>
      <w:bookmarkEnd w:id="7"/>
      <w:r w:rsidRPr="00C178C0">
        <w:t>Elements and Performance Criteria Pre-Content</w:t>
      </w:r>
    </w:p>
    <w:tbl>
      <w:tblPr>
        <w:tblW w:w="0" w:type="auto"/>
        <w:tblLayout w:type="fixed"/>
        <w:tblCellMar>
          <w:left w:w="62" w:type="dxa"/>
          <w:right w:w="62" w:type="dxa"/>
        </w:tblCellMar>
        <w:tblLook w:val="0000"/>
      </w:tblPr>
      <w:tblGrid>
        <w:gridCol w:w="2700"/>
        <w:gridCol w:w="5760"/>
      </w:tblGrid>
      <w:tr w:rsidTr="00370241">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C178C0">
            <w:pPr>
              <w:pStyle w:val="BodyText"/>
              <w:rPr>
                <w:lang w:val="en-NZ"/>
              </w:rPr>
            </w:pPr>
            <w:r w:rsidRPr="00C178C0">
              <w:rPr>
                <w:rStyle w:val="SpecialBold"/>
              </w:rPr>
              <w:t>6</w:t>
            </w:r>
            <w:r w:rsidRPr="00C178C0">
              <w:t>) Elements describe the essential outcomes of a unit of competency</w:t>
            </w:r>
          </w:p>
        </w:tc>
        <w:tc>
          <w:tcPr>
            <w:tcW w:w="5760" w:type="dxa"/>
            <w:tcBorders>
              <w:top w:val="nil"/>
              <w:left w:val="nil"/>
              <w:bottom w:val="nil"/>
              <w:right w:val="nil"/>
            </w:tcBorders>
            <w:tcMar>
              <w:top w:w="0" w:type="dxa"/>
              <w:left w:w="62" w:type="dxa"/>
              <w:bottom w:w="0" w:type="dxa"/>
              <w:right w:w="62" w:type="dxa"/>
            </w:tcMar>
          </w:tcPr>
          <w:p w:rsidR="00000000" w:rsidRPr="00C178C0" w:rsidP="00C178C0">
            <w:pPr>
              <w:pStyle w:val="BodyText"/>
            </w:pPr>
            <w:r w:rsidRPr="00C178C0">
              <w:t>Performance criteria describe the required performance needed to demonstrate achievement of the Element. Ass</w:t>
            </w:r>
            <w:r w:rsidRPr="00C178C0">
              <w:t>essment of performance is to be consistent with the evidence guide.</w:t>
            </w:r>
          </w:p>
        </w:tc>
      </w:tr>
    </w:tbl>
    <w:p w:rsidR="00000000" w:rsidRPr="00C178C0" w:rsidP="00C178C0">
      <w:pPr>
        <w:pStyle w:val="BodyText"/>
      </w:pPr>
    </w:p>
    <w:p w:rsidR="00000000" w:rsidRPr="00C178C0" w:rsidP="00C178C0">
      <w:pPr>
        <w:pStyle w:val="AllowPageBreak"/>
      </w:pPr>
    </w:p>
    <w:p w:rsidR="00000000" w:rsidRPr="00C178C0" w:rsidP="00C178C0">
      <w:pPr>
        <w:pStyle w:val="Heading1"/>
      </w:pPr>
      <w:bookmarkStart w:id="8" w:name="O_239379"/>
      <w:bookmarkEnd w:id="8"/>
      <w:r w:rsidRPr="00C178C0">
        <w:t>Elements and Performance Criteria</w:t>
      </w:r>
    </w:p>
    <w:tbl>
      <w:tblPr>
        <w:tblW w:w="0" w:type="auto"/>
        <w:tblLayout w:type="fixed"/>
        <w:tblCellMar>
          <w:left w:w="62" w:type="dxa"/>
          <w:right w:w="62" w:type="dxa"/>
        </w:tblCellMar>
        <w:tblLook w:val="0000"/>
      </w:tblPr>
      <w:tblGrid>
        <w:gridCol w:w="360"/>
        <w:gridCol w:w="2340"/>
        <w:gridCol w:w="900"/>
        <w:gridCol w:w="4860"/>
      </w:tblGrid>
      <w:tr w:rsidTr="00370241">
        <w:tblPrEx>
          <w:tblW w:w="0" w:type="auto"/>
          <w:tblLayout w:type="fixed"/>
          <w:tblCellMar>
            <w:left w:w="62" w:type="dxa"/>
            <w:right w:w="62" w:type="dxa"/>
          </w:tblCellMar>
          <w:tblLook w:val="0000"/>
        </w:tblPrEx>
        <w:trPr>
          <w:tblHeader/>
        </w:trPr>
        <w:tc>
          <w:tcPr>
            <w:tcW w:w="2700" w:type="dxa"/>
            <w:gridSpan w:val="2"/>
            <w:tcBorders>
              <w:top w:val="nil"/>
              <w:left w:val="nil"/>
              <w:bottom w:val="nil"/>
              <w:right w:val="nil"/>
            </w:tcBorders>
            <w:tcMar>
              <w:top w:w="0" w:type="dxa"/>
              <w:left w:w="62" w:type="dxa"/>
              <w:bottom w:w="0" w:type="dxa"/>
              <w:right w:w="62" w:type="dxa"/>
            </w:tcMar>
          </w:tcPr>
          <w:p w:rsidR="00000000" w:rsidRPr="00C178C0" w:rsidP="00C178C0">
            <w:pPr>
              <w:pStyle w:val="BodyText"/>
            </w:pPr>
            <w:r w:rsidRPr="00C178C0">
              <w:rPr>
                <w:rStyle w:val="SpecialBold"/>
              </w:rPr>
              <w:t>ELEMENT</w:t>
            </w:r>
          </w:p>
        </w:tc>
        <w:tc>
          <w:tcPr>
            <w:tcW w:w="5760" w:type="dxa"/>
            <w:gridSpan w:val="2"/>
            <w:tcBorders>
              <w:top w:val="nil"/>
              <w:left w:val="nil"/>
              <w:bottom w:val="nil"/>
              <w:right w:val="nil"/>
            </w:tcBorders>
            <w:tcMar>
              <w:top w:w="0" w:type="dxa"/>
              <w:left w:w="62" w:type="dxa"/>
              <w:bottom w:w="0" w:type="dxa"/>
              <w:right w:w="62" w:type="dxa"/>
            </w:tcMar>
          </w:tcPr>
          <w:p w:rsidR="00000000" w:rsidP="00C178C0">
            <w:pPr>
              <w:pStyle w:val="BodyText"/>
              <w:rPr>
                <w:lang w:val="en-NZ"/>
              </w:rPr>
            </w:pPr>
            <w:r w:rsidRPr="00C178C0">
              <w:rPr>
                <w:rStyle w:val="SpecialBold"/>
              </w:rPr>
              <w:t>PERFORMANCE CRITERIA</w:t>
            </w:r>
          </w:p>
        </w:tc>
      </w:tr>
      <w:tr w:rsidTr="00370241">
        <w:tblPrEx>
          <w:tblW w:w="0" w:type="auto"/>
          <w:tblLayout w:type="fixed"/>
          <w:tblCellMar>
            <w:left w:w="62" w:type="dxa"/>
            <w:right w:w="62" w:type="dxa"/>
          </w:tblCellMar>
          <w:tblLook w:val="0000"/>
        </w:tblPrEx>
        <w:tc>
          <w:tcPr>
            <w:tcW w:w="360" w:type="dxa"/>
            <w:tcBorders>
              <w:top w:val="nil"/>
              <w:left w:val="nil"/>
              <w:bottom w:val="nil"/>
              <w:right w:val="nil"/>
            </w:tcBorders>
            <w:tcMar>
              <w:top w:w="0" w:type="dxa"/>
              <w:left w:w="62" w:type="dxa"/>
              <w:bottom w:w="0" w:type="dxa"/>
              <w:right w:w="62" w:type="dxa"/>
            </w:tcMar>
          </w:tcPr>
          <w:p w:rsidR="00000000" w:rsidP="00C178C0">
            <w:pPr>
              <w:pStyle w:val="BodyText"/>
              <w:rPr>
                <w:lang w:val="en-NZ"/>
              </w:rPr>
            </w:pPr>
            <w:r w:rsidRPr="00C178C0">
              <w:t>1</w:t>
            </w:r>
          </w:p>
        </w:tc>
        <w:tc>
          <w:tcPr>
            <w:tcW w:w="2340" w:type="dxa"/>
            <w:vMerge w:val="restart"/>
            <w:tcBorders>
              <w:top w:val="nil"/>
              <w:left w:val="nil"/>
              <w:bottom w:val="nil"/>
              <w:right w:val="nil"/>
            </w:tcBorders>
            <w:tcMar>
              <w:top w:w="0" w:type="dxa"/>
              <w:left w:w="62" w:type="dxa"/>
              <w:bottom w:w="0" w:type="dxa"/>
              <w:right w:w="62" w:type="dxa"/>
            </w:tcMar>
          </w:tcPr>
          <w:p w:rsidR="00000000" w:rsidP="00C178C0">
            <w:pPr>
              <w:pStyle w:val="BodyText"/>
              <w:rPr>
                <w:lang w:val="en-NZ"/>
              </w:rPr>
            </w:pPr>
            <w:r w:rsidRPr="00C178C0">
              <w:t>Prepare to align and install lift equipment.</w:t>
            </w:r>
          </w:p>
        </w:tc>
        <w:tc>
          <w:tcPr>
            <w:tcW w:w="900" w:type="dxa"/>
            <w:tcBorders>
              <w:top w:val="nil"/>
              <w:left w:val="nil"/>
              <w:bottom w:val="nil"/>
              <w:right w:val="nil"/>
            </w:tcBorders>
            <w:tcMar>
              <w:top w:w="0" w:type="dxa"/>
              <w:left w:w="62" w:type="dxa"/>
              <w:bottom w:w="0" w:type="dxa"/>
              <w:right w:w="62" w:type="dxa"/>
            </w:tcMar>
          </w:tcPr>
          <w:p w:rsidR="00000000" w:rsidP="00C178C0">
            <w:pPr>
              <w:pStyle w:val="BodyText"/>
              <w:rPr>
                <w:lang w:val="en-NZ"/>
              </w:rPr>
            </w:pPr>
            <w:r w:rsidRPr="00C178C0">
              <w:t>1.1</w:t>
            </w:r>
          </w:p>
        </w:tc>
        <w:tc>
          <w:tcPr>
            <w:tcW w:w="4860" w:type="dxa"/>
            <w:tcBorders>
              <w:top w:val="nil"/>
              <w:left w:val="nil"/>
              <w:bottom w:val="nil"/>
              <w:right w:val="nil"/>
            </w:tcBorders>
            <w:tcMar>
              <w:top w:w="0" w:type="dxa"/>
              <w:left w:w="62" w:type="dxa"/>
              <w:bottom w:w="0" w:type="dxa"/>
              <w:right w:w="62" w:type="dxa"/>
            </w:tcMar>
          </w:tcPr>
          <w:p w:rsidR="00000000" w:rsidP="00C178C0">
            <w:pPr>
              <w:pStyle w:val="BodyText"/>
              <w:rPr>
                <w:lang w:val="en-NZ"/>
              </w:rPr>
            </w:pPr>
            <w:r w:rsidRPr="00C178C0">
              <w:t>OHS procedu</w:t>
            </w:r>
            <w:r w:rsidRPr="00C178C0">
              <w:t xml:space="preserve">res for a given work area are identified, obtained and understood. </w:t>
            </w:r>
          </w:p>
        </w:tc>
      </w:tr>
      <w:tr w:rsidTr="00370241">
        <w:tblPrEx>
          <w:tblW w:w="0" w:type="auto"/>
          <w:tblLayout w:type="fixed"/>
          <w:tblCellMar>
            <w:left w:w="62" w:type="dxa"/>
            <w:right w:w="62" w:type="dxa"/>
          </w:tblCellMar>
          <w:tblLook w:val="0000"/>
        </w:tblPrEx>
        <w:tc>
          <w:tcPr>
            <w:tcW w:w="3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C178C0">
            <w:pPr>
              <w:pStyle w:val="BodyText"/>
              <w:rPr>
                <w:lang w:val="en-NZ"/>
              </w:rPr>
            </w:pPr>
            <w:r w:rsidRPr="00C178C0">
              <w:t>1.2</w:t>
            </w:r>
          </w:p>
        </w:tc>
        <w:tc>
          <w:tcPr>
            <w:tcW w:w="4860" w:type="dxa"/>
            <w:tcBorders>
              <w:top w:val="nil"/>
              <w:left w:val="nil"/>
              <w:bottom w:val="nil"/>
              <w:right w:val="nil"/>
            </w:tcBorders>
            <w:tcMar>
              <w:top w:w="0" w:type="dxa"/>
              <w:left w:w="62" w:type="dxa"/>
              <w:bottom w:w="0" w:type="dxa"/>
              <w:right w:w="62" w:type="dxa"/>
            </w:tcMar>
          </w:tcPr>
          <w:p w:rsidR="00000000" w:rsidP="00C178C0">
            <w:pPr>
              <w:pStyle w:val="BodyText"/>
              <w:rPr>
                <w:lang w:val="en-NZ"/>
              </w:rPr>
            </w:pPr>
            <w:r w:rsidRPr="00C178C0">
              <w:t>OHS risk control measures and procedures in preparation for the work are followed.</w:t>
            </w:r>
          </w:p>
        </w:tc>
      </w:tr>
      <w:tr w:rsidTr="00370241">
        <w:tblPrEx>
          <w:tblW w:w="0" w:type="auto"/>
          <w:tblLayout w:type="fixed"/>
          <w:tblCellMar>
            <w:left w:w="62" w:type="dxa"/>
            <w:right w:w="62" w:type="dxa"/>
          </w:tblCellMar>
          <w:tblLook w:val="0000"/>
        </w:tblPrEx>
        <w:tc>
          <w:tcPr>
            <w:tcW w:w="3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C178C0">
            <w:pPr>
              <w:pStyle w:val="BodyText"/>
              <w:rPr>
                <w:lang w:val="en-NZ"/>
              </w:rPr>
            </w:pPr>
            <w:r w:rsidRPr="00C178C0">
              <w:t>1.3</w:t>
            </w:r>
          </w:p>
        </w:tc>
        <w:tc>
          <w:tcPr>
            <w:tcW w:w="4860" w:type="dxa"/>
            <w:tcBorders>
              <w:top w:val="nil"/>
              <w:left w:val="nil"/>
              <w:bottom w:val="nil"/>
              <w:right w:val="nil"/>
            </w:tcBorders>
            <w:tcMar>
              <w:top w:w="0" w:type="dxa"/>
              <w:left w:w="62" w:type="dxa"/>
              <w:bottom w:w="0" w:type="dxa"/>
              <w:right w:w="62" w:type="dxa"/>
            </w:tcMar>
          </w:tcPr>
          <w:p w:rsidR="00000000" w:rsidP="00C178C0">
            <w:pPr>
              <w:pStyle w:val="BodyText"/>
              <w:rPr>
                <w:lang w:val="en-NZ"/>
              </w:rPr>
            </w:pPr>
            <w:r w:rsidRPr="00C178C0">
              <w:t>The likely extend of work to be undertaken is envisaged from site plans, drawings and specifications and/or discussions with appropriate person(s).</w:t>
            </w:r>
          </w:p>
        </w:tc>
      </w:tr>
      <w:tr w:rsidTr="00370241">
        <w:tblPrEx>
          <w:tblW w:w="0" w:type="auto"/>
          <w:tblLayout w:type="fixed"/>
          <w:tblCellMar>
            <w:left w:w="62" w:type="dxa"/>
            <w:right w:w="62" w:type="dxa"/>
          </w:tblCellMar>
          <w:tblLook w:val="0000"/>
        </w:tblPrEx>
        <w:tc>
          <w:tcPr>
            <w:tcW w:w="3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C178C0">
            <w:pPr>
              <w:pStyle w:val="BodyText"/>
              <w:rPr>
                <w:lang w:val="en-NZ"/>
              </w:rPr>
            </w:pPr>
            <w:r w:rsidRPr="00C178C0">
              <w:t>1.4</w:t>
            </w:r>
          </w:p>
        </w:tc>
        <w:tc>
          <w:tcPr>
            <w:tcW w:w="4860" w:type="dxa"/>
            <w:tcBorders>
              <w:top w:val="nil"/>
              <w:left w:val="nil"/>
              <w:bottom w:val="nil"/>
              <w:right w:val="nil"/>
            </w:tcBorders>
            <w:tcMar>
              <w:top w:w="0" w:type="dxa"/>
              <w:left w:w="62" w:type="dxa"/>
              <w:bottom w:w="0" w:type="dxa"/>
              <w:right w:w="62" w:type="dxa"/>
            </w:tcMar>
          </w:tcPr>
          <w:p w:rsidR="00000000" w:rsidP="00C178C0">
            <w:pPr>
              <w:pStyle w:val="BodyText"/>
              <w:rPr>
                <w:lang w:val="en-NZ"/>
              </w:rPr>
            </w:pPr>
            <w:r w:rsidRPr="00C178C0">
              <w:t>Advice is sought from the work supervisor to ensure the work is coordinated effectively with others.</w:t>
            </w:r>
          </w:p>
        </w:tc>
      </w:tr>
      <w:tr w:rsidTr="00370241">
        <w:tblPrEx>
          <w:tblW w:w="0" w:type="auto"/>
          <w:tblLayout w:type="fixed"/>
          <w:tblCellMar>
            <w:left w:w="62" w:type="dxa"/>
            <w:right w:w="62" w:type="dxa"/>
          </w:tblCellMar>
          <w:tblLook w:val="0000"/>
        </w:tblPrEx>
        <w:tc>
          <w:tcPr>
            <w:tcW w:w="3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C178C0">
            <w:pPr>
              <w:pStyle w:val="BodyText"/>
              <w:rPr>
                <w:lang w:val="en-NZ"/>
              </w:rPr>
            </w:pPr>
            <w:r w:rsidRPr="00C178C0">
              <w:t>1.5</w:t>
            </w:r>
          </w:p>
        </w:tc>
        <w:tc>
          <w:tcPr>
            <w:tcW w:w="4860" w:type="dxa"/>
            <w:tcBorders>
              <w:top w:val="nil"/>
              <w:left w:val="nil"/>
              <w:bottom w:val="nil"/>
              <w:right w:val="nil"/>
            </w:tcBorders>
            <w:tcMar>
              <w:top w:w="0" w:type="dxa"/>
              <w:left w:w="62" w:type="dxa"/>
              <w:bottom w:w="0" w:type="dxa"/>
              <w:right w:w="62" w:type="dxa"/>
            </w:tcMar>
          </w:tcPr>
          <w:p w:rsidR="00000000" w:rsidP="00C178C0">
            <w:pPr>
              <w:pStyle w:val="BodyText"/>
              <w:rPr>
                <w:lang w:val="en-NZ"/>
              </w:rPr>
            </w:pPr>
            <w:r w:rsidRPr="00C178C0">
              <w:t>Tools, equipment and alignment devices needed to carry out the work are obtained in accordance with established procedures and checked for correct operation and safety.</w:t>
            </w:r>
          </w:p>
        </w:tc>
      </w:tr>
      <w:tr w:rsidTr="00370241">
        <w:tblPrEx>
          <w:tblW w:w="0" w:type="auto"/>
          <w:tblLayout w:type="fixed"/>
          <w:tblCellMar>
            <w:left w:w="62" w:type="dxa"/>
            <w:right w:w="62" w:type="dxa"/>
          </w:tblCellMar>
          <w:tblLook w:val="0000"/>
        </w:tblPrEx>
        <w:tc>
          <w:tcPr>
            <w:tcW w:w="360" w:type="dxa"/>
            <w:tcBorders>
              <w:top w:val="nil"/>
              <w:left w:val="nil"/>
              <w:bottom w:val="nil"/>
              <w:right w:val="nil"/>
            </w:tcBorders>
            <w:tcMar>
              <w:top w:w="0" w:type="dxa"/>
              <w:left w:w="62" w:type="dxa"/>
              <w:bottom w:w="0" w:type="dxa"/>
              <w:right w:w="62" w:type="dxa"/>
            </w:tcMar>
          </w:tcPr>
          <w:p w:rsidR="00000000" w:rsidP="00C178C0">
            <w:pPr>
              <w:pStyle w:val="BodyText"/>
              <w:rPr>
                <w:lang w:val="en-NZ"/>
              </w:rPr>
            </w:pPr>
            <w:r w:rsidRPr="00C178C0">
              <w:t>2</w:t>
            </w:r>
          </w:p>
        </w:tc>
        <w:tc>
          <w:tcPr>
            <w:tcW w:w="2340" w:type="dxa"/>
            <w:vMerge w:val="restart"/>
            <w:tcBorders>
              <w:top w:val="nil"/>
              <w:left w:val="nil"/>
              <w:bottom w:val="nil"/>
              <w:right w:val="nil"/>
            </w:tcBorders>
            <w:tcMar>
              <w:top w:w="0" w:type="dxa"/>
              <w:left w:w="62" w:type="dxa"/>
              <w:bottom w:w="0" w:type="dxa"/>
              <w:right w:w="62" w:type="dxa"/>
            </w:tcMar>
          </w:tcPr>
          <w:p w:rsidR="00000000" w:rsidP="00C178C0">
            <w:pPr>
              <w:pStyle w:val="BodyText"/>
              <w:rPr>
                <w:lang w:val="en-NZ"/>
              </w:rPr>
            </w:pPr>
            <w:r w:rsidRPr="00C178C0">
              <w:t>Align and Install lift equipment.</w:t>
            </w:r>
          </w:p>
        </w:tc>
        <w:tc>
          <w:tcPr>
            <w:tcW w:w="900" w:type="dxa"/>
            <w:tcBorders>
              <w:top w:val="nil"/>
              <w:left w:val="nil"/>
              <w:bottom w:val="nil"/>
              <w:right w:val="nil"/>
            </w:tcBorders>
            <w:tcMar>
              <w:top w:w="0" w:type="dxa"/>
              <w:left w:w="62" w:type="dxa"/>
              <w:bottom w:w="0" w:type="dxa"/>
              <w:right w:w="62" w:type="dxa"/>
            </w:tcMar>
          </w:tcPr>
          <w:p w:rsidR="00000000" w:rsidP="00C178C0">
            <w:pPr>
              <w:pStyle w:val="BodyText"/>
              <w:rPr>
                <w:lang w:val="en-NZ"/>
              </w:rPr>
            </w:pPr>
            <w:r w:rsidRPr="00C178C0">
              <w:t>2.1</w:t>
            </w:r>
          </w:p>
        </w:tc>
        <w:tc>
          <w:tcPr>
            <w:tcW w:w="4860" w:type="dxa"/>
            <w:tcBorders>
              <w:top w:val="nil"/>
              <w:left w:val="nil"/>
              <w:bottom w:val="nil"/>
              <w:right w:val="nil"/>
            </w:tcBorders>
            <w:tcMar>
              <w:top w:w="0" w:type="dxa"/>
              <w:left w:w="62" w:type="dxa"/>
              <w:bottom w:w="0" w:type="dxa"/>
              <w:right w:w="62" w:type="dxa"/>
            </w:tcMar>
          </w:tcPr>
          <w:p w:rsidR="00000000" w:rsidP="00C178C0">
            <w:pPr>
              <w:pStyle w:val="BodyText"/>
              <w:rPr>
                <w:lang w:val="en-NZ"/>
              </w:rPr>
            </w:pPr>
            <w:r w:rsidRPr="00C178C0">
              <w:t>OHS risk control measures and procedures for carrying out the work are followed.</w:t>
            </w:r>
          </w:p>
        </w:tc>
      </w:tr>
      <w:tr w:rsidTr="00370241">
        <w:tblPrEx>
          <w:tblW w:w="0" w:type="auto"/>
          <w:tblLayout w:type="fixed"/>
          <w:tblCellMar>
            <w:left w:w="62" w:type="dxa"/>
            <w:right w:w="62" w:type="dxa"/>
          </w:tblCellMar>
          <w:tblLook w:val="0000"/>
        </w:tblPrEx>
        <w:tc>
          <w:tcPr>
            <w:tcW w:w="3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C178C0">
            <w:pPr>
              <w:pStyle w:val="BodyText"/>
              <w:rPr>
                <w:lang w:val="en-NZ"/>
              </w:rPr>
            </w:pPr>
            <w:r w:rsidRPr="00C178C0">
              <w:t>2.2</w:t>
            </w:r>
          </w:p>
        </w:tc>
        <w:tc>
          <w:tcPr>
            <w:tcW w:w="4860" w:type="dxa"/>
            <w:tcBorders>
              <w:top w:val="nil"/>
              <w:left w:val="nil"/>
              <w:bottom w:val="nil"/>
              <w:right w:val="nil"/>
            </w:tcBorders>
            <w:tcMar>
              <w:top w:w="0" w:type="dxa"/>
              <w:left w:w="62" w:type="dxa"/>
              <w:bottom w:w="0" w:type="dxa"/>
              <w:right w:w="62" w:type="dxa"/>
            </w:tcMar>
          </w:tcPr>
          <w:p w:rsidR="00000000" w:rsidP="00C178C0">
            <w:pPr>
              <w:pStyle w:val="BodyText"/>
              <w:rPr>
                <w:lang w:val="en-NZ"/>
              </w:rPr>
            </w:pPr>
            <w:r w:rsidRPr="00C178C0">
              <w:t>The need to test or measure live is determined in strict accordance with OHS requirements and when necessary conducted within established safety procedures.</w:t>
            </w:r>
          </w:p>
        </w:tc>
      </w:tr>
      <w:tr w:rsidTr="00370241">
        <w:tblPrEx>
          <w:tblW w:w="0" w:type="auto"/>
          <w:tblLayout w:type="fixed"/>
          <w:tblCellMar>
            <w:left w:w="62" w:type="dxa"/>
            <w:right w:w="62" w:type="dxa"/>
          </w:tblCellMar>
          <w:tblLook w:val="0000"/>
        </w:tblPrEx>
        <w:tc>
          <w:tcPr>
            <w:tcW w:w="3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C178C0">
            <w:pPr>
              <w:pStyle w:val="BodyText"/>
              <w:rPr>
                <w:lang w:val="en-NZ"/>
              </w:rPr>
            </w:pPr>
            <w:r w:rsidRPr="00C178C0">
              <w:t>2.3</w:t>
            </w:r>
          </w:p>
        </w:tc>
        <w:tc>
          <w:tcPr>
            <w:tcW w:w="4860" w:type="dxa"/>
            <w:tcBorders>
              <w:top w:val="nil"/>
              <w:left w:val="nil"/>
              <w:bottom w:val="nil"/>
              <w:right w:val="nil"/>
            </w:tcBorders>
            <w:tcMar>
              <w:top w:w="0" w:type="dxa"/>
              <w:left w:w="62" w:type="dxa"/>
              <w:bottom w:w="0" w:type="dxa"/>
              <w:right w:w="62" w:type="dxa"/>
            </w:tcMar>
          </w:tcPr>
          <w:p w:rsidR="00000000" w:rsidP="00C178C0">
            <w:pPr>
              <w:pStyle w:val="BodyText"/>
              <w:rPr>
                <w:lang w:val="en-NZ"/>
              </w:rPr>
            </w:pPr>
            <w:r w:rsidRPr="00C178C0">
              <w:t>Circuits/machines/plant are checked as being isolated where necessary in strict accordance OHS requirements and procedures.</w:t>
            </w:r>
          </w:p>
        </w:tc>
      </w:tr>
      <w:tr w:rsidTr="00370241">
        <w:tblPrEx>
          <w:tblW w:w="0" w:type="auto"/>
          <w:tblLayout w:type="fixed"/>
          <w:tblCellMar>
            <w:left w:w="62" w:type="dxa"/>
            <w:right w:w="62" w:type="dxa"/>
          </w:tblCellMar>
          <w:tblLook w:val="0000"/>
        </w:tblPrEx>
        <w:tc>
          <w:tcPr>
            <w:tcW w:w="3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C178C0">
            <w:pPr>
              <w:pStyle w:val="BodyText"/>
              <w:rPr>
                <w:lang w:val="en-NZ"/>
              </w:rPr>
            </w:pPr>
            <w:r w:rsidRPr="00C178C0">
              <w:t>2.4</w:t>
            </w:r>
          </w:p>
        </w:tc>
        <w:tc>
          <w:tcPr>
            <w:tcW w:w="4860" w:type="dxa"/>
            <w:tcBorders>
              <w:top w:val="nil"/>
              <w:left w:val="nil"/>
              <w:bottom w:val="nil"/>
              <w:right w:val="nil"/>
            </w:tcBorders>
            <w:tcMar>
              <w:top w:w="0" w:type="dxa"/>
              <w:left w:w="62" w:type="dxa"/>
              <w:bottom w:w="0" w:type="dxa"/>
              <w:right w:w="62" w:type="dxa"/>
            </w:tcMar>
          </w:tcPr>
          <w:p w:rsidR="00000000" w:rsidP="00C178C0">
            <w:pPr>
              <w:pStyle w:val="BodyText"/>
              <w:rPr>
                <w:lang w:val="en-NZ"/>
              </w:rPr>
            </w:pPr>
            <w:r w:rsidRPr="00C178C0">
              <w:t>Equipment are installed straight and square in the required locations and within acceptable tolerances.</w:t>
            </w:r>
          </w:p>
        </w:tc>
      </w:tr>
      <w:tr w:rsidTr="00370241">
        <w:tblPrEx>
          <w:tblW w:w="0" w:type="auto"/>
          <w:tblLayout w:type="fixed"/>
          <w:tblCellMar>
            <w:left w:w="62" w:type="dxa"/>
            <w:right w:w="62" w:type="dxa"/>
          </w:tblCellMar>
          <w:tblLook w:val="0000"/>
        </w:tblPrEx>
        <w:tc>
          <w:tcPr>
            <w:tcW w:w="3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C178C0">
            <w:pPr>
              <w:pStyle w:val="BodyText"/>
              <w:rPr>
                <w:lang w:val="en-NZ"/>
              </w:rPr>
            </w:pPr>
            <w:r w:rsidRPr="00C178C0">
              <w:t>2.5</w:t>
            </w:r>
          </w:p>
        </w:tc>
        <w:tc>
          <w:tcPr>
            <w:tcW w:w="4860" w:type="dxa"/>
            <w:tcBorders>
              <w:top w:val="nil"/>
              <w:left w:val="nil"/>
              <w:bottom w:val="nil"/>
              <w:right w:val="nil"/>
            </w:tcBorders>
            <w:tcMar>
              <w:top w:w="0" w:type="dxa"/>
              <w:left w:w="62" w:type="dxa"/>
              <w:bottom w:w="0" w:type="dxa"/>
              <w:right w:w="62" w:type="dxa"/>
            </w:tcMar>
          </w:tcPr>
          <w:p w:rsidR="00000000" w:rsidP="00C178C0">
            <w:pPr>
              <w:pStyle w:val="BodyText"/>
              <w:rPr>
                <w:lang w:val="en-NZ"/>
              </w:rPr>
            </w:pPr>
            <w:r w:rsidRPr="00C178C0">
              <w:t>Equipment alig</w:t>
            </w:r>
            <w:r w:rsidRPr="00C178C0">
              <w:t>n and install in accordance with manufacture's specifications and regulatory requirements.</w:t>
            </w:r>
          </w:p>
        </w:tc>
      </w:tr>
      <w:tr w:rsidTr="00370241">
        <w:tblPrEx>
          <w:tblW w:w="0" w:type="auto"/>
          <w:tblLayout w:type="fixed"/>
          <w:tblCellMar>
            <w:left w:w="62" w:type="dxa"/>
            <w:right w:w="62" w:type="dxa"/>
          </w:tblCellMar>
          <w:tblLook w:val="0000"/>
        </w:tblPrEx>
        <w:tc>
          <w:tcPr>
            <w:tcW w:w="3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C178C0">
            <w:pPr>
              <w:pStyle w:val="BodyText"/>
              <w:rPr>
                <w:lang w:val="en-NZ"/>
              </w:rPr>
            </w:pPr>
            <w:r w:rsidRPr="00C178C0">
              <w:t>2.6</w:t>
            </w:r>
          </w:p>
        </w:tc>
        <w:tc>
          <w:tcPr>
            <w:tcW w:w="4860" w:type="dxa"/>
            <w:tcBorders>
              <w:top w:val="nil"/>
              <w:left w:val="nil"/>
              <w:bottom w:val="nil"/>
              <w:right w:val="nil"/>
            </w:tcBorders>
            <w:tcMar>
              <w:top w:w="0" w:type="dxa"/>
              <w:left w:w="62" w:type="dxa"/>
              <w:bottom w:w="0" w:type="dxa"/>
              <w:right w:w="62" w:type="dxa"/>
            </w:tcMar>
          </w:tcPr>
          <w:p w:rsidR="00000000" w:rsidP="00C178C0">
            <w:pPr>
              <w:pStyle w:val="BodyText"/>
              <w:rPr>
                <w:lang w:val="en-NZ"/>
              </w:rPr>
            </w:pPr>
            <w:r w:rsidRPr="00C178C0">
              <w:t>Established methods for dealing with unexpected situations are discussed with appropriate person or persons and documented.</w:t>
            </w:r>
          </w:p>
        </w:tc>
      </w:tr>
      <w:tr w:rsidTr="00370241">
        <w:tblPrEx>
          <w:tblW w:w="0" w:type="auto"/>
          <w:tblLayout w:type="fixed"/>
          <w:tblCellMar>
            <w:left w:w="62" w:type="dxa"/>
            <w:right w:w="62" w:type="dxa"/>
          </w:tblCellMar>
          <w:tblLook w:val="0000"/>
        </w:tblPrEx>
        <w:tc>
          <w:tcPr>
            <w:tcW w:w="3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C178C0">
            <w:pPr>
              <w:pStyle w:val="BodyText"/>
              <w:rPr>
                <w:lang w:val="en-NZ"/>
              </w:rPr>
            </w:pPr>
            <w:r w:rsidRPr="00C178C0">
              <w:t>2.7</w:t>
            </w:r>
          </w:p>
        </w:tc>
        <w:tc>
          <w:tcPr>
            <w:tcW w:w="4860" w:type="dxa"/>
            <w:tcBorders>
              <w:top w:val="nil"/>
              <w:left w:val="nil"/>
              <w:bottom w:val="nil"/>
              <w:right w:val="nil"/>
            </w:tcBorders>
            <w:tcMar>
              <w:top w:w="0" w:type="dxa"/>
              <w:left w:w="62" w:type="dxa"/>
              <w:bottom w:w="0" w:type="dxa"/>
              <w:right w:w="62" w:type="dxa"/>
            </w:tcMar>
          </w:tcPr>
          <w:p w:rsidR="00000000" w:rsidP="00C178C0">
            <w:pPr>
              <w:pStyle w:val="BodyText"/>
              <w:rPr>
                <w:lang w:val="en-NZ"/>
              </w:rPr>
            </w:pPr>
            <w:r w:rsidRPr="00C178C0">
              <w:t>Unexpected situations are dealt with safely and with the approval of an authorised person.</w:t>
            </w:r>
          </w:p>
        </w:tc>
      </w:tr>
      <w:tr w:rsidTr="00370241">
        <w:tblPrEx>
          <w:tblW w:w="0" w:type="auto"/>
          <w:tblLayout w:type="fixed"/>
          <w:tblCellMar>
            <w:left w:w="62" w:type="dxa"/>
            <w:right w:w="62" w:type="dxa"/>
          </w:tblCellMar>
          <w:tblLook w:val="0000"/>
        </w:tblPrEx>
        <w:tc>
          <w:tcPr>
            <w:tcW w:w="3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C178C0">
            <w:pPr>
              <w:pStyle w:val="BodyText"/>
              <w:rPr>
                <w:lang w:val="en-NZ"/>
              </w:rPr>
            </w:pPr>
            <w:r w:rsidRPr="00C178C0">
              <w:t>2.8</w:t>
            </w:r>
          </w:p>
        </w:tc>
        <w:tc>
          <w:tcPr>
            <w:tcW w:w="4860" w:type="dxa"/>
            <w:tcBorders>
              <w:top w:val="nil"/>
              <w:left w:val="nil"/>
              <w:bottom w:val="nil"/>
              <w:right w:val="nil"/>
            </w:tcBorders>
            <w:tcMar>
              <w:top w:w="0" w:type="dxa"/>
              <w:left w:w="62" w:type="dxa"/>
              <w:bottom w:w="0" w:type="dxa"/>
              <w:right w:w="62" w:type="dxa"/>
            </w:tcMar>
          </w:tcPr>
          <w:p w:rsidR="00000000" w:rsidP="00C178C0">
            <w:pPr>
              <w:pStyle w:val="BodyText"/>
              <w:rPr>
                <w:lang w:val="en-NZ"/>
              </w:rPr>
            </w:pPr>
            <w:r w:rsidRPr="00C178C0">
              <w:t>Ongoing checks of the quality of installed equipment are undertaken in accordance with established procedures.</w:t>
            </w:r>
          </w:p>
        </w:tc>
      </w:tr>
      <w:tr w:rsidTr="00370241">
        <w:tblPrEx>
          <w:tblW w:w="0" w:type="auto"/>
          <w:tblLayout w:type="fixed"/>
          <w:tblCellMar>
            <w:left w:w="62" w:type="dxa"/>
            <w:right w:w="62" w:type="dxa"/>
          </w:tblCellMar>
          <w:tblLook w:val="0000"/>
        </w:tblPrEx>
        <w:tc>
          <w:tcPr>
            <w:tcW w:w="3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C178C0">
            <w:pPr>
              <w:pStyle w:val="BodyText"/>
              <w:rPr>
                <w:lang w:val="en-NZ"/>
              </w:rPr>
            </w:pPr>
            <w:r w:rsidRPr="00C178C0">
              <w:t>2.9</w:t>
            </w:r>
          </w:p>
        </w:tc>
        <w:tc>
          <w:tcPr>
            <w:tcW w:w="4860" w:type="dxa"/>
            <w:tcBorders>
              <w:top w:val="nil"/>
              <w:left w:val="nil"/>
              <w:bottom w:val="nil"/>
              <w:right w:val="nil"/>
            </w:tcBorders>
            <w:tcMar>
              <w:top w:w="0" w:type="dxa"/>
              <w:left w:w="62" w:type="dxa"/>
              <w:bottom w:w="0" w:type="dxa"/>
              <w:right w:w="62" w:type="dxa"/>
            </w:tcMar>
          </w:tcPr>
          <w:p w:rsidR="00000000" w:rsidP="00C178C0">
            <w:pPr>
              <w:pStyle w:val="BodyText"/>
              <w:rPr>
                <w:lang w:val="en-NZ"/>
              </w:rPr>
            </w:pPr>
            <w:r w:rsidRPr="00C178C0">
              <w:t>Equipment installation is carried out ef</w:t>
            </w:r>
            <w:r w:rsidRPr="00C178C0">
              <w:t>ficiently without unnecessary waste of materials or damage to apparatus, circuits or the surrounding environment and using sustainable energy practices.</w:t>
            </w:r>
          </w:p>
        </w:tc>
      </w:tr>
      <w:tr w:rsidTr="00370241">
        <w:tblPrEx>
          <w:tblW w:w="0" w:type="auto"/>
          <w:tblLayout w:type="fixed"/>
          <w:tblCellMar>
            <w:left w:w="62" w:type="dxa"/>
            <w:right w:w="62" w:type="dxa"/>
          </w:tblCellMar>
          <w:tblLook w:val="0000"/>
        </w:tblPrEx>
        <w:tc>
          <w:tcPr>
            <w:tcW w:w="360" w:type="dxa"/>
            <w:tcBorders>
              <w:top w:val="nil"/>
              <w:left w:val="nil"/>
              <w:bottom w:val="nil"/>
              <w:right w:val="nil"/>
            </w:tcBorders>
            <w:tcMar>
              <w:top w:w="0" w:type="dxa"/>
              <w:left w:w="62" w:type="dxa"/>
              <w:bottom w:w="0" w:type="dxa"/>
              <w:right w:w="62" w:type="dxa"/>
            </w:tcMar>
          </w:tcPr>
          <w:p w:rsidR="00000000" w:rsidP="00C178C0">
            <w:pPr>
              <w:pStyle w:val="BodyText"/>
              <w:rPr>
                <w:lang w:val="en-NZ"/>
              </w:rPr>
            </w:pPr>
            <w:r w:rsidRPr="00C178C0">
              <w:t>3</w:t>
            </w:r>
          </w:p>
        </w:tc>
        <w:tc>
          <w:tcPr>
            <w:tcW w:w="2340" w:type="dxa"/>
            <w:tcBorders>
              <w:top w:val="nil"/>
              <w:left w:val="nil"/>
              <w:bottom w:val="nil"/>
              <w:right w:val="nil"/>
            </w:tcBorders>
            <w:tcMar>
              <w:top w:w="0" w:type="dxa"/>
              <w:left w:w="62" w:type="dxa"/>
              <w:bottom w:w="0" w:type="dxa"/>
              <w:right w:w="62" w:type="dxa"/>
            </w:tcMar>
          </w:tcPr>
          <w:p w:rsidR="00000000" w:rsidP="00C178C0">
            <w:pPr>
              <w:pStyle w:val="BodyText"/>
              <w:rPr>
                <w:lang w:val="en-NZ"/>
              </w:rPr>
            </w:pPr>
            <w:r w:rsidRPr="00C178C0">
              <w:t>Completion and report of alignment and installation activities</w:t>
            </w:r>
          </w:p>
        </w:tc>
        <w:tc>
          <w:tcPr>
            <w:tcW w:w="900" w:type="dxa"/>
            <w:tcBorders>
              <w:top w:val="nil"/>
              <w:left w:val="nil"/>
              <w:bottom w:val="nil"/>
              <w:right w:val="nil"/>
            </w:tcBorders>
            <w:tcMar>
              <w:top w:w="0" w:type="dxa"/>
              <w:left w:w="62" w:type="dxa"/>
              <w:bottom w:w="0" w:type="dxa"/>
              <w:right w:w="62" w:type="dxa"/>
            </w:tcMar>
          </w:tcPr>
          <w:p w:rsidR="00000000" w:rsidP="00C178C0">
            <w:pPr>
              <w:pStyle w:val="BodyText"/>
              <w:rPr>
                <w:lang w:val="en-NZ"/>
              </w:rPr>
            </w:pPr>
            <w:r w:rsidRPr="00C178C0">
              <w:t>3.1</w:t>
            </w:r>
          </w:p>
        </w:tc>
        <w:tc>
          <w:tcPr>
            <w:tcW w:w="4860" w:type="dxa"/>
            <w:tcBorders>
              <w:top w:val="nil"/>
              <w:left w:val="nil"/>
              <w:bottom w:val="nil"/>
              <w:right w:val="nil"/>
            </w:tcBorders>
            <w:tcMar>
              <w:top w:w="0" w:type="dxa"/>
              <w:left w:w="62" w:type="dxa"/>
              <w:bottom w:w="0" w:type="dxa"/>
              <w:right w:w="62" w:type="dxa"/>
            </w:tcMar>
          </w:tcPr>
          <w:p w:rsidR="00000000" w:rsidP="00C178C0">
            <w:pPr>
              <w:pStyle w:val="BodyText"/>
              <w:rPr>
                <w:lang w:val="en-NZ"/>
              </w:rPr>
            </w:pPr>
            <w:r w:rsidRPr="00C178C0">
              <w:t>OHS work completion risk control measures and procedures are followed.</w:t>
            </w:r>
          </w:p>
        </w:tc>
      </w:tr>
      <w:tr w:rsidTr="00370241">
        <w:tblPrEx>
          <w:tblW w:w="0" w:type="auto"/>
          <w:tblLayout w:type="fixed"/>
          <w:tblCellMar>
            <w:left w:w="62" w:type="dxa"/>
            <w:right w:w="62" w:type="dxa"/>
          </w:tblCellMar>
          <w:tblLook w:val="0000"/>
        </w:tblPrEx>
        <w:tc>
          <w:tcPr>
            <w:tcW w:w="3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C178C0">
            <w:pPr>
              <w:pStyle w:val="BodyText"/>
              <w:rPr>
                <w:lang w:val="en-NZ"/>
              </w:rPr>
            </w:pPr>
            <w:r w:rsidRPr="00C178C0">
              <w:t>3.2</w:t>
            </w:r>
          </w:p>
        </w:tc>
        <w:tc>
          <w:tcPr>
            <w:tcW w:w="4860" w:type="dxa"/>
            <w:tcBorders>
              <w:top w:val="nil"/>
              <w:left w:val="nil"/>
              <w:bottom w:val="nil"/>
              <w:right w:val="nil"/>
            </w:tcBorders>
            <w:tcMar>
              <w:top w:w="0" w:type="dxa"/>
              <w:left w:w="62" w:type="dxa"/>
              <w:bottom w:w="0" w:type="dxa"/>
              <w:right w:w="62" w:type="dxa"/>
            </w:tcMar>
          </w:tcPr>
          <w:p w:rsidR="00000000" w:rsidP="00C178C0">
            <w:pPr>
              <w:pStyle w:val="BodyText"/>
              <w:rPr>
                <w:lang w:val="en-NZ"/>
              </w:rPr>
            </w:pPr>
            <w:r w:rsidRPr="00C178C0">
              <w:t>Work site is cleaned and made safe in accordance with established procedures.</w:t>
            </w:r>
          </w:p>
        </w:tc>
      </w:tr>
      <w:tr w:rsidTr="00370241">
        <w:tblPrEx>
          <w:tblW w:w="0" w:type="auto"/>
          <w:tblLayout w:type="fixed"/>
          <w:tblCellMar>
            <w:left w:w="62" w:type="dxa"/>
            <w:right w:w="62" w:type="dxa"/>
          </w:tblCellMar>
          <w:tblLook w:val="0000"/>
        </w:tblPrEx>
        <w:tc>
          <w:tcPr>
            <w:tcW w:w="3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C178C0">
            <w:pPr>
              <w:pStyle w:val="BodyText"/>
              <w:rPr>
                <w:lang w:val="en-NZ"/>
              </w:rPr>
            </w:pPr>
            <w:r w:rsidRPr="00C178C0">
              <w:t>3.3</w:t>
            </w:r>
          </w:p>
        </w:tc>
        <w:tc>
          <w:tcPr>
            <w:tcW w:w="4860" w:type="dxa"/>
            <w:tcBorders>
              <w:top w:val="nil"/>
              <w:left w:val="nil"/>
              <w:bottom w:val="nil"/>
              <w:right w:val="nil"/>
            </w:tcBorders>
            <w:tcMar>
              <w:top w:w="0" w:type="dxa"/>
              <w:left w:w="62" w:type="dxa"/>
              <w:bottom w:w="0" w:type="dxa"/>
              <w:right w:w="62" w:type="dxa"/>
            </w:tcMar>
          </w:tcPr>
          <w:p w:rsidR="00000000" w:rsidP="00C178C0">
            <w:pPr>
              <w:pStyle w:val="BodyText"/>
              <w:rPr>
                <w:lang w:val="en-NZ"/>
              </w:rPr>
            </w:pPr>
            <w:r w:rsidRPr="00C178C0">
              <w:t>Final checks are made to that the installed equipment conforms to requirements.</w:t>
            </w:r>
          </w:p>
        </w:tc>
      </w:tr>
      <w:tr w:rsidTr="00370241">
        <w:tblPrEx>
          <w:tblW w:w="0" w:type="auto"/>
          <w:tblLayout w:type="fixed"/>
          <w:tblCellMar>
            <w:left w:w="62" w:type="dxa"/>
            <w:right w:w="62" w:type="dxa"/>
          </w:tblCellMar>
          <w:tblLook w:val="0000"/>
        </w:tblPrEx>
        <w:tc>
          <w:tcPr>
            <w:tcW w:w="3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C178C0">
            <w:pPr>
              <w:pStyle w:val="BodyText"/>
              <w:rPr>
                <w:lang w:val="en-NZ"/>
              </w:rPr>
            </w:pPr>
            <w:r w:rsidRPr="00C178C0">
              <w:t>3.4</w:t>
            </w:r>
          </w:p>
        </w:tc>
        <w:tc>
          <w:tcPr>
            <w:tcW w:w="4860" w:type="dxa"/>
            <w:tcBorders>
              <w:top w:val="nil"/>
              <w:left w:val="nil"/>
              <w:bottom w:val="nil"/>
              <w:right w:val="nil"/>
            </w:tcBorders>
            <w:tcMar>
              <w:top w:w="0" w:type="dxa"/>
              <w:left w:w="62" w:type="dxa"/>
              <w:bottom w:w="0" w:type="dxa"/>
              <w:right w:w="62" w:type="dxa"/>
            </w:tcMar>
          </w:tcPr>
          <w:p w:rsidR="00000000" w:rsidRPr="00C178C0" w:rsidP="00C178C0">
            <w:pPr>
              <w:pStyle w:val="BodyText"/>
            </w:pPr>
            <w:r w:rsidRPr="00C178C0">
              <w:t>'As-in</w:t>
            </w:r>
            <w:r w:rsidRPr="00C178C0">
              <w:t>stalled' equipment is documented and an appropriate person or persons notified in accordance with established procedures.</w:t>
            </w:r>
          </w:p>
        </w:tc>
      </w:tr>
    </w:tbl>
    <w:p w:rsidR="00370241" w:rsidP="00C178C0">
      <w:pPr>
        <w:pStyle w:val="BodyText"/>
      </w:pPr>
    </w:p>
    <w:p w:rsidR="00370241" w:rsidP="00C178C0">
      <w:pPr>
        <w:pStyle w:val="BodyText"/>
      </w:pPr>
    </w:p>
    <w:p w:rsidR="00000000" w:rsidRPr="00C178C0" w:rsidP="00C178C0">
      <w:pPr>
        <w:pStyle w:val="Heading1"/>
      </w:pPr>
      <w:bookmarkStart w:id="9" w:name="O_263170"/>
      <w:bookmarkEnd w:id="9"/>
      <w:r w:rsidRPr="00C178C0">
        <w:t>Required Skills and Knowledge</w:t>
      </w:r>
    </w:p>
    <w:tbl>
      <w:tblPr>
        <w:tblW w:w="0" w:type="auto"/>
        <w:tblLayout w:type="fixed"/>
        <w:tblCellMar>
          <w:left w:w="62" w:type="dxa"/>
          <w:right w:w="62" w:type="dxa"/>
        </w:tblCellMar>
        <w:tblLook w:val="0000"/>
      </w:tblPr>
      <w:tblGrid>
        <w:gridCol w:w="2700"/>
        <w:gridCol w:w="1080"/>
        <w:gridCol w:w="4680"/>
      </w:tblGrid>
      <w:tr w:rsidTr="00370241">
        <w:tblPrEx>
          <w:tblW w:w="0" w:type="auto"/>
          <w:tblLayout w:type="fixed"/>
          <w:tblCellMar>
            <w:left w:w="62" w:type="dxa"/>
            <w:right w:w="62" w:type="dxa"/>
          </w:tblCellMar>
          <w:tblLook w:val="0000"/>
        </w:tblPrEx>
        <w:trPr>
          <w:tblHeader/>
        </w:trPr>
        <w:tc>
          <w:tcPr>
            <w:tcW w:w="8460" w:type="dxa"/>
            <w:gridSpan w:val="3"/>
            <w:tcBorders>
              <w:top w:val="nil"/>
              <w:left w:val="nil"/>
              <w:bottom w:val="nil"/>
              <w:right w:val="nil"/>
            </w:tcBorders>
            <w:tcMar>
              <w:top w:w="0" w:type="dxa"/>
              <w:left w:w="62" w:type="dxa"/>
              <w:bottom w:w="0" w:type="dxa"/>
              <w:right w:w="62" w:type="dxa"/>
            </w:tcMar>
          </w:tcPr>
          <w:p w:rsidR="00000000" w:rsidP="00C178C0">
            <w:pPr>
              <w:pStyle w:val="BodyText"/>
              <w:rPr>
                <w:lang w:val="en-NZ"/>
              </w:rPr>
            </w:pPr>
            <w:r w:rsidRPr="00C178C0">
              <w:rPr>
                <w:rStyle w:val="SpecialBold"/>
              </w:rPr>
              <w:t>REQUIRED SKILLS AND KNOWLEDGE</w:t>
            </w:r>
          </w:p>
        </w:tc>
      </w:tr>
      <w:tr w:rsidTr="00370241">
        <w:tblPrEx>
          <w:tblW w:w="0" w:type="auto"/>
          <w:tblLayout w:type="fixed"/>
          <w:tblCellMar>
            <w:left w:w="62" w:type="dxa"/>
            <w:right w:w="62" w:type="dxa"/>
          </w:tblCellMar>
          <w:tblLook w:val="0000"/>
        </w:tblPrEx>
        <w:tc>
          <w:tcPr>
            <w:tcW w:w="8460" w:type="dxa"/>
            <w:gridSpan w:val="3"/>
            <w:tcBorders>
              <w:top w:val="nil"/>
              <w:left w:val="nil"/>
              <w:bottom w:val="nil"/>
              <w:right w:val="nil"/>
            </w:tcBorders>
            <w:tcMar>
              <w:top w:w="0" w:type="dxa"/>
              <w:left w:w="62" w:type="dxa"/>
              <w:bottom w:w="0" w:type="dxa"/>
              <w:right w:w="62" w:type="dxa"/>
            </w:tcMar>
          </w:tcPr>
          <w:p w:rsidR="00000000" w:rsidP="00C178C0">
            <w:pPr>
              <w:pStyle w:val="BodyText"/>
              <w:rPr>
                <w:lang w:val="en-NZ"/>
              </w:rPr>
            </w:pPr>
            <w:r w:rsidRPr="00C178C0">
              <w:rPr>
                <w:rStyle w:val="SpecialBold"/>
              </w:rPr>
              <w:t>7</w:t>
            </w:r>
            <w:r w:rsidRPr="00C178C0">
              <w:t>) This describes the essential skills and knowledge and their level, required for this unit.</w:t>
            </w:r>
          </w:p>
        </w:tc>
      </w:tr>
      <w:tr w:rsidTr="00370241">
        <w:tblPrEx>
          <w:tblW w:w="0" w:type="auto"/>
          <w:tblLayout w:type="fixed"/>
          <w:tblCellMar>
            <w:left w:w="62" w:type="dxa"/>
            <w:right w:w="62" w:type="dxa"/>
          </w:tblCellMar>
          <w:tblLook w:val="0000"/>
        </w:tblPrEx>
        <w:tc>
          <w:tcPr>
            <w:tcW w:w="8460" w:type="dxa"/>
            <w:gridSpan w:val="3"/>
            <w:tcBorders>
              <w:top w:val="nil"/>
              <w:left w:val="nil"/>
              <w:bottom w:val="nil"/>
              <w:right w:val="nil"/>
            </w:tcBorders>
            <w:tcMar>
              <w:top w:w="0" w:type="dxa"/>
              <w:left w:w="62" w:type="dxa"/>
              <w:bottom w:w="0" w:type="dxa"/>
              <w:right w:w="62" w:type="dxa"/>
            </w:tcMar>
          </w:tcPr>
          <w:p w:rsidR="00000000" w:rsidRPr="00C178C0" w:rsidP="00C178C0">
            <w:pPr>
              <w:pStyle w:val="BodyText"/>
            </w:pPr>
            <w:r w:rsidRPr="00C178C0">
              <w:t>Evidence shall show that knowledge has been acquired of safe working practices and aligning and installing lift equipment.</w:t>
            </w:r>
          </w:p>
          <w:p w:rsidR="00000000" w:rsidRPr="00C178C0" w:rsidP="00C178C0">
            <w:pPr>
              <w:pStyle w:val="BodyText"/>
            </w:pPr>
            <w:r w:rsidRPr="00C178C0">
              <w:t xml:space="preserve">All knowledge and skills detailed in </w:t>
            </w:r>
            <w:r w:rsidRPr="00C178C0">
              <w:t>this unit should be contextualised to current industry practices and technologies.</w:t>
            </w:r>
          </w:p>
          <w:p w:rsidR="00000000" w:rsidP="00C178C0">
            <w:pPr>
              <w:pStyle w:val="BodyText"/>
              <w:rPr>
                <w:lang w:val="en-NZ"/>
              </w:rPr>
            </w:pPr>
            <w:r w:rsidRPr="00C178C0">
              <w:t>The extent of the essential knowledge and associated skills (EKAS) required is given in Volume 2 - Part 2.2 EKAS.  It forms an integral part of this unit.</w:t>
            </w:r>
          </w:p>
        </w:tc>
      </w:tr>
      <w:tr w:rsidTr="00370241">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80" w:type="dxa"/>
            <w:tcBorders>
              <w:top w:val="nil"/>
              <w:left w:val="nil"/>
              <w:bottom w:val="nil"/>
              <w:right w:val="nil"/>
            </w:tcBorders>
            <w:tcMar>
              <w:top w:w="0" w:type="dxa"/>
              <w:left w:w="62" w:type="dxa"/>
              <w:bottom w:w="0" w:type="dxa"/>
              <w:right w:w="62" w:type="dxa"/>
            </w:tcMar>
          </w:tcPr>
          <w:p w:rsidR="00000000" w:rsidP="00C178C0">
            <w:pPr>
              <w:pStyle w:val="BodyText"/>
              <w:rPr>
                <w:lang w:val="en-NZ"/>
              </w:rPr>
            </w:pPr>
            <w:r w:rsidRPr="00C178C0">
              <w:t>2.6.43</w:t>
            </w:r>
          </w:p>
        </w:tc>
        <w:tc>
          <w:tcPr>
            <w:tcW w:w="4680" w:type="dxa"/>
            <w:tcBorders>
              <w:top w:val="nil"/>
              <w:left w:val="nil"/>
              <w:bottom w:val="nil"/>
              <w:right w:val="nil"/>
            </w:tcBorders>
            <w:tcMar>
              <w:top w:w="0" w:type="dxa"/>
              <w:left w:w="62" w:type="dxa"/>
              <w:bottom w:w="0" w:type="dxa"/>
              <w:right w:w="62" w:type="dxa"/>
            </w:tcMar>
          </w:tcPr>
          <w:p w:rsidR="00000000" w:rsidP="00C178C0">
            <w:pPr>
              <w:pStyle w:val="BodyText"/>
              <w:rPr>
                <w:lang w:val="en-NZ"/>
              </w:rPr>
            </w:pPr>
            <w:r w:rsidRPr="00C178C0">
              <w:t>Lift systems, plumbing and setting out</w:t>
            </w:r>
          </w:p>
        </w:tc>
      </w:tr>
      <w:tr w:rsidTr="00370241">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80" w:type="dxa"/>
            <w:tcBorders>
              <w:top w:val="nil"/>
              <w:left w:val="nil"/>
              <w:bottom w:val="nil"/>
              <w:right w:val="nil"/>
            </w:tcBorders>
            <w:tcMar>
              <w:top w:w="0" w:type="dxa"/>
              <w:left w:w="62" w:type="dxa"/>
              <w:bottom w:w="0" w:type="dxa"/>
              <w:right w:w="62" w:type="dxa"/>
            </w:tcMar>
          </w:tcPr>
          <w:p w:rsidR="00000000" w:rsidP="00C178C0">
            <w:pPr>
              <w:pStyle w:val="BodyText"/>
              <w:rPr>
                <w:lang w:val="en-NZ"/>
              </w:rPr>
            </w:pPr>
            <w:r w:rsidRPr="00C178C0">
              <w:t>2.6.44</w:t>
            </w:r>
          </w:p>
        </w:tc>
        <w:tc>
          <w:tcPr>
            <w:tcW w:w="4680" w:type="dxa"/>
            <w:tcBorders>
              <w:top w:val="nil"/>
              <w:left w:val="nil"/>
              <w:bottom w:val="nil"/>
              <w:right w:val="nil"/>
            </w:tcBorders>
            <w:tcMar>
              <w:top w:w="0" w:type="dxa"/>
              <w:left w:w="62" w:type="dxa"/>
              <w:bottom w:w="0" w:type="dxa"/>
              <w:right w:w="62" w:type="dxa"/>
            </w:tcMar>
          </w:tcPr>
          <w:p w:rsidR="00000000" w:rsidRPr="00C178C0" w:rsidP="00C178C0">
            <w:pPr>
              <w:pStyle w:val="BodyText"/>
            </w:pPr>
            <w:r w:rsidRPr="00C178C0">
              <w:t>Lift equipment alignment techniques</w:t>
            </w:r>
          </w:p>
        </w:tc>
      </w:tr>
    </w:tbl>
    <w:p w:rsidR="00370241" w:rsidP="00C178C0">
      <w:pPr>
        <w:pStyle w:val="BodyText"/>
      </w:pPr>
    </w:p>
    <w:p w:rsidR="00370241" w:rsidP="00C178C0">
      <w:pPr>
        <w:pStyle w:val="BodyText"/>
      </w:pPr>
    </w:p>
    <w:p w:rsidR="00000000" w:rsidRPr="00C178C0" w:rsidP="00C178C0">
      <w:pPr>
        <w:pStyle w:val="Heading1"/>
      </w:pPr>
      <w:bookmarkStart w:id="10" w:name="O_247363"/>
      <w:bookmarkEnd w:id="10"/>
      <w:r w:rsidRPr="00C178C0">
        <w:t>Evidence Guide</w:t>
      </w:r>
    </w:p>
    <w:tbl>
      <w:tblPr>
        <w:tblW w:w="0" w:type="auto"/>
        <w:tblLayout w:type="fixed"/>
        <w:tblCellMar>
          <w:left w:w="62" w:type="dxa"/>
          <w:right w:w="62" w:type="dxa"/>
        </w:tblCellMar>
        <w:tblLook w:val="0000"/>
      </w:tblPr>
      <w:tblGrid>
        <w:gridCol w:w="2160"/>
        <w:gridCol w:w="720"/>
        <w:gridCol w:w="540"/>
        <w:gridCol w:w="5040"/>
      </w:tblGrid>
      <w:tr w:rsidTr="00370241">
        <w:tblPrEx>
          <w:tblW w:w="0" w:type="auto"/>
          <w:tblLayout w:type="fixed"/>
          <w:tblCellMar>
            <w:left w:w="62" w:type="dxa"/>
            <w:right w:w="62" w:type="dxa"/>
          </w:tblCellMar>
          <w:tblLook w:val="0000"/>
        </w:tblPrEx>
        <w:trPr>
          <w:tblHeader/>
        </w:trPr>
        <w:tc>
          <w:tcPr>
            <w:tcW w:w="8460" w:type="dxa"/>
            <w:gridSpan w:val="4"/>
            <w:tcBorders>
              <w:top w:val="nil"/>
              <w:left w:val="nil"/>
              <w:bottom w:val="nil"/>
              <w:right w:val="nil"/>
            </w:tcBorders>
            <w:tcMar>
              <w:top w:w="0" w:type="dxa"/>
              <w:left w:w="62" w:type="dxa"/>
              <w:bottom w:w="0" w:type="dxa"/>
              <w:right w:w="62" w:type="dxa"/>
            </w:tcMar>
          </w:tcPr>
          <w:p w:rsidR="00000000" w:rsidP="00C178C0">
            <w:pPr>
              <w:pStyle w:val="BodyText"/>
              <w:rPr>
                <w:lang w:val="en-NZ"/>
              </w:rPr>
            </w:pPr>
            <w:r w:rsidRPr="00C178C0">
              <w:rPr>
                <w:rStyle w:val="SpecialBold"/>
              </w:rPr>
              <w:t>EVIDENCE GUIDE</w:t>
            </w:r>
          </w:p>
        </w:tc>
      </w:tr>
      <w:tr w:rsidTr="00370241">
        <w:tblPrEx>
          <w:tblW w:w="0" w:type="auto"/>
          <w:tblLayout w:type="fixed"/>
          <w:tblCellMar>
            <w:left w:w="62" w:type="dxa"/>
            <w:right w:w="62" w:type="dxa"/>
          </w:tblCellMar>
          <w:tblLook w:val="0000"/>
        </w:tblPrEx>
        <w:tc>
          <w:tcPr>
            <w:tcW w:w="8460" w:type="dxa"/>
            <w:gridSpan w:val="4"/>
            <w:tcBorders>
              <w:top w:val="nil"/>
              <w:left w:val="nil"/>
              <w:bottom w:val="nil"/>
              <w:right w:val="nil"/>
            </w:tcBorders>
            <w:tcMar>
              <w:top w:w="0" w:type="dxa"/>
              <w:left w:w="62" w:type="dxa"/>
              <w:bottom w:w="0" w:type="dxa"/>
              <w:right w:w="62" w:type="dxa"/>
            </w:tcMar>
          </w:tcPr>
          <w:p w:rsidR="00000000" w:rsidRPr="00C178C0" w:rsidP="00C178C0">
            <w:pPr>
              <w:pStyle w:val="BodyText"/>
            </w:pPr>
            <w:r w:rsidRPr="00C178C0">
              <w:rPr>
                <w:rStyle w:val="SpecialBold"/>
              </w:rPr>
              <w:t>9</w:t>
            </w:r>
            <w:r w:rsidRPr="00C178C0">
              <w:t xml:space="preserve">) The evidence guide provides advice on assessment and must be read in conjunction with the Performance </w:t>
            </w:r>
            <w:r w:rsidRPr="00C178C0">
              <w:t xml:space="preserve">Criteria, Required Skills and Knowledge, the Range Statement and the Assessment Guidelines for this Training Package. </w:t>
            </w:r>
          </w:p>
          <w:p w:rsidR="00000000" w:rsidP="00C178C0">
            <w:pPr>
              <w:pStyle w:val="BodyText"/>
              <w:rPr>
                <w:lang w:val="en-NZ"/>
              </w:rPr>
            </w:pPr>
            <w:r w:rsidRPr="00C178C0">
              <w:t>The Evidence Guide forms an integral part of this unit. It must be used in conjunction with all parts of this unit and performed in accor</w:t>
            </w:r>
            <w:r w:rsidRPr="00C178C0">
              <w:t>dance with the Assessment Guidelines of this Training Package.</w:t>
            </w:r>
          </w:p>
        </w:tc>
      </w:tr>
      <w:tr w:rsidTr="00370241">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RPr="00C178C0" w:rsidP="00C178C0">
            <w:pPr>
              <w:pStyle w:val="BodyText"/>
            </w:pPr>
            <w:r w:rsidRPr="00C178C0">
              <w:rPr>
                <w:rStyle w:val="SpecialBold"/>
              </w:rPr>
              <w:t>Overview of Assessment</w:t>
            </w:r>
          </w:p>
        </w:tc>
        <w:tc>
          <w:tcPr>
            <w:tcW w:w="6300" w:type="dxa"/>
            <w:gridSpan w:val="3"/>
            <w:tcBorders>
              <w:top w:val="nil"/>
              <w:left w:val="nil"/>
              <w:bottom w:val="nil"/>
              <w:right w:val="nil"/>
            </w:tcBorders>
            <w:tcMar>
              <w:top w:w="0" w:type="dxa"/>
              <w:left w:w="62" w:type="dxa"/>
              <w:bottom w:w="0" w:type="dxa"/>
              <w:right w:w="62" w:type="dxa"/>
            </w:tcMar>
          </w:tcPr>
          <w:p w:rsidR="00000000" w:rsidRPr="00C178C0" w:rsidP="00C178C0">
            <w:pPr>
              <w:pStyle w:val="BodyText"/>
            </w:pPr>
            <w:r w:rsidRPr="00C178C0">
              <w:rPr>
                <w:rStyle w:val="SpecialBold"/>
              </w:rPr>
              <w:t>9</w:t>
            </w:r>
            <w:r w:rsidRPr="00C178C0">
              <w:t>.</w:t>
            </w:r>
            <w:r w:rsidRPr="00C178C0">
              <w:rPr>
                <w:rStyle w:val="SpecialBold"/>
              </w:rPr>
              <w:t>1</w:t>
            </w:r>
            <w:r w:rsidRPr="00C178C0">
              <w:t xml:space="preserve">) </w:t>
            </w:r>
          </w:p>
          <w:p w:rsidR="00000000" w:rsidRPr="00C178C0" w:rsidP="00C178C0">
            <w:pPr>
              <w:pStyle w:val="BodyText"/>
            </w:pPr>
            <w:r w:rsidRPr="00C178C0">
              <w:t>Longitudinal competency development approaches to assessment, such as Profiling, require data to be reliably gathered in a form that can be consistently interpreted over time. This approach is best utilised in Apprenticeship programs and reduces assessment</w:t>
            </w:r>
            <w:r w:rsidRPr="00C178C0">
              <w:t xml:space="preserve"> intervention. It is the Industry's preferred model for apprenticeships. However, where summative (or final) assessment is used it is to include the application of the competency in the normal work environment or, at a minimum, the application of the compe</w:t>
            </w:r>
            <w:r w:rsidRPr="00C178C0">
              <w:t>tency in a realistically simulated work environment. It is recognised that, in some circumstances, assessment in part or full can occur outside the workplace. However, it must be in accordance with industry and regulatory policy.</w:t>
            </w:r>
          </w:p>
          <w:p w:rsidR="00000000" w:rsidRPr="00C178C0" w:rsidP="00C178C0">
            <w:pPr>
              <w:pStyle w:val="BodyText"/>
            </w:pPr>
            <w:r w:rsidRPr="00C178C0">
              <w:t>Methods chosen for a parti</w:t>
            </w:r>
            <w:r w:rsidRPr="00C178C0">
              <w:t xml:space="preserve">cular assessment will be influenced by various factors. These include the extent of the assessment, the most effective locations for the assessment activities to take place, access to physical resources, additional safety measures that may be required and </w:t>
            </w:r>
            <w:r w:rsidRPr="00C178C0">
              <w:t>the critical nature of the competencies being assessed.</w:t>
            </w:r>
          </w:p>
          <w:p w:rsidR="00000000" w:rsidRPr="00C178C0" w:rsidP="00C178C0">
            <w:pPr>
              <w:pStyle w:val="BodyText"/>
            </w:pPr>
            <w:r w:rsidRPr="00C178C0">
              <w:t>The critical safety nature of working with electricity, electrical equipment, gas or any other hazardous substance/material carries risk in deeming a person competent. Sources of evidence need to be '</w:t>
            </w:r>
            <w:r w:rsidRPr="00C178C0">
              <w:t>rich' in nature to minimise error in judgment.</w:t>
            </w:r>
          </w:p>
          <w:p w:rsidR="00000000" w:rsidP="00C178C0">
            <w:pPr>
              <w:pStyle w:val="BodyText"/>
              <w:rPr>
                <w:lang w:val="en-NZ"/>
              </w:rPr>
            </w:pPr>
            <w:r w:rsidRPr="00C178C0">
              <w:t xml:space="preserve">Activities associated with normal every day work have a bearing on the decision as to how much and how detailed the data gathered will contribute to its 'richness'. Some skills are more critical to safety and </w:t>
            </w:r>
            <w:r w:rsidRPr="00C178C0">
              <w:t>operational requirements while the same skills may be more or less frequently practised. These points are raised for the assessors to consider when choosing an assessment method and developing assessment instruments. Sample assessment instruments are inclu</w:t>
            </w:r>
            <w:r w:rsidRPr="00C178C0">
              <w:t>ded for Assessors in the Assessment Guidelines of this Training Package.</w:t>
            </w:r>
          </w:p>
        </w:tc>
      </w:tr>
      <w:tr w:rsidTr="00370241">
        <w:tblPrEx>
          <w:tblW w:w="0" w:type="auto"/>
          <w:tblLayout w:type="fixed"/>
          <w:tblCellMar>
            <w:left w:w="62" w:type="dxa"/>
            <w:right w:w="62" w:type="dxa"/>
          </w:tblCellMar>
          <w:tblLook w:val="0000"/>
        </w:tblPrEx>
        <w:tc>
          <w:tcPr>
            <w:tcW w:w="2160" w:type="dxa"/>
            <w:vMerge w:val="restart"/>
            <w:tcBorders>
              <w:top w:val="nil"/>
              <w:left w:val="nil"/>
              <w:bottom w:val="nil"/>
              <w:right w:val="nil"/>
            </w:tcBorders>
            <w:tcMar>
              <w:top w:w="0" w:type="dxa"/>
              <w:left w:w="62" w:type="dxa"/>
              <w:bottom w:w="0" w:type="dxa"/>
              <w:right w:w="62" w:type="dxa"/>
            </w:tcMar>
          </w:tcPr>
          <w:p w:rsidR="00000000" w:rsidRPr="00C178C0" w:rsidP="00C178C0">
            <w:pPr>
              <w:pStyle w:val="BodyText"/>
            </w:pPr>
            <w:r w:rsidRPr="00C178C0">
              <w:rPr>
                <w:rStyle w:val="SpecialBold"/>
              </w:rPr>
              <w:t>Critical aspects of evidence required to demonstrate competency in this unit</w:t>
            </w:r>
          </w:p>
        </w:tc>
        <w:tc>
          <w:tcPr>
            <w:tcW w:w="6300" w:type="dxa"/>
            <w:gridSpan w:val="3"/>
            <w:tcBorders>
              <w:top w:val="nil"/>
              <w:left w:val="nil"/>
              <w:bottom w:val="nil"/>
              <w:right w:val="nil"/>
            </w:tcBorders>
            <w:tcMar>
              <w:top w:w="0" w:type="dxa"/>
              <w:left w:w="62" w:type="dxa"/>
              <w:bottom w:w="0" w:type="dxa"/>
              <w:right w:w="62" w:type="dxa"/>
            </w:tcMar>
          </w:tcPr>
          <w:p w:rsidR="00000000" w:rsidRPr="00C178C0" w:rsidP="00C178C0">
            <w:pPr>
              <w:pStyle w:val="BodyText"/>
            </w:pPr>
            <w:r w:rsidRPr="00C178C0">
              <w:rPr>
                <w:rStyle w:val="SpecialBold"/>
              </w:rPr>
              <w:t>9</w:t>
            </w:r>
            <w:r w:rsidRPr="00C178C0">
              <w:t>.</w:t>
            </w:r>
            <w:r w:rsidRPr="00C178C0">
              <w:rPr>
                <w:rStyle w:val="SpecialBold"/>
              </w:rPr>
              <w:t>2</w:t>
            </w:r>
            <w:r w:rsidRPr="00C178C0">
              <w:t xml:space="preserve">) </w:t>
            </w:r>
          </w:p>
          <w:p w:rsidR="00000000" w:rsidP="00C178C0">
            <w:pPr>
              <w:pStyle w:val="BodyText"/>
              <w:rPr>
                <w:lang w:val="en-NZ"/>
              </w:rPr>
            </w:pPr>
            <w:r w:rsidRPr="00C178C0">
              <w:t>Before the critical aspects of evidence are considered all prerequisites shall be met.</w:t>
            </w:r>
          </w:p>
        </w:tc>
      </w:tr>
      <w:tr w:rsidTr="00370241">
        <w:tblPrEx>
          <w:tblW w:w="0" w:type="auto"/>
          <w:tblLayout w:type="fixed"/>
          <w:tblCellMar>
            <w:left w:w="62" w:type="dxa"/>
            <w:right w:w="62" w:type="dxa"/>
          </w:tblCellMar>
          <w:tblLook w:val="0000"/>
        </w:tblPrEx>
        <w:tc>
          <w:tcPr>
            <w:tcW w:w="216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gridSpan w:val="3"/>
            <w:tcBorders>
              <w:top w:val="nil"/>
              <w:left w:val="nil"/>
              <w:bottom w:val="nil"/>
              <w:right w:val="nil"/>
            </w:tcBorders>
            <w:tcMar>
              <w:top w:w="0" w:type="dxa"/>
              <w:left w:w="62" w:type="dxa"/>
              <w:bottom w:w="0" w:type="dxa"/>
              <w:right w:w="62" w:type="dxa"/>
            </w:tcMar>
          </w:tcPr>
          <w:p w:rsidR="00000000" w:rsidRPr="00C178C0" w:rsidP="00C178C0">
            <w:pPr>
              <w:pStyle w:val="BodyText"/>
            </w:pPr>
            <w:r w:rsidRPr="00C178C0">
              <w:t>Evidence for competence in this unit shall be considered holistically.  Each element and associated performance criteria shall be demonstrated on at least two occasions in accordance with the 'Assessment Guidelines - UEE07'.  Evidence shall also comprise:</w:t>
            </w:r>
          </w:p>
          <w:p w:rsidR="00000000" w:rsidP="00C178C0">
            <w:pPr>
              <w:pStyle w:val="ListBullet"/>
              <w:rPr>
                <w:lang w:val="en-NZ"/>
              </w:rPr>
            </w:pPr>
            <w:r w:rsidRPr="00C178C0">
              <w:t>A representative body of work performance demonstrated within the timeframes typically expected of the discipline, work function and industrial environment. In particular this shall incorporate evidence that shows a candidate is able to:</w:t>
            </w:r>
          </w:p>
        </w:tc>
      </w:tr>
      <w:tr w:rsidTr="00370241">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P="00C178C0">
            <w:pPr>
              <w:pStyle w:val="BodyText"/>
              <w:rPr>
                <w:lang w:val="en-NZ"/>
              </w:rPr>
            </w:pPr>
          </w:p>
        </w:tc>
        <w:tc>
          <w:tcPr>
            <w:tcW w:w="6300" w:type="dxa"/>
            <w:gridSpan w:val="3"/>
            <w:tcBorders>
              <w:top w:val="nil"/>
              <w:left w:val="nil"/>
              <w:bottom w:val="nil"/>
              <w:right w:val="nil"/>
            </w:tcBorders>
            <w:tcMar>
              <w:top w:w="0" w:type="dxa"/>
              <w:left w:w="62" w:type="dxa"/>
              <w:bottom w:w="0" w:type="dxa"/>
              <w:right w:w="62" w:type="dxa"/>
            </w:tcMar>
          </w:tcPr>
          <w:p w:rsidR="00000000" w:rsidRPr="00C178C0" w:rsidP="00C178C0">
            <w:pPr>
              <w:pStyle w:val="ListBullet2"/>
            </w:pPr>
            <w:r w:rsidRPr="00C178C0">
              <w:t>Implement Occupational Health and Safety workplace procedures and practices including the use of risk control measures as specified in the performance criteria and range statement</w:t>
            </w:r>
          </w:p>
          <w:p w:rsidR="00000000" w:rsidRPr="00C178C0" w:rsidP="00C178C0">
            <w:pPr>
              <w:pStyle w:val="ListBullet2"/>
            </w:pPr>
            <w:r w:rsidRPr="00C178C0">
              <w:t>Ap</w:t>
            </w:r>
            <w:r w:rsidRPr="00C178C0">
              <w:t>ply sustainable energy principles and practices as specified in the performance criteria and range statement</w:t>
            </w:r>
          </w:p>
          <w:p w:rsidR="00000000" w:rsidRPr="00C178C0" w:rsidP="00C178C0">
            <w:pPr>
              <w:pStyle w:val="ListBullet2"/>
            </w:pPr>
            <w:r w:rsidRPr="00C178C0">
              <w:t>Demonstrate an understanding of the essential knowledge and associated skills as described in this unit .  It may be required by some jurisdictions</w:t>
            </w:r>
            <w:r w:rsidRPr="00C178C0">
              <w:t xml:space="preserve"> that RTOs provide a percentile graded result for the purpose of regulatory or licensing requirements.   </w:t>
            </w:r>
          </w:p>
          <w:p w:rsidR="00000000" w:rsidRPr="00C178C0" w:rsidP="00C178C0">
            <w:pPr>
              <w:pStyle w:val="ListBullet2"/>
            </w:pPr>
            <w:r w:rsidRPr="00C178C0">
              <w:t>Demonstrate an appropriate level of skills enabling employment</w:t>
            </w:r>
          </w:p>
          <w:p w:rsidR="00000000" w:rsidP="00C178C0">
            <w:pPr>
              <w:pStyle w:val="ListBullet2"/>
              <w:rPr>
                <w:lang w:val="en-NZ"/>
              </w:rPr>
            </w:pPr>
            <w:r w:rsidRPr="00C178C0">
              <w:t>Conduct work observing the relevant Anti Discrimination legislation, regulations, polic</w:t>
            </w:r>
            <w:r w:rsidRPr="00C178C0">
              <w:t>es and workplace procedures</w:t>
            </w:r>
          </w:p>
        </w:tc>
      </w:tr>
      <w:tr w:rsidTr="00370241">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P="00C178C0">
            <w:pPr>
              <w:pStyle w:val="BodyText"/>
              <w:rPr>
                <w:lang w:val="en-NZ"/>
              </w:rPr>
            </w:pPr>
          </w:p>
        </w:tc>
        <w:tc>
          <w:tcPr>
            <w:tcW w:w="6300" w:type="dxa"/>
            <w:gridSpan w:val="3"/>
            <w:tcBorders>
              <w:top w:val="nil"/>
              <w:left w:val="nil"/>
              <w:bottom w:val="nil"/>
              <w:right w:val="nil"/>
            </w:tcBorders>
            <w:tcMar>
              <w:top w:w="0" w:type="dxa"/>
              <w:left w:w="62" w:type="dxa"/>
              <w:bottom w:w="0" w:type="dxa"/>
              <w:right w:w="62" w:type="dxa"/>
            </w:tcMar>
          </w:tcPr>
          <w:p w:rsidR="00000000" w:rsidP="00C178C0">
            <w:pPr>
              <w:pStyle w:val="ListBullet"/>
              <w:rPr>
                <w:lang w:val="en-NZ"/>
              </w:rPr>
            </w:pPr>
            <w:r w:rsidRPr="00C178C0">
              <w:t>Demonstrated consistent performance across a representative range of contexts from the prescribed items below:</w:t>
            </w:r>
          </w:p>
        </w:tc>
      </w:tr>
      <w:tr w:rsidTr="00370241">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P="00C178C0">
            <w:pPr>
              <w:pStyle w:val="BodyText"/>
              <w:rPr>
                <w:lang w:val="en-NZ"/>
              </w:rPr>
            </w:pPr>
          </w:p>
        </w:tc>
        <w:tc>
          <w:tcPr>
            <w:tcW w:w="6300" w:type="dxa"/>
            <w:gridSpan w:val="3"/>
            <w:tcBorders>
              <w:top w:val="nil"/>
              <w:left w:val="nil"/>
              <w:bottom w:val="nil"/>
              <w:right w:val="nil"/>
            </w:tcBorders>
            <w:tcMar>
              <w:top w:w="0" w:type="dxa"/>
              <w:left w:w="62" w:type="dxa"/>
              <w:bottom w:w="0" w:type="dxa"/>
              <w:right w:w="62" w:type="dxa"/>
            </w:tcMar>
          </w:tcPr>
          <w:p w:rsidR="00000000" w:rsidP="00C178C0">
            <w:pPr>
              <w:pStyle w:val="ListBullet2"/>
              <w:rPr>
                <w:lang w:val="en-NZ"/>
              </w:rPr>
            </w:pPr>
            <w:r w:rsidRPr="00C178C0">
              <w:t>Align and install lift equipment as described in 8) and including:</w:t>
            </w:r>
          </w:p>
        </w:tc>
      </w:tr>
      <w:tr w:rsidTr="00370241">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nil"/>
            </w:tcBorders>
            <w:tcMar>
              <w:top w:w="0" w:type="dxa"/>
              <w:left w:w="62" w:type="dxa"/>
              <w:bottom w:w="0" w:type="dxa"/>
              <w:right w:w="62" w:type="dxa"/>
            </w:tcMar>
          </w:tcPr>
          <w:p w:rsidR="00000000" w:rsidP="00C178C0">
            <w:pPr>
              <w:pStyle w:val="BodyText"/>
              <w:rPr>
                <w:lang w:val="en-NZ"/>
              </w:rPr>
            </w:pPr>
          </w:p>
        </w:tc>
        <w:tc>
          <w:tcPr>
            <w:tcW w:w="5580" w:type="dxa"/>
            <w:gridSpan w:val="2"/>
            <w:tcBorders>
              <w:top w:val="nil"/>
              <w:left w:val="nil"/>
              <w:bottom w:val="nil"/>
              <w:right w:val="nil"/>
            </w:tcBorders>
            <w:tcMar>
              <w:top w:w="0" w:type="dxa"/>
              <w:left w:w="62" w:type="dxa"/>
              <w:bottom w:w="0" w:type="dxa"/>
              <w:right w:w="62" w:type="dxa"/>
            </w:tcMar>
          </w:tcPr>
          <w:p w:rsidR="00000000" w:rsidP="00C178C0">
            <w:pPr>
              <w:pStyle w:val="ListBullet"/>
              <w:rPr>
                <w:lang w:val="en-NZ"/>
              </w:rPr>
            </w:pPr>
            <w:r w:rsidRPr="00C178C0">
              <w:t>Install at least two types of the following lift equipment as described below</w:t>
            </w:r>
          </w:p>
        </w:tc>
      </w:tr>
      <w:tr w:rsidTr="00370241">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C178C0">
            <w:pPr>
              <w:pStyle w:val="BodyText"/>
              <w:rPr>
                <w:lang w:val="en-NZ"/>
              </w:rPr>
            </w:pPr>
            <w:r w:rsidRPr="00C178C0">
              <w:t>A</w:t>
            </w:r>
          </w:p>
        </w:tc>
        <w:tc>
          <w:tcPr>
            <w:tcW w:w="5040" w:type="dxa"/>
            <w:tcBorders>
              <w:top w:val="nil"/>
              <w:left w:val="nil"/>
              <w:bottom w:val="nil"/>
              <w:right w:val="nil"/>
            </w:tcBorders>
            <w:tcMar>
              <w:top w:w="0" w:type="dxa"/>
              <w:left w:w="62" w:type="dxa"/>
              <w:bottom w:w="0" w:type="dxa"/>
              <w:right w:w="62" w:type="dxa"/>
            </w:tcMar>
          </w:tcPr>
          <w:p w:rsidR="00000000" w:rsidP="00C178C0">
            <w:pPr>
              <w:pStyle w:val="BodyText"/>
              <w:rPr>
                <w:lang w:val="en-NZ"/>
              </w:rPr>
            </w:pPr>
            <w:r w:rsidRPr="00C178C0">
              <w:t>Lift well equipment.</w:t>
            </w:r>
          </w:p>
        </w:tc>
      </w:tr>
      <w:tr w:rsidTr="00370241">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C178C0">
            <w:pPr>
              <w:pStyle w:val="BodyText"/>
              <w:rPr>
                <w:lang w:val="en-NZ"/>
              </w:rPr>
            </w:pPr>
            <w:r w:rsidRPr="00C178C0">
              <w:t>B</w:t>
            </w:r>
          </w:p>
        </w:tc>
        <w:tc>
          <w:tcPr>
            <w:tcW w:w="5040" w:type="dxa"/>
            <w:tcBorders>
              <w:top w:val="nil"/>
              <w:left w:val="nil"/>
              <w:bottom w:val="nil"/>
              <w:right w:val="nil"/>
            </w:tcBorders>
            <w:tcMar>
              <w:top w:w="0" w:type="dxa"/>
              <w:left w:w="62" w:type="dxa"/>
              <w:bottom w:w="0" w:type="dxa"/>
              <w:right w:w="62" w:type="dxa"/>
            </w:tcMar>
          </w:tcPr>
          <w:p w:rsidR="00000000" w:rsidP="00C178C0">
            <w:pPr>
              <w:pStyle w:val="BodyText"/>
              <w:rPr>
                <w:lang w:val="en-NZ"/>
              </w:rPr>
            </w:pPr>
            <w:r w:rsidRPr="00C178C0">
              <w:t>Lift cars.</w:t>
            </w:r>
          </w:p>
        </w:tc>
      </w:tr>
      <w:tr w:rsidTr="00370241">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C178C0">
            <w:pPr>
              <w:pStyle w:val="BodyText"/>
              <w:rPr>
                <w:lang w:val="en-NZ"/>
              </w:rPr>
            </w:pPr>
            <w:r w:rsidRPr="00C178C0">
              <w:t>C</w:t>
            </w:r>
          </w:p>
        </w:tc>
        <w:tc>
          <w:tcPr>
            <w:tcW w:w="5040" w:type="dxa"/>
            <w:tcBorders>
              <w:top w:val="nil"/>
              <w:left w:val="nil"/>
              <w:bottom w:val="nil"/>
              <w:right w:val="nil"/>
            </w:tcBorders>
            <w:tcMar>
              <w:top w:w="0" w:type="dxa"/>
              <w:left w:w="62" w:type="dxa"/>
              <w:bottom w:w="0" w:type="dxa"/>
              <w:right w:w="62" w:type="dxa"/>
            </w:tcMar>
          </w:tcPr>
          <w:p w:rsidR="00000000" w:rsidP="00C178C0">
            <w:pPr>
              <w:pStyle w:val="BodyText"/>
              <w:rPr>
                <w:lang w:val="en-NZ"/>
              </w:rPr>
            </w:pPr>
            <w:r w:rsidRPr="00C178C0">
              <w:t>Machine room equipment.</w:t>
            </w:r>
          </w:p>
        </w:tc>
      </w:tr>
      <w:tr w:rsidTr="00370241">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nil"/>
            </w:tcBorders>
            <w:tcMar>
              <w:top w:w="0" w:type="dxa"/>
              <w:left w:w="62" w:type="dxa"/>
              <w:bottom w:w="0" w:type="dxa"/>
              <w:right w:w="62" w:type="dxa"/>
            </w:tcMar>
          </w:tcPr>
          <w:p w:rsidR="00000000" w:rsidP="00C178C0">
            <w:pPr>
              <w:pStyle w:val="BodyText"/>
              <w:rPr>
                <w:lang w:val="en-NZ"/>
              </w:rPr>
            </w:pPr>
          </w:p>
        </w:tc>
        <w:tc>
          <w:tcPr>
            <w:tcW w:w="5580" w:type="dxa"/>
            <w:gridSpan w:val="2"/>
            <w:tcBorders>
              <w:top w:val="nil"/>
              <w:left w:val="nil"/>
              <w:bottom w:val="nil"/>
              <w:right w:val="nil"/>
            </w:tcBorders>
            <w:tcMar>
              <w:top w:w="0" w:type="dxa"/>
              <w:left w:w="62" w:type="dxa"/>
              <w:bottom w:w="0" w:type="dxa"/>
              <w:right w:w="62" w:type="dxa"/>
            </w:tcMar>
          </w:tcPr>
          <w:p w:rsidR="00000000" w:rsidP="00C178C0">
            <w:pPr>
              <w:pStyle w:val="ListBullet"/>
              <w:rPr>
                <w:lang w:val="en-NZ"/>
              </w:rPr>
            </w:pPr>
            <w:r w:rsidRPr="00C178C0">
              <w:t>Carry out at least two types of set out and alignment functions as listed below:</w:t>
            </w:r>
          </w:p>
        </w:tc>
      </w:tr>
      <w:tr w:rsidTr="00370241">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C178C0">
            <w:pPr>
              <w:pStyle w:val="BodyText"/>
              <w:rPr>
                <w:lang w:val="en-NZ"/>
              </w:rPr>
            </w:pPr>
            <w:r w:rsidRPr="00C178C0">
              <w:t>A</w:t>
            </w:r>
          </w:p>
        </w:tc>
        <w:tc>
          <w:tcPr>
            <w:tcW w:w="5040" w:type="dxa"/>
            <w:tcBorders>
              <w:top w:val="nil"/>
              <w:left w:val="nil"/>
              <w:bottom w:val="nil"/>
              <w:right w:val="nil"/>
            </w:tcBorders>
            <w:tcMar>
              <w:top w:w="0" w:type="dxa"/>
              <w:left w:w="62" w:type="dxa"/>
              <w:bottom w:w="0" w:type="dxa"/>
              <w:right w:w="62" w:type="dxa"/>
            </w:tcMar>
          </w:tcPr>
          <w:p w:rsidR="00000000" w:rsidP="00C178C0">
            <w:pPr>
              <w:pStyle w:val="BodyText"/>
              <w:rPr>
                <w:lang w:val="en-NZ"/>
              </w:rPr>
            </w:pPr>
            <w:r w:rsidRPr="00C178C0">
              <w:t>Lift well alignment.</w:t>
            </w:r>
          </w:p>
        </w:tc>
      </w:tr>
      <w:tr w:rsidTr="00370241">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C178C0">
            <w:pPr>
              <w:pStyle w:val="BodyText"/>
              <w:rPr>
                <w:lang w:val="en-NZ"/>
              </w:rPr>
            </w:pPr>
            <w:r w:rsidRPr="00C178C0">
              <w:t>B</w:t>
            </w:r>
          </w:p>
        </w:tc>
        <w:tc>
          <w:tcPr>
            <w:tcW w:w="5040" w:type="dxa"/>
            <w:tcBorders>
              <w:top w:val="nil"/>
              <w:left w:val="nil"/>
              <w:bottom w:val="nil"/>
              <w:right w:val="nil"/>
            </w:tcBorders>
            <w:tcMar>
              <w:top w:w="0" w:type="dxa"/>
              <w:left w:w="62" w:type="dxa"/>
              <w:bottom w:w="0" w:type="dxa"/>
              <w:right w:w="62" w:type="dxa"/>
            </w:tcMar>
          </w:tcPr>
          <w:p w:rsidR="00000000" w:rsidP="00C178C0">
            <w:pPr>
              <w:pStyle w:val="BodyText"/>
              <w:rPr>
                <w:lang w:val="en-NZ"/>
              </w:rPr>
            </w:pPr>
            <w:r w:rsidRPr="00C178C0">
              <w:t>Lift car alignment.</w:t>
            </w:r>
          </w:p>
        </w:tc>
      </w:tr>
      <w:tr w:rsidTr="00370241">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C178C0">
            <w:pPr>
              <w:pStyle w:val="BodyText"/>
              <w:rPr>
                <w:lang w:val="en-NZ"/>
              </w:rPr>
            </w:pPr>
            <w:r w:rsidRPr="00C178C0">
              <w:t>C</w:t>
            </w:r>
          </w:p>
        </w:tc>
        <w:tc>
          <w:tcPr>
            <w:tcW w:w="5040" w:type="dxa"/>
            <w:tcBorders>
              <w:top w:val="nil"/>
              <w:left w:val="nil"/>
              <w:bottom w:val="nil"/>
              <w:right w:val="nil"/>
            </w:tcBorders>
            <w:tcMar>
              <w:top w:w="0" w:type="dxa"/>
              <w:left w:w="62" w:type="dxa"/>
              <w:bottom w:w="0" w:type="dxa"/>
              <w:right w:w="62" w:type="dxa"/>
            </w:tcMar>
          </w:tcPr>
          <w:p w:rsidR="00000000" w:rsidP="00C178C0">
            <w:pPr>
              <w:pStyle w:val="BodyText"/>
              <w:rPr>
                <w:lang w:val="en-NZ"/>
              </w:rPr>
            </w:pPr>
            <w:r w:rsidRPr="00C178C0">
              <w:t>Machine room alignment.</w:t>
            </w:r>
          </w:p>
        </w:tc>
      </w:tr>
      <w:tr w:rsidTr="00370241">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C178C0">
            <w:pPr>
              <w:pStyle w:val="BodyText"/>
              <w:rPr>
                <w:lang w:val="en-NZ"/>
              </w:rPr>
            </w:pPr>
            <w:r w:rsidRPr="00C178C0">
              <w:t>D</w:t>
            </w:r>
          </w:p>
        </w:tc>
        <w:tc>
          <w:tcPr>
            <w:tcW w:w="5040" w:type="dxa"/>
            <w:tcBorders>
              <w:top w:val="nil"/>
              <w:left w:val="nil"/>
              <w:bottom w:val="nil"/>
              <w:right w:val="nil"/>
            </w:tcBorders>
            <w:tcMar>
              <w:top w:w="0" w:type="dxa"/>
              <w:left w:w="62" w:type="dxa"/>
              <w:bottom w:w="0" w:type="dxa"/>
              <w:right w:w="62" w:type="dxa"/>
            </w:tcMar>
          </w:tcPr>
          <w:p w:rsidR="00000000" w:rsidP="00C178C0">
            <w:pPr>
              <w:pStyle w:val="BodyText"/>
              <w:rPr>
                <w:lang w:val="en-NZ"/>
              </w:rPr>
            </w:pPr>
            <w:r w:rsidRPr="00C178C0">
              <w:t>Dealing with unplanned events by drawing on essential knowledge and skills to provide appropriate solutions incorporated in the holistic assessment with the above listed items.</w:t>
            </w:r>
          </w:p>
        </w:tc>
      </w:tr>
      <w:tr w:rsidTr="00370241">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gridSpan w:val="3"/>
            <w:tcBorders>
              <w:top w:val="nil"/>
              <w:left w:val="nil"/>
              <w:bottom w:val="nil"/>
              <w:right w:val="nil"/>
            </w:tcBorders>
            <w:tcMar>
              <w:top w:w="0" w:type="dxa"/>
              <w:left w:w="62" w:type="dxa"/>
              <w:bottom w:w="0" w:type="dxa"/>
              <w:right w:w="62" w:type="dxa"/>
            </w:tcMar>
          </w:tcPr>
          <w:p w:rsidR="00000000" w:rsidP="00C178C0">
            <w:pPr>
              <w:pStyle w:val="BodyText"/>
              <w:rPr>
                <w:lang w:val="en-NZ"/>
              </w:rPr>
            </w:pPr>
            <w:r w:rsidRPr="00C178C0">
              <w:t>Note:</w:t>
            </w:r>
            <w:r w:rsidRPr="00C178C0">
              <w:br/>
              <w:t xml:space="preserve">Successful completion of relevant vendor training may be used to contribute to evidence on which competency is deemed. In these cases the alignment of outcomes of vendor training with performance criteria and critical aspects of evidence shall be </w:t>
            </w:r>
            <w:r w:rsidRPr="00C178C0">
              <w:t>clearly identified</w:t>
            </w:r>
          </w:p>
        </w:tc>
      </w:tr>
      <w:tr w:rsidTr="00370241">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RPr="00C178C0" w:rsidP="00C178C0">
            <w:pPr>
              <w:pStyle w:val="BodyText"/>
            </w:pPr>
            <w:r w:rsidRPr="00C178C0">
              <w:rPr>
                <w:rStyle w:val="SpecialBold"/>
              </w:rPr>
              <w:t>Context of and specific resources for assessment</w:t>
            </w:r>
          </w:p>
        </w:tc>
        <w:tc>
          <w:tcPr>
            <w:tcW w:w="6300" w:type="dxa"/>
            <w:gridSpan w:val="3"/>
            <w:tcBorders>
              <w:top w:val="nil"/>
              <w:left w:val="nil"/>
              <w:bottom w:val="nil"/>
              <w:right w:val="nil"/>
            </w:tcBorders>
            <w:tcMar>
              <w:top w:w="0" w:type="dxa"/>
              <w:left w:w="62" w:type="dxa"/>
              <w:bottom w:w="0" w:type="dxa"/>
              <w:right w:w="62" w:type="dxa"/>
            </w:tcMar>
          </w:tcPr>
          <w:p w:rsidR="00000000" w:rsidRPr="00C178C0" w:rsidP="00C178C0">
            <w:pPr>
              <w:pStyle w:val="BodyText"/>
            </w:pPr>
            <w:r w:rsidRPr="00C178C0">
              <w:rPr>
                <w:rStyle w:val="SpecialBold"/>
              </w:rPr>
              <w:t>9</w:t>
            </w:r>
            <w:r w:rsidRPr="00C178C0">
              <w:t>.</w:t>
            </w:r>
            <w:r w:rsidRPr="00C178C0">
              <w:rPr>
                <w:rStyle w:val="SpecialBold"/>
              </w:rPr>
              <w:t>3</w:t>
            </w:r>
            <w:r w:rsidRPr="00C178C0">
              <w:t xml:space="preserve">) </w:t>
            </w:r>
          </w:p>
          <w:p w:rsidR="00000000" w:rsidRPr="00C178C0" w:rsidP="00C178C0">
            <w:pPr>
              <w:pStyle w:val="BodyText"/>
            </w:pPr>
            <w:r w:rsidRPr="00C178C0">
              <w:t>This unit should be assessed as it relates to normal work practice using procedures, information and resources typical of a workplace. This should include:</w:t>
            </w:r>
          </w:p>
          <w:p w:rsidR="00000000" w:rsidRPr="00C178C0" w:rsidP="00C178C0">
            <w:pPr>
              <w:pStyle w:val="ListBullet"/>
            </w:pPr>
            <w:r w:rsidRPr="00C178C0">
              <w:t>OHS policy and work pr</w:t>
            </w:r>
            <w:r w:rsidRPr="00C178C0">
              <w:t>ocedures and instructions.</w:t>
            </w:r>
          </w:p>
          <w:p w:rsidR="00000000" w:rsidRPr="00C178C0" w:rsidP="00C178C0">
            <w:pPr>
              <w:pStyle w:val="ListBullet"/>
            </w:pPr>
            <w:r w:rsidRPr="00C178C0">
              <w:t>Suitable work environment, facilities, equipment and materials to undertake actual work as prescribed by this unit.</w:t>
            </w:r>
          </w:p>
          <w:p w:rsidR="00000000" w:rsidRPr="00C178C0" w:rsidP="00C178C0">
            <w:pPr>
              <w:pStyle w:val="BodyText"/>
            </w:pPr>
            <w:r w:rsidRPr="00C178C0">
              <w:t>Resources required to assess this unit are listed above in Context of assessment', which should also be used in the formal learning/assessment environment.</w:t>
            </w:r>
          </w:p>
          <w:p w:rsidR="00000000" w:rsidRPr="00C178C0" w:rsidP="00C178C0">
            <w:pPr>
              <w:pStyle w:val="BodyText"/>
            </w:pPr>
            <w:r w:rsidRPr="00C178C0">
              <w:t>Note:</w:t>
            </w:r>
          </w:p>
          <w:p w:rsidR="00000000" w:rsidP="00C178C0">
            <w:pPr>
              <w:pStyle w:val="BodyText"/>
              <w:rPr>
                <w:lang w:val="en-NZ"/>
              </w:rPr>
            </w:pPr>
            <w:r w:rsidRPr="00C178C0">
              <w:t>Where simulation is considered a suitable strategy for assessment, conditions must be authenti</w:t>
            </w:r>
            <w:r w:rsidRPr="00C178C0">
              <w:t>c and as far as possible reproduce and replicate the workplace and be consistent with the approved industry simulation policy.</w:t>
            </w:r>
          </w:p>
        </w:tc>
      </w:tr>
      <w:tr w:rsidTr="00370241">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gridSpan w:val="3"/>
            <w:tcBorders>
              <w:top w:val="nil"/>
              <w:left w:val="nil"/>
              <w:bottom w:val="nil"/>
              <w:right w:val="nil"/>
            </w:tcBorders>
            <w:tcMar>
              <w:top w:w="0" w:type="dxa"/>
              <w:left w:w="62" w:type="dxa"/>
              <w:bottom w:w="0" w:type="dxa"/>
              <w:right w:w="62" w:type="dxa"/>
            </w:tcMar>
          </w:tcPr>
          <w:p w:rsidR="00000000" w:rsidP="00C178C0">
            <w:pPr>
              <w:pStyle w:val="BodyText"/>
              <w:rPr>
                <w:lang w:val="en-NZ"/>
              </w:rPr>
            </w:pPr>
            <w:r w:rsidRPr="00C178C0">
              <w:t>The resources used for assessment should reflect current industry practices in relation to aligning and installing lift equip</w:t>
            </w:r>
            <w:r w:rsidRPr="00C178C0">
              <w:t>ment.</w:t>
            </w:r>
          </w:p>
        </w:tc>
      </w:tr>
      <w:tr w:rsidTr="00370241">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RPr="00C178C0" w:rsidP="00C178C0">
            <w:pPr>
              <w:pStyle w:val="BodyText"/>
            </w:pPr>
            <w:r w:rsidRPr="00C178C0">
              <w:rPr>
                <w:rStyle w:val="SpecialBold"/>
              </w:rPr>
              <w:t>Method of assessment</w:t>
            </w:r>
          </w:p>
        </w:tc>
        <w:tc>
          <w:tcPr>
            <w:tcW w:w="6300" w:type="dxa"/>
            <w:gridSpan w:val="3"/>
            <w:tcBorders>
              <w:top w:val="nil"/>
              <w:left w:val="nil"/>
              <w:bottom w:val="nil"/>
              <w:right w:val="nil"/>
            </w:tcBorders>
            <w:tcMar>
              <w:top w:w="0" w:type="dxa"/>
              <w:left w:w="62" w:type="dxa"/>
              <w:bottom w:w="0" w:type="dxa"/>
              <w:right w:w="62" w:type="dxa"/>
            </w:tcMar>
          </w:tcPr>
          <w:p w:rsidR="00000000" w:rsidRPr="00C178C0" w:rsidP="00C178C0">
            <w:pPr>
              <w:pStyle w:val="BodyText"/>
            </w:pPr>
            <w:r w:rsidRPr="00C178C0">
              <w:rPr>
                <w:rStyle w:val="SpecialBold"/>
              </w:rPr>
              <w:t>9</w:t>
            </w:r>
            <w:r w:rsidRPr="00C178C0">
              <w:t>.</w:t>
            </w:r>
            <w:r w:rsidRPr="00C178C0">
              <w:rPr>
                <w:rStyle w:val="SpecialBold"/>
              </w:rPr>
              <w:t>4</w:t>
            </w:r>
            <w:r w:rsidRPr="00C178C0">
              <w:t xml:space="preserve">) </w:t>
            </w:r>
          </w:p>
          <w:p w:rsidR="00000000" w:rsidRPr="00C178C0" w:rsidP="00C178C0">
            <w:pPr>
              <w:pStyle w:val="BodyText"/>
            </w:pPr>
            <w:r w:rsidRPr="00C178C0">
              <w:t>This unit shall be assessed by methods given in Volume 1, Part 3 'Assessment Guidelines'.</w:t>
            </w:r>
          </w:p>
          <w:p w:rsidR="00000000" w:rsidP="00C178C0">
            <w:pPr>
              <w:pStyle w:val="BodyText"/>
              <w:rPr>
                <w:lang w:val="en-NZ"/>
              </w:rPr>
            </w:pPr>
            <w:r w:rsidRPr="00C178C0">
              <w:t>Note:</w:t>
            </w:r>
            <w:r w:rsidRPr="00C178C0">
              <w:br/>
              <w:t xml:space="preserve">Competent performance with inherent safe working practices is expected in the industry to which this unit applies. </w:t>
            </w:r>
            <w:r w:rsidRPr="00C178C0">
              <w:t>This requires assessment in a structured environment which is primarily intended for learning/assessment and incorporates all necessary equipment and facilities for learners to develop and demonstrate the essential knowledge and skills described in this un</w:t>
            </w:r>
            <w:r w:rsidRPr="00C178C0">
              <w:t>it.</w:t>
            </w:r>
          </w:p>
        </w:tc>
      </w:tr>
      <w:tr w:rsidTr="00370241">
        <w:tblPrEx>
          <w:tblW w:w="0" w:type="auto"/>
          <w:tblLayout w:type="fixed"/>
          <w:tblCellMar>
            <w:left w:w="62" w:type="dxa"/>
            <w:right w:w="62" w:type="dxa"/>
          </w:tblCellMar>
          <w:tblLook w:val="0000"/>
        </w:tblPrEx>
        <w:tc>
          <w:tcPr>
            <w:tcW w:w="2160" w:type="dxa"/>
            <w:vMerge w:val="restart"/>
            <w:tcBorders>
              <w:top w:val="nil"/>
              <w:left w:val="nil"/>
              <w:bottom w:val="nil"/>
              <w:right w:val="nil"/>
            </w:tcBorders>
            <w:tcMar>
              <w:top w:w="0" w:type="dxa"/>
              <w:left w:w="62" w:type="dxa"/>
              <w:bottom w:w="0" w:type="dxa"/>
              <w:right w:w="62" w:type="dxa"/>
            </w:tcMar>
          </w:tcPr>
          <w:p w:rsidR="00000000" w:rsidRPr="00C178C0" w:rsidP="00C178C0">
            <w:pPr>
              <w:pStyle w:val="BodyText"/>
            </w:pPr>
            <w:r w:rsidRPr="00C178C0">
              <w:rPr>
                <w:rStyle w:val="SpecialBold"/>
              </w:rPr>
              <w:t>Concurrent assessment and relationship with other units</w:t>
            </w:r>
          </w:p>
        </w:tc>
        <w:tc>
          <w:tcPr>
            <w:tcW w:w="6300" w:type="dxa"/>
            <w:gridSpan w:val="3"/>
            <w:tcBorders>
              <w:top w:val="nil"/>
              <w:left w:val="nil"/>
              <w:bottom w:val="nil"/>
              <w:right w:val="nil"/>
            </w:tcBorders>
            <w:tcMar>
              <w:top w:w="0" w:type="dxa"/>
              <w:left w:w="62" w:type="dxa"/>
              <w:bottom w:w="0" w:type="dxa"/>
              <w:right w:w="62" w:type="dxa"/>
            </w:tcMar>
          </w:tcPr>
          <w:p w:rsidR="00000000" w:rsidP="00C178C0">
            <w:pPr>
              <w:pStyle w:val="BodyText"/>
              <w:rPr>
                <w:lang w:val="en-NZ"/>
              </w:rPr>
            </w:pPr>
            <w:r w:rsidRPr="00C178C0">
              <w:rPr>
                <w:rStyle w:val="SpecialBold"/>
              </w:rPr>
              <w:t>9</w:t>
            </w:r>
            <w:r w:rsidRPr="00C178C0">
              <w:t>.</w:t>
            </w:r>
            <w:r w:rsidRPr="00C178C0">
              <w:rPr>
                <w:rStyle w:val="SpecialBold"/>
              </w:rPr>
              <w:t>5</w:t>
            </w:r>
            <w:r w:rsidRPr="00C178C0">
              <w:t>)</w:t>
            </w:r>
          </w:p>
        </w:tc>
      </w:tr>
      <w:tr w:rsidTr="00370241">
        <w:tblPrEx>
          <w:tblW w:w="0" w:type="auto"/>
          <w:tblLayout w:type="fixed"/>
          <w:tblCellMar>
            <w:left w:w="62" w:type="dxa"/>
            <w:right w:w="62" w:type="dxa"/>
          </w:tblCellMar>
          <w:tblLook w:val="0000"/>
        </w:tblPrEx>
        <w:tc>
          <w:tcPr>
            <w:tcW w:w="216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gridSpan w:val="3"/>
            <w:tcBorders>
              <w:top w:val="nil"/>
              <w:left w:val="nil"/>
              <w:bottom w:val="nil"/>
              <w:right w:val="nil"/>
            </w:tcBorders>
            <w:tcMar>
              <w:top w:w="0" w:type="dxa"/>
              <w:left w:w="62" w:type="dxa"/>
              <w:bottom w:w="0" w:type="dxa"/>
              <w:right w:w="62" w:type="dxa"/>
            </w:tcMar>
          </w:tcPr>
          <w:p w:rsidR="00000000" w:rsidP="00C178C0">
            <w:pPr>
              <w:pStyle w:val="BodyText"/>
              <w:rPr>
                <w:lang w:val="en-NZ"/>
              </w:rPr>
            </w:pPr>
            <w:r w:rsidRPr="00C178C0">
              <w:t>There are no concurrent assessment recommendations for this unit.</w:t>
            </w:r>
          </w:p>
        </w:tc>
      </w:tr>
      <w:tr w:rsidTr="00370241">
        <w:tblPrEx>
          <w:tblW w:w="0" w:type="auto"/>
          <w:tblLayout w:type="fixed"/>
          <w:tblCellMar>
            <w:left w:w="62" w:type="dxa"/>
            <w:right w:w="62" w:type="dxa"/>
          </w:tblCellMar>
          <w:tblLook w:val="0000"/>
        </w:tblPrEx>
        <w:tc>
          <w:tcPr>
            <w:tcW w:w="216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gridSpan w:val="3"/>
            <w:tcBorders>
              <w:top w:val="nil"/>
              <w:left w:val="nil"/>
              <w:bottom w:val="nil"/>
              <w:right w:val="nil"/>
            </w:tcBorders>
            <w:tcMar>
              <w:top w:w="0" w:type="dxa"/>
              <w:left w:w="62" w:type="dxa"/>
              <w:bottom w:w="0" w:type="dxa"/>
              <w:right w:w="62" w:type="dxa"/>
            </w:tcMar>
          </w:tcPr>
          <w:p w:rsidR="00000000" w:rsidRPr="00C178C0">
            <w:pPr>
              <w:pStyle w:val="BodyText"/>
              <w:keepNext w:val="0"/>
              <w:keepLines w:val="0"/>
              <w:contextualSpacing w:val="0"/>
            </w:pPr>
          </w:p>
        </w:tc>
      </w:tr>
    </w:tbl>
    <w:p w:rsidR="00370241" w:rsidP="00C178C0">
      <w:pPr>
        <w:pStyle w:val="BodyText"/>
      </w:pPr>
    </w:p>
    <w:p w:rsidR="00370241" w:rsidP="00C178C0">
      <w:pPr>
        <w:pStyle w:val="BodyText"/>
      </w:pPr>
    </w:p>
    <w:p w:rsidR="00000000" w:rsidRPr="00C178C0" w:rsidP="00C178C0">
      <w:pPr>
        <w:pStyle w:val="Heading1"/>
      </w:pPr>
      <w:bookmarkStart w:id="11" w:name="O_255346"/>
      <w:bookmarkEnd w:id="11"/>
      <w:r w:rsidRPr="00C178C0">
        <w:t>Range Statement</w:t>
      </w:r>
    </w:p>
    <w:tbl>
      <w:tblPr>
        <w:tblW w:w="0" w:type="auto"/>
        <w:tblLayout w:type="fixed"/>
        <w:tblCellMar>
          <w:left w:w="62" w:type="dxa"/>
          <w:right w:w="62" w:type="dxa"/>
        </w:tblCellMar>
        <w:tblLook w:val="0000"/>
      </w:tblPr>
      <w:tblGrid>
        <w:gridCol w:w="2160"/>
        <w:gridCol w:w="6300"/>
      </w:tblGrid>
      <w:tr w:rsidTr="00370241">
        <w:tblPrEx>
          <w:tblW w:w="0" w:type="auto"/>
          <w:tblLayout w:type="fixed"/>
          <w:tblCellMar>
            <w:left w:w="62" w:type="dxa"/>
            <w:right w:w="62" w:type="dxa"/>
          </w:tblCellMar>
          <w:tblLook w:val="0000"/>
        </w:tblPrEx>
        <w:trPr>
          <w:tblHeader/>
        </w:trPr>
        <w:tc>
          <w:tcPr>
            <w:tcW w:w="8460" w:type="dxa"/>
            <w:gridSpan w:val="2"/>
            <w:tcBorders>
              <w:top w:val="nil"/>
              <w:left w:val="nil"/>
              <w:bottom w:val="nil"/>
              <w:right w:val="nil"/>
            </w:tcBorders>
            <w:tcMar>
              <w:top w:w="0" w:type="dxa"/>
              <w:left w:w="62" w:type="dxa"/>
              <w:bottom w:w="0" w:type="dxa"/>
              <w:right w:w="62" w:type="dxa"/>
            </w:tcMar>
          </w:tcPr>
          <w:p w:rsidR="00000000" w:rsidP="00C178C0">
            <w:pPr>
              <w:pStyle w:val="BodyText"/>
              <w:rPr>
                <w:lang w:val="en-NZ"/>
              </w:rPr>
            </w:pPr>
            <w:r w:rsidRPr="00C178C0">
              <w:rPr>
                <w:rStyle w:val="SpecialBold"/>
              </w:rPr>
              <w:t>RANGE STATEMENT</w:t>
            </w:r>
          </w:p>
        </w:tc>
      </w:tr>
      <w:tr w:rsidTr="00370241">
        <w:tblPrEx>
          <w:tblW w:w="0" w:type="auto"/>
          <w:tblLayout w:type="fixed"/>
          <w:tblCellMar>
            <w:left w:w="62" w:type="dxa"/>
            <w:right w:w="62" w:type="dxa"/>
          </w:tblCellMar>
          <w:tblLook w:val="0000"/>
        </w:tblPrEx>
        <w:tc>
          <w:tcPr>
            <w:tcW w:w="8460" w:type="dxa"/>
            <w:gridSpan w:val="2"/>
            <w:tcBorders>
              <w:top w:val="nil"/>
              <w:left w:val="nil"/>
              <w:bottom w:val="nil"/>
              <w:right w:val="nil"/>
            </w:tcBorders>
            <w:tcMar>
              <w:top w:w="0" w:type="dxa"/>
              <w:left w:w="62" w:type="dxa"/>
              <w:bottom w:w="0" w:type="dxa"/>
              <w:right w:w="62" w:type="dxa"/>
            </w:tcMar>
          </w:tcPr>
          <w:p w:rsidR="00000000" w:rsidP="00C178C0">
            <w:pPr>
              <w:pStyle w:val="BodyText"/>
              <w:rPr>
                <w:lang w:val="en-NZ"/>
              </w:rPr>
            </w:pPr>
            <w:r w:rsidRPr="00C178C0">
              <w:rPr>
                <w:rStyle w:val="SpecialBold"/>
              </w:rPr>
              <w:t>8</w:t>
            </w:r>
            <w:r w:rsidRPr="00C178C0">
              <w:t>) This relates to the unit as a whole providing the range of contexts and conditions to which the performance criteria apply. It allows for different work environments and situations that will affect performance.</w:t>
            </w:r>
          </w:p>
        </w:tc>
      </w:tr>
      <w:tr w:rsidTr="00370241">
        <w:tblPrEx>
          <w:tblW w:w="0" w:type="auto"/>
          <w:tblLayout w:type="fixed"/>
          <w:tblCellMar>
            <w:left w:w="62" w:type="dxa"/>
            <w:right w:w="62" w:type="dxa"/>
          </w:tblCellMar>
          <w:tblLook w:val="0000"/>
        </w:tblPrEx>
        <w:tc>
          <w:tcPr>
            <w:tcW w:w="8460" w:type="dxa"/>
            <w:gridSpan w:val="2"/>
            <w:tcBorders>
              <w:top w:val="nil"/>
              <w:left w:val="nil"/>
              <w:bottom w:val="nil"/>
              <w:right w:val="nil"/>
            </w:tcBorders>
            <w:tcMar>
              <w:top w:w="0" w:type="dxa"/>
              <w:left w:w="62" w:type="dxa"/>
              <w:bottom w:w="0" w:type="dxa"/>
              <w:right w:w="62" w:type="dxa"/>
            </w:tcMar>
          </w:tcPr>
          <w:p w:rsidR="00000000" w:rsidP="00C178C0">
            <w:pPr>
              <w:pStyle w:val="BodyText"/>
              <w:rPr>
                <w:lang w:val="en-NZ"/>
              </w:rPr>
            </w:pPr>
            <w:r w:rsidRPr="00C178C0">
              <w:t>Competency shall be demonstrated in relat</w:t>
            </w:r>
            <w:r w:rsidRPr="00C178C0">
              <w:t>ion to align and install at least two of the following:</w:t>
            </w:r>
          </w:p>
        </w:tc>
      </w:tr>
      <w:tr w:rsidTr="00370241">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P="00C178C0">
            <w:pPr>
              <w:pStyle w:val="BodyText"/>
              <w:rPr>
                <w:lang w:val="en-NZ"/>
              </w:rPr>
            </w:pPr>
          </w:p>
        </w:tc>
        <w:tc>
          <w:tcPr>
            <w:tcW w:w="6300" w:type="dxa"/>
            <w:tcBorders>
              <w:top w:val="nil"/>
              <w:left w:val="nil"/>
              <w:bottom w:val="nil"/>
              <w:right w:val="nil"/>
            </w:tcBorders>
            <w:tcMar>
              <w:top w:w="0" w:type="dxa"/>
              <w:left w:w="62" w:type="dxa"/>
              <w:bottom w:w="0" w:type="dxa"/>
              <w:right w:w="62" w:type="dxa"/>
            </w:tcMar>
          </w:tcPr>
          <w:p w:rsidR="00000000" w:rsidRPr="00C178C0" w:rsidP="00C178C0">
            <w:pPr>
              <w:pStyle w:val="ListBullet"/>
            </w:pPr>
            <w:r w:rsidRPr="00C178C0">
              <w:t>Lift well equipment</w:t>
            </w:r>
          </w:p>
          <w:p w:rsidR="00000000" w:rsidRPr="00C178C0" w:rsidP="00C178C0">
            <w:pPr>
              <w:pStyle w:val="ListBullet"/>
            </w:pPr>
            <w:r w:rsidRPr="00C178C0">
              <w:t xml:space="preserve">Lift cars </w:t>
            </w:r>
          </w:p>
          <w:p w:rsidR="00000000" w:rsidRPr="00C178C0" w:rsidP="00C178C0">
            <w:pPr>
              <w:pStyle w:val="ListBullet"/>
            </w:pPr>
            <w:r w:rsidRPr="00C178C0">
              <w:t>Machine room equipment</w:t>
            </w:r>
          </w:p>
          <w:p w:rsidR="00000000" w:rsidRPr="00C178C0" w:rsidP="00C178C0">
            <w:pPr>
              <w:pStyle w:val="ListBullet"/>
            </w:pPr>
            <w:r w:rsidRPr="00C178C0">
              <w:t>Lift well alignment</w:t>
            </w:r>
          </w:p>
          <w:p w:rsidR="00000000" w:rsidRPr="00C178C0" w:rsidP="00C178C0">
            <w:pPr>
              <w:pStyle w:val="ListBullet"/>
            </w:pPr>
            <w:r w:rsidRPr="00C178C0">
              <w:t>Lift car alignment</w:t>
            </w:r>
          </w:p>
          <w:p w:rsidR="00000000" w:rsidP="00C178C0">
            <w:pPr>
              <w:pStyle w:val="ListBullet"/>
              <w:rPr>
                <w:lang w:val="en-NZ"/>
              </w:rPr>
            </w:pPr>
            <w:r w:rsidRPr="00C178C0">
              <w:t>Machine room alignment</w:t>
            </w:r>
          </w:p>
        </w:tc>
      </w:tr>
      <w:tr w:rsidTr="00370241">
        <w:tblPrEx>
          <w:tblW w:w="0" w:type="auto"/>
          <w:tblLayout w:type="fixed"/>
          <w:tblCellMar>
            <w:left w:w="62" w:type="dxa"/>
            <w:right w:w="62" w:type="dxa"/>
          </w:tblCellMar>
          <w:tblLook w:val="0000"/>
        </w:tblPrEx>
        <w:tc>
          <w:tcPr>
            <w:tcW w:w="8460" w:type="dxa"/>
            <w:gridSpan w:val="2"/>
            <w:tcBorders>
              <w:top w:val="nil"/>
              <w:left w:val="nil"/>
              <w:bottom w:val="nil"/>
              <w:right w:val="nil"/>
            </w:tcBorders>
            <w:tcMar>
              <w:top w:w="0" w:type="dxa"/>
              <w:left w:w="62" w:type="dxa"/>
              <w:bottom w:w="0" w:type="dxa"/>
              <w:right w:w="62" w:type="dxa"/>
            </w:tcMar>
          </w:tcPr>
          <w:p w:rsidR="00000000" w:rsidRPr="00C178C0" w:rsidP="00C178C0">
            <w:pPr>
              <w:pStyle w:val="BodyText"/>
            </w:pPr>
            <w:r w:rsidRPr="00C178C0">
              <w:t>Generic terms used throughout  this Vocational Standard shall be regarded as part of the Range Statement in which competency is demonstrated. The definition of these and other terms that apply are given in Volume 2, Part 2.1.</w:t>
            </w:r>
          </w:p>
        </w:tc>
      </w:tr>
    </w:tbl>
    <w:p w:rsidR="00370241" w:rsidP="00C178C0">
      <w:pPr>
        <w:pStyle w:val="BodyText"/>
      </w:pPr>
    </w:p>
    <w:p w:rsidR="00370241" w:rsidP="00C178C0">
      <w:pPr>
        <w:pStyle w:val="BodyText"/>
      </w:pPr>
    </w:p>
    <w:p w:rsidR="00000000" w:rsidRPr="00C178C0" w:rsidP="00C178C0">
      <w:pPr>
        <w:pStyle w:val="Heading1"/>
      </w:pPr>
      <w:bookmarkStart w:id="12" w:name="O_296359"/>
      <w:bookmarkEnd w:id="12"/>
      <w:r w:rsidRPr="00C178C0">
        <w:t>Unit Sector(s)</w:t>
      </w:r>
    </w:p>
    <w:p w:rsidR="00000000" w:rsidRPr="00C178C0" w:rsidP="00C178C0">
      <w:pPr>
        <w:pStyle w:val="BodyText"/>
      </w:pPr>
      <w:r w:rsidRPr="00C178C0">
        <w:t>Not Applicable</w:t>
      </w:r>
    </w:p>
    <w:p w:rsidR="00000000" w:rsidRPr="00C178C0" w:rsidP="00C178C0">
      <w:pPr>
        <w:pStyle w:val="AllowPageBreak"/>
      </w:pPr>
    </w:p>
    <w:p w:rsidR="00000000" w:rsidRPr="00C178C0" w:rsidP="00C178C0">
      <w:pPr>
        <w:pStyle w:val="Heading1"/>
      </w:pPr>
      <w:bookmarkStart w:id="13" w:name="O_226423"/>
      <w:bookmarkEnd w:id="13"/>
      <w:r w:rsidRPr="00C178C0">
        <w:t>Competency Field</w:t>
      </w:r>
    </w:p>
    <w:tbl>
      <w:tblPr>
        <w:tblW w:w="0" w:type="auto"/>
        <w:tblLayout w:type="fixed"/>
        <w:tblCellMar>
          <w:left w:w="62" w:type="dxa"/>
          <w:right w:w="62" w:type="dxa"/>
        </w:tblCellMar>
        <w:tblLook w:val="0000"/>
      </w:tblPr>
      <w:tblGrid>
        <w:gridCol w:w="1454"/>
        <w:gridCol w:w="1182"/>
        <w:gridCol w:w="1739"/>
        <w:gridCol w:w="1182"/>
        <w:gridCol w:w="1721"/>
        <w:gridCol w:w="1182"/>
      </w:tblGrid>
      <w:tr w:rsidTr="00370241">
        <w:tblPrEx>
          <w:tblW w:w="0" w:type="auto"/>
          <w:tblLayout w:type="fixed"/>
          <w:tblCellMar>
            <w:left w:w="62" w:type="dxa"/>
            <w:right w:w="62" w:type="dxa"/>
          </w:tblCellMar>
          <w:tblLook w:val="0000"/>
        </w:tblPrEx>
        <w:trPr>
          <w:tblHeader/>
        </w:trPr>
        <w:tc>
          <w:tcPr>
            <w:tcW w:w="8460" w:type="dxa"/>
            <w:gridSpan w:val="6"/>
            <w:tcBorders>
              <w:top w:val="nil"/>
              <w:left w:val="nil"/>
              <w:bottom w:val="nil"/>
              <w:right w:val="nil"/>
            </w:tcBorders>
            <w:tcMar>
              <w:top w:w="0" w:type="dxa"/>
              <w:left w:w="62" w:type="dxa"/>
              <w:bottom w:w="0" w:type="dxa"/>
              <w:right w:w="62" w:type="dxa"/>
            </w:tcMar>
          </w:tcPr>
          <w:p w:rsidR="00000000" w:rsidRPr="00C178C0" w:rsidP="00C178C0">
            <w:pPr>
              <w:pStyle w:val="BodyText"/>
            </w:pPr>
            <w:r w:rsidRPr="00C178C0">
              <w:rPr>
                <w:rStyle w:val="SpecialBold"/>
              </w:rPr>
              <w:t>2</w:t>
            </w:r>
            <w:r w:rsidRPr="00C178C0">
              <w:t>.</w:t>
            </w:r>
            <w:r w:rsidRPr="00C178C0">
              <w:rPr>
                <w:rStyle w:val="SpecialBold"/>
              </w:rPr>
              <w:t>2</w:t>
            </w:r>
            <w:r w:rsidRPr="00C178C0">
              <w:t xml:space="preserve">) </w:t>
            </w:r>
            <w:r w:rsidRPr="00C178C0">
              <w:rPr>
                <w:rStyle w:val="SpecialBold"/>
              </w:rPr>
              <w:t>Literacy and numeracy skills</w:t>
            </w:r>
          </w:p>
          <w:p w:rsidR="00000000" w:rsidP="00C178C0">
            <w:pPr>
              <w:pStyle w:val="BodyText"/>
              <w:rPr>
                <w:lang w:val="en-NZ"/>
              </w:rPr>
            </w:pPr>
            <w:r w:rsidRPr="00C178C0">
              <w:t>Participants are best equipped to achieve competency in this unit if they have reading, writing and numeracy skills indicated by the following scales. Descrip</w:t>
            </w:r>
            <w:r w:rsidRPr="00C178C0">
              <w:t>tion of each scale is given in Volume 2, Part 3 'Literacy and Numeracy'</w:t>
            </w:r>
          </w:p>
        </w:tc>
      </w:tr>
      <w:tr w:rsidTr="00370241">
        <w:tblPrEx>
          <w:tblW w:w="0" w:type="auto"/>
          <w:tblLayout w:type="fixed"/>
          <w:tblCellMar>
            <w:left w:w="62" w:type="dxa"/>
            <w:right w:w="62" w:type="dxa"/>
          </w:tblCellMar>
          <w:tblLook w:val="0000"/>
        </w:tblPrEx>
        <w:tc>
          <w:tcPr>
            <w:tcW w:w="1454" w:type="dxa"/>
            <w:tcBorders>
              <w:top w:val="nil"/>
              <w:left w:val="nil"/>
              <w:bottom w:val="nil"/>
              <w:right w:val="nil"/>
            </w:tcBorders>
            <w:tcMar>
              <w:top w:w="0" w:type="dxa"/>
              <w:left w:w="62" w:type="dxa"/>
              <w:bottom w:w="0" w:type="dxa"/>
              <w:right w:w="62" w:type="dxa"/>
            </w:tcMar>
          </w:tcPr>
          <w:p w:rsidR="00000000" w:rsidP="00C178C0">
            <w:pPr>
              <w:pStyle w:val="BodyText"/>
              <w:rPr>
                <w:lang w:val="en-NZ"/>
              </w:rPr>
            </w:pPr>
            <w:r w:rsidRPr="00C178C0">
              <w:t>Reading</w:t>
            </w:r>
          </w:p>
        </w:tc>
        <w:tc>
          <w:tcPr>
            <w:tcW w:w="1182" w:type="dxa"/>
            <w:tcBorders>
              <w:top w:val="nil"/>
              <w:left w:val="nil"/>
              <w:bottom w:val="nil"/>
              <w:right w:val="nil"/>
            </w:tcBorders>
            <w:tcMar>
              <w:top w:w="0" w:type="dxa"/>
              <w:left w:w="62" w:type="dxa"/>
              <w:bottom w:w="0" w:type="dxa"/>
              <w:right w:w="62" w:type="dxa"/>
            </w:tcMar>
          </w:tcPr>
          <w:p w:rsidR="00000000" w:rsidP="00C178C0">
            <w:pPr>
              <w:pStyle w:val="BodyText"/>
              <w:rPr>
                <w:lang w:val="en-NZ"/>
              </w:rPr>
            </w:pPr>
            <w:r w:rsidRPr="00C178C0">
              <w:t>4</w:t>
            </w:r>
          </w:p>
        </w:tc>
        <w:tc>
          <w:tcPr>
            <w:tcW w:w="1739" w:type="dxa"/>
            <w:tcBorders>
              <w:top w:val="nil"/>
              <w:left w:val="nil"/>
              <w:bottom w:val="nil"/>
              <w:right w:val="nil"/>
            </w:tcBorders>
            <w:tcMar>
              <w:top w:w="0" w:type="dxa"/>
              <w:left w:w="62" w:type="dxa"/>
              <w:bottom w:w="0" w:type="dxa"/>
              <w:right w:w="62" w:type="dxa"/>
            </w:tcMar>
          </w:tcPr>
          <w:p w:rsidR="00000000" w:rsidP="00C178C0">
            <w:pPr>
              <w:pStyle w:val="BodyText"/>
              <w:rPr>
                <w:lang w:val="en-NZ"/>
              </w:rPr>
            </w:pPr>
            <w:r w:rsidRPr="00C178C0">
              <w:t>Writing</w:t>
            </w:r>
          </w:p>
        </w:tc>
        <w:tc>
          <w:tcPr>
            <w:tcW w:w="1182" w:type="dxa"/>
            <w:tcBorders>
              <w:top w:val="nil"/>
              <w:left w:val="nil"/>
              <w:bottom w:val="nil"/>
              <w:right w:val="nil"/>
            </w:tcBorders>
            <w:tcMar>
              <w:top w:w="0" w:type="dxa"/>
              <w:left w:w="62" w:type="dxa"/>
              <w:bottom w:w="0" w:type="dxa"/>
              <w:right w:w="62" w:type="dxa"/>
            </w:tcMar>
          </w:tcPr>
          <w:p w:rsidR="00000000" w:rsidP="00C178C0">
            <w:pPr>
              <w:pStyle w:val="BodyText"/>
              <w:rPr>
                <w:lang w:val="en-NZ"/>
              </w:rPr>
            </w:pPr>
            <w:r w:rsidRPr="00C178C0">
              <w:t>4</w:t>
            </w:r>
          </w:p>
        </w:tc>
        <w:tc>
          <w:tcPr>
            <w:tcW w:w="1721" w:type="dxa"/>
            <w:tcBorders>
              <w:top w:val="nil"/>
              <w:left w:val="nil"/>
              <w:bottom w:val="nil"/>
              <w:right w:val="nil"/>
            </w:tcBorders>
            <w:tcMar>
              <w:top w:w="0" w:type="dxa"/>
              <w:left w:w="62" w:type="dxa"/>
              <w:bottom w:w="0" w:type="dxa"/>
              <w:right w:w="62" w:type="dxa"/>
            </w:tcMar>
          </w:tcPr>
          <w:p w:rsidR="00000000" w:rsidP="00C178C0">
            <w:pPr>
              <w:pStyle w:val="BodyText"/>
              <w:rPr>
                <w:lang w:val="en-NZ"/>
              </w:rPr>
            </w:pPr>
            <w:r w:rsidRPr="00C178C0">
              <w:t>Numeracy</w:t>
            </w:r>
          </w:p>
        </w:tc>
        <w:tc>
          <w:tcPr>
            <w:tcW w:w="1182" w:type="dxa"/>
            <w:tcBorders>
              <w:top w:val="nil"/>
              <w:left w:val="nil"/>
              <w:bottom w:val="nil"/>
              <w:right w:val="nil"/>
            </w:tcBorders>
            <w:tcMar>
              <w:top w:w="0" w:type="dxa"/>
              <w:left w:w="62" w:type="dxa"/>
              <w:bottom w:w="0" w:type="dxa"/>
              <w:right w:w="62" w:type="dxa"/>
            </w:tcMar>
          </w:tcPr>
          <w:p w:rsidR="00000000" w:rsidRPr="00C178C0" w:rsidP="00C178C0">
            <w:pPr>
              <w:pStyle w:val="BodyText"/>
            </w:pPr>
            <w:r w:rsidRPr="00C178C0">
              <w:t>5</w:t>
            </w:r>
          </w:p>
        </w:tc>
      </w:tr>
    </w:tbl>
    <w:p w:rsidR="00370241" w:rsidP="00C178C0">
      <w:pPr>
        <w:pStyle w:val="BodyText"/>
      </w:pPr>
    </w:p>
    <w:p w:rsidR="00370241" w:rsidP="00C178C0">
      <w:pPr>
        <w:pStyle w:val="BodyText"/>
      </w:pPr>
    </w:p>
    <w:p w:rsidR="00000000" w:rsidRPr="00C178C0" w:rsidP="00C178C0">
      <w:pPr>
        <w:pStyle w:val="Heading1"/>
      </w:pPr>
      <w:bookmarkStart w:id="14" w:name="O_226426"/>
      <w:bookmarkEnd w:id="14"/>
      <w:r w:rsidRPr="00C178C0">
        <w:t>Custom Content Section</w:t>
      </w:r>
    </w:p>
    <w:tbl>
      <w:tblPr>
        <w:tblW w:w="0" w:type="auto"/>
        <w:tblLayout w:type="fixed"/>
        <w:tblCellMar>
          <w:left w:w="62" w:type="dxa"/>
          <w:right w:w="62" w:type="dxa"/>
        </w:tblCellMar>
        <w:tblLook w:val="0000"/>
      </w:tblPr>
      <w:tblGrid>
        <w:gridCol w:w="2700"/>
        <w:gridCol w:w="5760"/>
      </w:tblGrid>
      <w:tr w:rsidTr="00370241">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C178C0" w:rsidP="00C178C0">
            <w:pPr>
              <w:pStyle w:val="BodyText"/>
            </w:pPr>
            <w:r w:rsidRPr="00C178C0">
              <w:rPr>
                <w:rStyle w:val="SpecialBold"/>
              </w:rPr>
              <w:t>Competency Field</w:t>
            </w:r>
          </w:p>
        </w:tc>
        <w:tc>
          <w:tcPr>
            <w:tcW w:w="5760" w:type="dxa"/>
            <w:tcBorders>
              <w:top w:val="nil"/>
              <w:left w:val="nil"/>
              <w:bottom w:val="nil"/>
              <w:right w:val="nil"/>
            </w:tcBorders>
            <w:tcMar>
              <w:top w:w="0" w:type="dxa"/>
              <w:left w:w="62" w:type="dxa"/>
              <w:bottom w:w="0" w:type="dxa"/>
              <w:right w:w="62" w:type="dxa"/>
            </w:tcMar>
          </w:tcPr>
          <w:p w:rsidR="00000000" w:rsidP="00C178C0">
            <w:pPr>
              <w:pStyle w:val="BodyText"/>
              <w:rPr>
                <w:lang w:val="en-NZ"/>
              </w:rPr>
            </w:pPr>
            <w:r w:rsidRPr="00C178C0">
              <w:rPr>
                <w:rStyle w:val="SpecialBold"/>
              </w:rPr>
              <w:t>5</w:t>
            </w:r>
            <w:r w:rsidRPr="00C178C0">
              <w:t>)</w:t>
            </w:r>
          </w:p>
        </w:tc>
      </w:tr>
      <w:tr w:rsidTr="00370241">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C178C0" w:rsidP="00C178C0">
            <w:pPr>
              <w:pStyle w:val="BodyText"/>
            </w:pPr>
            <w:r w:rsidRPr="00C178C0">
              <w:t>Electrical</w:t>
            </w:r>
          </w:p>
        </w:tc>
      </w:tr>
    </w:tbl>
    <w:p w:rsidR="00370241" w:rsidP="00C178C0">
      <w:pPr>
        <w:pStyle w:val="BodyText"/>
      </w:pPr>
    </w:p>
    <w:p w:rsidR="00370241" w:rsidP="00C178C0">
      <w:pPr>
        <w:pStyle w:val="BodyText"/>
      </w:pPr>
    </w:p>
    <w:p w:rsidR="00000000" w:rsidRPr="00C178C0" w:rsidP="00C178C0"/>
    <w:sectPr w:rsidSect="00C178C0">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178C0">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370241" w:rsidP="00370241">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178C0">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70241" w:rsidP="00C178C0">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8</w:t>
    </w:r>
    <w:r>
      <w:rPr>
        <w:noProof/>
      </w:rPr>
      <w:fldChar w:fldCharType="end"/>
    </w:r>
  </w:p>
  <w:p w:rsidR="00370241" w:rsidP="00C178C0">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EE-Oz Training Standards</w:t>
    </w:r>
    <w:r>
      <w:fldChar w:fldCharType="end"/>
    </w:r>
  </w:p>
  <w:p w:rsidR="00370241" w:rsidP="00C178C0">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178C0">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370241" w:rsidP="00370241">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178C0">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70241" w:rsidP="00C178C0">
    <w:pPr>
      <w:pStyle w:val="Header"/>
      <w:framePr w:wrap="around"/>
    </w:pPr>
    <w:r>
      <w:fldChar w:fldCharType="begin"/>
    </w:r>
    <w:r>
      <w:instrText xml:space="preserve"> TITLE   \* MERGEFORMAT </w:instrText>
    </w:r>
    <w:r>
      <w:fldChar w:fldCharType="separate"/>
    </w:r>
    <w:r>
      <w:t>UEENEEG067B Align and install lift equipment</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370241" w:rsidP="00C178C0">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D416FDE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6FEC3DF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CFC43D8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178C0"/>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C178C0"/>
    <w:pPr>
      <w:spacing w:before="360" w:after="60"/>
      <w:outlineLvl w:val="0"/>
    </w:pPr>
    <w:rPr>
      <w:sz w:val="32"/>
    </w:rPr>
  </w:style>
  <w:style w:type="paragraph" w:styleId="Heading2">
    <w:name w:val="heading 2"/>
    <w:basedOn w:val="HeadingBase"/>
    <w:next w:val="BodyText"/>
    <w:link w:val="Heading2Char"/>
    <w:qFormat/>
    <w:rsid w:val="00C178C0"/>
    <w:pPr>
      <w:keepLines/>
      <w:spacing w:before="240" w:after="120"/>
      <w:outlineLvl w:val="1"/>
    </w:pPr>
    <w:rPr>
      <w:sz w:val="28"/>
      <w:szCs w:val="40"/>
    </w:rPr>
  </w:style>
  <w:style w:type="paragraph" w:styleId="Heading3">
    <w:name w:val="heading 3"/>
    <w:basedOn w:val="HeadingBase"/>
    <w:next w:val="BodyText"/>
    <w:link w:val="Heading3Char"/>
    <w:qFormat/>
    <w:rsid w:val="00C178C0"/>
    <w:pPr>
      <w:spacing w:before="180" w:after="120"/>
      <w:outlineLvl w:val="2"/>
    </w:pPr>
    <w:rPr>
      <w:spacing w:val="-10"/>
      <w:kern w:val="32"/>
    </w:rPr>
  </w:style>
  <w:style w:type="paragraph" w:styleId="Heading4">
    <w:name w:val="heading 4"/>
    <w:basedOn w:val="HeadingBase"/>
    <w:next w:val="BodyText"/>
    <w:link w:val="Heading4Char"/>
    <w:qFormat/>
    <w:rsid w:val="00C178C0"/>
    <w:pPr>
      <w:spacing w:before="160" w:after="120"/>
      <w:outlineLvl w:val="3"/>
    </w:pPr>
    <w:rPr>
      <w:sz w:val="22"/>
    </w:rPr>
  </w:style>
  <w:style w:type="paragraph" w:styleId="Heading5">
    <w:name w:val="heading 5"/>
    <w:basedOn w:val="HeadingBase"/>
    <w:next w:val="Normal"/>
    <w:link w:val="Heading5Char"/>
    <w:qFormat/>
    <w:rsid w:val="00C178C0"/>
    <w:pPr>
      <w:spacing w:before="80"/>
      <w:outlineLvl w:val="4"/>
    </w:pPr>
    <w:rPr>
      <w:color w:val="918585"/>
      <w:sz w:val="20"/>
    </w:rPr>
  </w:style>
  <w:style w:type="paragraph" w:styleId="Heading6">
    <w:name w:val="heading 6"/>
    <w:basedOn w:val="HeadingBase"/>
    <w:next w:val="Normal"/>
    <w:link w:val="Heading6Char"/>
    <w:qFormat/>
    <w:rsid w:val="00C178C0"/>
    <w:pPr>
      <w:spacing w:before="60"/>
      <w:outlineLvl w:val="5"/>
    </w:pPr>
    <w:rPr>
      <w:color w:val="918585"/>
      <w:sz w:val="20"/>
    </w:rPr>
  </w:style>
  <w:style w:type="paragraph" w:styleId="Heading7">
    <w:name w:val="heading 7"/>
    <w:basedOn w:val="Normal"/>
    <w:next w:val="Normal"/>
    <w:link w:val="Heading7Char"/>
    <w:qFormat/>
    <w:rsid w:val="00C178C0"/>
    <w:pPr>
      <w:ind w:left="720"/>
      <w:outlineLvl w:val="6"/>
    </w:pPr>
    <w:rPr>
      <w:i/>
    </w:rPr>
  </w:style>
  <w:style w:type="paragraph" w:styleId="Heading8">
    <w:name w:val="heading 8"/>
    <w:basedOn w:val="Normal"/>
    <w:next w:val="Normal"/>
    <w:link w:val="Heading8Char"/>
    <w:qFormat/>
    <w:rsid w:val="00C178C0"/>
    <w:pPr>
      <w:ind w:left="720"/>
      <w:outlineLvl w:val="7"/>
    </w:pPr>
    <w:rPr>
      <w:i/>
    </w:rPr>
  </w:style>
  <w:style w:type="paragraph" w:styleId="Heading9">
    <w:name w:val="heading 9"/>
    <w:basedOn w:val="Normal"/>
    <w:next w:val="Normal"/>
    <w:link w:val="Heading9Char"/>
    <w:qFormat/>
    <w:rsid w:val="00C178C0"/>
    <w:pPr>
      <w:ind w:left="720"/>
      <w:outlineLvl w:val="8"/>
    </w:pPr>
    <w:rPr>
      <w:i/>
    </w:rPr>
  </w:style>
  <w:style w:type="character" w:default="1" w:styleId="DefaultParagraphFont">
    <w:name w:val="Default Paragraph Font"/>
    <w:uiPriority w:val="1"/>
    <w:unhideWhenUsed/>
    <w:rsid w:val="00C178C0"/>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C178C0"/>
  </w:style>
  <w:style w:type="character" w:customStyle="1" w:styleId="Heading1Char">
    <w:name w:val="Heading 1 Char"/>
    <w:basedOn w:val="DefaultParagraphFont"/>
    <w:link w:val="Heading1"/>
    <w:rsid w:val="00C178C0"/>
    <w:rPr>
      <w:rFonts w:ascii="Times New Roman" w:eastAsia="Times New Roman" w:hAnsi="Times New Roman" w:cs="Times New Roman"/>
      <w:b/>
      <w:sz w:val="32"/>
      <w:szCs w:val="20"/>
      <w:lang w:eastAsia="en-US"/>
    </w:rPr>
  </w:style>
  <w:style w:type="paragraph" w:styleId="BodyText">
    <w:name w:val="Body Text"/>
    <w:basedOn w:val="Normal"/>
    <w:link w:val="BodyTextChar"/>
    <w:rsid w:val="00C178C0"/>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C178C0"/>
    <w:rPr>
      <w:rFonts w:ascii="Times New Roman" w:eastAsia="Times New Roman" w:hAnsi="Times New Roman" w:cs="Times New Roman"/>
      <w:sz w:val="24"/>
      <w:lang w:val="en-US" w:eastAsia="en-US"/>
    </w:rPr>
  </w:style>
  <w:style w:type="paragraph" w:styleId="Footer">
    <w:name w:val="footer"/>
    <w:basedOn w:val="Normal"/>
    <w:link w:val="FooterChar"/>
    <w:rsid w:val="00C178C0"/>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C178C0"/>
    <w:rPr>
      <w:rFonts w:ascii="Times New Roman" w:eastAsia="Times New Roman" w:hAnsi="Times New Roman" w:cs="Times New Roman"/>
      <w:sz w:val="16"/>
      <w:lang w:val="en-US" w:eastAsia="en-US"/>
    </w:rPr>
  </w:style>
  <w:style w:type="paragraph" w:styleId="ListBullet">
    <w:name w:val="List Bullet"/>
    <w:basedOn w:val="List"/>
    <w:rsid w:val="00C178C0"/>
    <w:pPr>
      <w:numPr>
        <w:numId w:val="13"/>
      </w:numPr>
      <w:tabs>
        <w:tab w:val="clear" w:pos="340"/>
      </w:tabs>
      <w:spacing w:before="40" w:after="40"/>
    </w:pPr>
  </w:style>
  <w:style w:type="character" w:customStyle="1" w:styleId="SpecialBold">
    <w:name w:val="Special Bold"/>
    <w:basedOn w:val="DefaultParagraphFont"/>
    <w:rsid w:val="00C178C0"/>
    <w:rPr>
      <w:b/>
      <w:spacing w:val="0"/>
    </w:rPr>
  </w:style>
  <w:style w:type="paragraph" w:styleId="ListBullet2">
    <w:name w:val="List Bullet 2"/>
    <w:basedOn w:val="List2"/>
    <w:rsid w:val="00C178C0"/>
    <w:pPr>
      <w:numPr>
        <w:numId w:val="14"/>
      </w:numPr>
      <w:tabs>
        <w:tab w:val="clear" w:pos="680"/>
      </w:tabs>
    </w:pPr>
  </w:style>
  <w:style w:type="paragraph" w:styleId="Header">
    <w:name w:val="header"/>
    <w:basedOn w:val="Normal"/>
    <w:link w:val="HeaderChar"/>
    <w:rsid w:val="00C178C0"/>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C178C0"/>
    <w:rPr>
      <w:rFonts w:ascii="Times New Roman" w:eastAsia="Times New Roman" w:hAnsi="Times New Roman" w:cs="Times New Roman"/>
      <w:sz w:val="16"/>
      <w:szCs w:val="20"/>
      <w:lang w:val="en-GB" w:eastAsia="en-US"/>
    </w:rPr>
  </w:style>
  <w:style w:type="paragraph" w:customStyle="1" w:styleId="SuperHeading">
    <w:name w:val="SuperHeading"/>
    <w:basedOn w:val="Normal"/>
    <w:rsid w:val="00C178C0"/>
    <w:pPr>
      <w:spacing w:before="240" w:after="120"/>
      <w:outlineLvl w:val="0"/>
    </w:pPr>
    <w:rPr>
      <w:rFonts w:ascii="Times New Roman" w:hAnsi="Times New Roman"/>
      <w:b/>
      <w:sz w:val="28"/>
    </w:rPr>
  </w:style>
  <w:style w:type="paragraph" w:customStyle="1" w:styleId="AllowPageBreak">
    <w:name w:val="AllowPageBreak"/>
    <w:rsid w:val="00C178C0"/>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C178C0"/>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C178C0"/>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C178C0"/>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C178C0"/>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C178C0"/>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C178C0"/>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C178C0"/>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C178C0"/>
    <w:rPr>
      <w:rFonts w:ascii="Courier New" w:eastAsia="Times New Roman" w:hAnsi="Courier New" w:cs="Times New Roman"/>
      <w:i/>
      <w:szCs w:val="20"/>
      <w:lang w:val="en-US" w:eastAsia="en-US"/>
    </w:rPr>
  </w:style>
  <w:style w:type="paragraph" w:customStyle="1" w:styleId="HeadingBase">
    <w:name w:val="Heading Base"/>
    <w:rsid w:val="00C178C0"/>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C178C0"/>
    <w:pPr>
      <w:tabs>
        <w:tab w:val="right" w:leader="dot" w:pos="9072"/>
      </w:tabs>
      <w:ind w:left="567"/>
    </w:pPr>
    <w:rPr>
      <w:szCs w:val="22"/>
    </w:rPr>
  </w:style>
  <w:style w:type="paragraph" w:customStyle="1" w:styleId="TOCBase">
    <w:name w:val="TOC Base"/>
    <w:rsid w:val="00C178C0"/>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C178C0"/>
    <w:pPr>
      <w:tabs>
        <w:tab w:val="right" w:leader="dot" w:pos="9072"/>
      </w:tabs>
      <w:spacing w:before="40" w:after="40"/>
      <w:ind w:left="284"/>
    </w:pPr>
    <w:rPr>
      <w:rFonts w:ascii="Times New Roman" w:hAnsi="Times New Roman"/>
    </w:rPr>
  </w:style>
  <w:style w:type="paragraph" w:styleId="TOC1">
    <w:name w:val="toc 1"/>
    <w:basedOn w:val="TOCBase"/>
    <w:next w:val="Normal"/>
    <w:rsid w:val="00C178C0"/>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C178C0"/>
    <w:pPr>
      <w:spacing w:before="5040"/>
      <w:jc w:val="center"/>
    </w:pPr>
    <w:rPr>
      <w:sz w:val="48"/>
      <w:szCs w:val="72"/>
      <w:lang w:val="en-US"/>
    </w:rPr>
  </w:style>
  <w:style w:type="character" w:customStyle="1" w:styleId="TitleChar">
    <w:name w:val="Title Char"/>
    <w:basedOn w:val="DefaultParagraphFont"/>
    <w:link w:val="Title"/>
    <w:rsid w:val="00C178C0"/>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C178C0"/>
    <w:pPr>
      <w:tabs>
        <w:tab w:val="left" w:pos="3600"/>
        <w:tab w:val="left" w:pos="3958"/>
      </w:tabs>
    </w:pPr>
  </w:style>
  <w:style w:type="paragraph" w:styleId="List">
    <w:name w:val="List"/>
    <w:basedOn w:val="BodyText"/>
    <w:next w:val="BodyText"/>
    <w:rsid w:val="00C178C0"/>
    <w:pPr>
      <w:tabs>
        <w:tab w:val="left" w:pos="340"/>
      </w:tabs>
      <w:spacing w:before="60" w:after="60"/>
      <w:ind w:left="340" w:hanging="340"/>
    </w:pPr>
  </w:style>
  <w:style w:type="paragraph" w:customStyle="1" w:styleId="Note">
    <w:name w:val="Note"/>
    <w:basedOn w:val="BodyText"/>
    <w:rsid w:val="00C178C0"/>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C178C0"/>
    <w:pPr>
      <w:framePr w:wrap="auto" w:hAnchor="text" w:y="6049"/>
    </w:pPr>
    <w:rPr>
      <w:color w:val="000000"/>
      <w:sz w:val="40"/>
    </w:rPr>
  </w:style>
  <w:style w:type="paragraph" w:customStyle="1" w:styleId="TOCTitle">
    <w:name w:val="TOCTitle"/>
    <w:basedOn w:val="Heading1"/>
    <w:rsid w:val="00C178C0"/>
    <w:pPr>
      <w:spacing w:after="240"/>
      <w:jc w:val="center"/>
      <w:outlineLvl w:val="9"/>
    </w:pPr>
    <w:rPr>
      <w:caps/>
    </w:rPr>
  </w:style>
  <w:style w:type="paragraph" w:customStyle="1" w:styleId="Version">
    <w:name w:val="Version"/>
    <w:rsid w:val="00C178C0"/>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C178C0"/>
    <w:pPr>
      <w:keepNext w:val="0"/>
      <w:tabs>
        <w:tab w:val="right" w:pos="4176"/>
      </w:tabs>
      <w:ind w:left="198" w:hanging="198"/>
    </w:pPr>
    <w:rPr>
      <w:rFonts w:ascii="Garamond" w:hAnsi="Garamond"/>
    </w:rPr>
  </w:style>
  <w:style w:type="paragraph" w:styleId="IndexHeading">
    <w:name w:val="index heading"/>
    <w:basedOn w:val="Normal"/>
    <w:next w:val="Index1"/>
    <w:semiHidden/>
    <w:rsid w:val="00C178C0"/>
    <w:pPr>
      <w:spacing w:before="120" w:after="120"/>
    </w:pPr>
    <w:rPr>
      <w:rFonts w:ascii="Arial" w:hAnsi="Arial"/>
      <w:b/>
      <w:color w:val="918585"/>
      <w:sz w:val="24"/>
    </w:rPr>
  </w:style>
  <w:style w:type="paragraph" w:customStyle="1" w:styleId="Chapter">
    <w:name w:val="Chapter"/>
    <w:basedOn w:val="Normal"/>
    <w:rsid w:val="00C178C0"/>
    <w:pPr>
      <w:spacing w:before="240"/>
    </w:pPr>
    <w:rPr>
      <w:rFonts w:ascii="Times New Roman" w:hAnsi="Times New Roman"/>
      <w:smallCaps/>
      <w:spacing w:val="80"/>
      <w:sz w:val="28"/>
    </w:rPr>
  </w:style>
  <w:style w:type="paragraph" w:customStyle="1" w:styleId="InChapter">
    <w:name w:val="InChapter"/>
    <w:basedOn w:val="Heading3"/>
    <w:rsid w:val="00C178C0"/>
    <w:pPr>
      <w:spacing w:after="240"/>
      <w:outlineLvl w:val="9"/>
    </w:pPr>
    <w:rPr>
      <w:noProof/>
    </w:rPr>
  </w:style>
  <w:style w:type="paragraph" w:styleId="Index2">
    <w:name w:val="index 2"/>
    <w:basedOn w:val="Normal"/>
    <w:next w:val="Normal"/>
    <w:semiHidden/>
    <w:rsid w:val="00C178C0"/>
    <w:pPr>
      <w:tabs>
        <w:tab w:val="right" w:pos="4176"/>
      </w:tabs>
      <w:ind w:left="568" w:hanging="284"/>
    </w:pPr>
    <w:rPr>
      <w:rFonts w:ascii="Garamond" w:hAnsi="Garamond"/>
    </w:rPr>
  </w:style>
  <w:style w:type="paragraph" w:customStyle="1" w:styleId="Byline">
    <w:name w:val="Byline"/>
    <w:rsid w:val="00C178C0"/>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C178C0"/>
    <w:pPr>
      <w:tabs>
        <w:tab w:val="clear" w:pos="3600"/>
        <w:tab w:val="clear" w:pos="3958"/>
      </w:tabs>
      <w:jc w:val="right"/>
    </w:pPr>
  </w:style>
  <w:style w:type="character" w:styleId="Emphasis">
    <w:name w:val="Emphasis"/>
    <w:basedOn w:val="DefaultParagraphFont"/>
    <w:qFormat/>
    <w:rsid w:val="00C178C0"/>
    <w:rPr>
      <w:i/>
    </w:rPr>
  </w:style>
  <w:style w:type="paragraph" w:styleId="Caption">
    <w:name w:val="caption"/>
    <w:basedOn w:val="BodyText"/>
    <w:next w:val="Normal"/>
    <w:qFormat/>
    <w:rsid w:val="00C178C0"/>
    <w:pPr>
      <w:framePr w:w="2268" w:hSpace="181" w:vSpace="181" w:wrap="around" w:vAnchor="text" w:hAnchor="page" w:x="1135" w:y="285" w:anchorLock="1"/>
    </w:pPr>
    <w:rPr>
      <w:i/>
    </w:rPr>
  </w:style>
  <w:style w:type="paragraph" w:customStyle="1" w:styleId="MiniTOCTitle">
    <w:name w:val="MiniTOCTitle"/>
    <w:basedOn w:val="Heading4"/>
    <w:rsid w:val="00C178C0"/>
    <w:pPr>
      <w:spacing w:before="240"/>
      <w:outlineLvl w:val="9"/>
    </w:pPr>
    <w:rPr>
      <w:noProof/>
      <w:sz w:val="24"/>
    </w:rPr>
  </w:style>
  <w:style w:type="paragraph" w:customStyle="1" w:styleId="MiniTOCItem">
    <w:name w:val="MiniTOCItem"/>
    <w:basedOn w:val="ListBullet"/>
    <w:rsid w:val="00C178C0"/>
    <w:pPr>
      <w:numPr>
        <w:numId w:val="0"/>
      </w:numPr>
      <w:tabs>
        <w:tab w:val="right" w:leader="dot" w:pos="6521"/>
      </w:tabs>
      <w:spacing w:before="0" w:after="0"/>
    </w:pPr>
  </w:style>
  <w:style w:type="paragraph" w:customStyle="1" w:styleId="TOFTitle">
    <w:name w:val="TOFTitle"/>
    <w:basedOn w:val="TOCTitle"/>
    <w:rsid w:val="00C178C0"/>
  </w:style>
  <w:style w:type="paragraph" w:styleId="TableofFigures">
    <w:name w:val="table of figures"/>
    <w:basedOn w:val="Normal"/>
    <w:next w:val="Normal"/>
    <w:semiHidden/>
    <w:rsid w:val="00C178C0"/>
    <w:pPr>
      <w:tabs>
        <w:tab w:val="right" w:leader="dot" w:pos="9072"/>
      </w:tabs>
      <w:ind w:left="970" w:hanging="403"/>
    </w:pPr>
    <w:rPr>
      <w:rFonts w:ascii="Times New Roman" w:hAnsi="Times New Roman"/>
      <w:b/>
    </w:rPr>
  </w:style>
  <w:style w:type="paragraph" w:styleId="ListNumber">
    <w:name w:val="List Number"/>
    <w:basedOn w:val="List"/>
    <w:rsid w:val="00C178C0"/>
    <w:pPr>
      <w:numPr>
        <w:numId w:val="11"/>
      </w:numPr>
    </w:pPr>
  </w:style>
  <w:style w:type="character" w:customStyle="1" w:styleId="WingdingSymbols">
    <w:name w:val="Wingding Symbols"/>
    <w:rsid w:val="00C178C0"/>
    <w:rPr>
      <w:rFonts w:ascii="Wingdings" w:hAnsi="Wingdings"/>
    </w:rPr>
  </w:style>
  <w:style w:type="paragraph" w:customStyle="1" w:styleId="TableHeading">
    <w:name w:val="Table Heading"/>
    <w:basedOn w:val="HeadingBase"/>
    <w:rsid w:val="00C178C0"/>
    <w:pPr>
      <w:keepLines/>
      <w:pBdr>
        <w:bottom w:val="single" w:sz="6" w:space="1" w:color="918585"/>
      </w:pBdr>
      <w:spacing w:before="240"/>
    </w:pPr>
  </w:style>
  <w:style w:type="character" w:customStyle="1" w:styleId="HotSpot">
    <w:name w:val="HotSpot"/>
    <w:rsid w:val="00C178C0"/>
    <w:rPr>
      <w:color w:val="0033CC"/>
      <w:u w:val="none"/>
    </w:rPr>
  </w:style>
  <w:style w:type="paragraph" w:customStyle="1" w:styleId="BodyTextRight">
    <w:name w:val="Body Text Right"/>
    <w:basedOn w:val="BodyText"/>
    <w:rsid w:val="00C178C0"/>
    <w:pPr>
      <w:spacing w:before="0" w:after="0"/>
      <w:jc w:val="right"/>
    </w:pPr>
  </w:style>
  <w:style w:type="paragraph" w:styleId="Index3">
    <w:name w:val="index 3"/>
    <w:basedOn w:val="ListNumber2"/>
    <w:next w:val="Normal"/>
    <w:semiHidden/>
    <w:rsid w:val="00C178C0"/>
    <w:pPr>
      <w:numPr>
        <w:numId w:val="0"/>
      </w:numPr>
      <w:tabs>
        <w:tab w:val="right" w:leader="dot" w:pos="4176"/>
      </w:tabs>
    </w:pPr>
  </w:style>
  <w:style w:type="paragraph" w:styleId="ListNumber2">
    <w:name w:val="List Number 2"/>
    <w:basedOn w:val="List2"/>
    <w:rsid w:val="00C178C0"/>
    <w:pPr>
      <w:numPr>
        <w:numId w:val="10"/>
      </w:numPr>
      <w:tabs>
        <w:tab w:val="clear" w:pos="1060"/>
      </w:tabs>
    </w:pPr>
  </w:style>
  <w:style w:type="paragraph" w:customStyle="1" w:styleId="MarginNote">
    <w:name w:val="Margin Note"/>
    <w:basedOn w:val="BodyText"/>
    <w:rsid w:val="00C178C0"/>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C178C0"/>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C178C0"/>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C178C0"/>
    <w:rPr>
      <w:sz w:val="32"/>
    </w:rPr>
  </w:style>
  <w:style w:type="paragraph" w:customStyle="1" w:styleId="HeadingProcedure">
    <w:name w:val="Heading Procedure"/>
    <w:basedOn w:val="HeadingBase"/>
    <w:next w:val="Normal"/>
    <w:rsid w:val="00C178C0"/>
    <w:pPr>
      <w:tabs>
        <w:tab w:val="left" w:pos="0"/>
      </w:tabs>
      <w:spacing w:before="120" w:after="60"/>
    </w:pPr>
    <w:rPr>
      <w:i/>
      <w:color w:val="918585"/>
      <w:sz w:val="22"/>
    </w:rPr>
  </w:style>
  <w:style w:type="paragraph" w:customStyle="1" w:styleId="TableBodyText">
    <w:name w:val="Table Body Text"/>
    <w:basedOn w:val="BodyText"/>
    <w:rsid w:val="00C178C0"/>
    <w:pPr>
      <w:spacing w:before="60" w:after="60"/>
    </w:pPr>
  </w:style>
  <w:style w:type="paragraph" w:styleId="ListContinue">
    <w:name w:val="List Continue"/>
    <w:basedOn w:val="List"/>
    <w:rsid w:val="00C178C0"/>
    <w:pPr>
      <w:ind w:firstLine="0"/>
    </w:pPr>
  </w:style>
  <w:style w:type="paragraph" w:customStyle="1" w:styleId="ListNote">
    <w:name w:val="List Note"/>
    <w:basedOn w:val="List"/>
    <w:rsid w:val="00C178C0"/>
    <w:pPr>
      <w:pBdr>
        <w:top w:val="single" w:sz="6" w:space="2" w:color="918585"/>
        <w:bottom w:val="single" w:sz="6" w:space="2" w:color="918585"/>
      </w:pBdr>
      <w:tabs>
        <w:tab w:val="left" w:pos="1021"/>
      </w:tabs>
      <w:ind w:firstLine="0"/>
    </w:pPr>
  </w:style>
  <w:style w:type="paragraph" w:customStyle="1" w:styleId="Warning">
    <w:name w:val="Warning"/>
    <w:basedOn w:val="BodyText"/>
    <w:rsid w:val="00C178C0"/>
    <w:pPr>
      <w:shd w:val="clear" w:color="auto" w:fill="D9D9D9"/>
      <w:tabs>
        <w:tab w:val="left" w:pos="992"/>
      </w:tabs>
      <w:ind w:left="119" w:right="119"/>
    </w:pPr>
    <w:rPr>
      <w:sz w:val="20"/>
    </w:rPr>
  </w:style>
  <w:style w:type="paragraph" w:customStyle="1" w:styleId="MarginIcons">
    <w:name w:val="Margin Icons"/>
    <w:basedOn w:val="BodyText"/>
    <w:rsid w:val="00C178C0"/>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C178C0"/>
    <w:rPr>
      <w:rFonts w:ascii="Courier New" w:hAnsi="Courier New"/>
    </w:rPr>
  </w:style>
  <w:style w:type="paragraph" w:customStyle="1" w:styleId="NoteBullet">
    <w:name w:val="Note Bullet"/>
    <w:basedOn w:val="Note"/>
    <w:rsid w:val="00C178C0"/>
    <w:pPr>
      <w:tabs>
        <w:tab w:val="clear" w:pos="680"/>
      </w:tabs>
      <w:spacing w:before="60" w:after="60"/>
    </w:pPr>
  </w:style>
  <w:style w:type="paragraph" w:customStyle="1" w:styleId="SubHeading2">
    <w:name w:val="SubHeading2"/>
    <w:basedOn w:val="HeadingBase"/>
    <w:rsid w:val="00C178C0"/>
    <w:pPr>
      <w:spacing w:before="240" w:after="60"/>
    </w:pPr>
    <w:rPr>
      <w:sz w:val="20"/>
    </w:rPr>
  </w:style>
  <w:style w:type="paragraph" w:customStyle="1" w:styleId="SubHeading1">
    <w:name w:val="SubHeading1"/>
    <w:basedOn w:val="HeadingBase"/>
    <w:rsid w:val="00C178C0"/>
    <w:pPr>
      <w:spacing w:before="240" w:after="60"/>
    </w:pPr>
    <w:rPr>
      <w:color w:val="918585"/>
      <w:sz w:val="22"/>
    </w:rPr>
  </w:style>
  <w:style w:type="paragraph" w:customStyle="1" w:styleId="SideHeading">
    <w:name w:val="Side Heading"/>
    <w:basedOn w:val="HeadingBase"/>
    <w:rsid w:val="00C178C0"/>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C178C0"/>
    <w:pPr>
      <w:numPr>
        <w:numId w:val="12"/>
      </w:numPr>
    </w:pPr>
  </w:style>
  <w:style w:type="paragraph" w:styleId="PlainText">
    <w:name w:val="Plain Text"/>
    <w:basedOn w:val="Normal"/>
    <w:link w:val="PlainTextChar"/>
    <w:rsid w:val="00C178C0"/>
    <w:rPr>
      <w:sz w:val="20"/>
    </w:rPr>
  </w:style>
  <w:style w:type="character" w:customStyle="1" w:styleId="PlainTextChar">
    <w:name w:val="Plain Text Char"/>
    <w:basedOn w:val="DefaultParagraphFont"/>
    <w:link w:val="PlainText"/>
    <w:rsid w:val="00C178C0"/>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C178C0"/>
    <w:rPr>
      <w:b/>
      <w:smallCaps/>
    </w:rPr>
  </w:style>
  <w:style w:type="paragraph" w:customStyle="1" w:styleId="TableListNumber">
    <w:name w:val="Table List Number"/>
    <w:basedOn w:val="ListNumber"/>
    <w:rsid w:val="00C178C0"/>
    <w:pPr>
      <w:numPr>
        <w:numId w:val="0"/>
      </w:numPr>
    </w:pPr>
  </w:style>
  <w:style w:type="paragraph" w:styleId="TOC4">
    <w:name w:val="toc 4"/>
    <w:basedOn w:val="TOCBase"/>
    <w:next w:val="Normal"/>
    <w:semiHidden/>
    <w:rsid w:val="00C178C0"/>
    <w:pPr>
      <w:tabs>
        <w:tab w:val="right" w:leader="dot" w:pos="9071"/>
      </w:tabs>
      <w:ind w:left="1701"/>
    </w:pPr>
  </w:style>
  <w:style w:type="paragraph" w:customStyle="1" w:styleId="ListAlpha">
    <w:name w:val="List Alpha"/>
    <w:basedOn w:val="List"/>
    <w:rsid w:val="00C178C0"/>
    <w:pPr>
      <w:numPr>
        <w:numId w:val="9"/>
      </w:numPr>
    </w:pPr>
  </w:style>
  <w:style w:type="paragraph" w:customStyle="1" w:styleId="ListAlpha2">
    <w:name w:val="List Alpha 2"/>
    <w:basedOn w:val="List2"/>
    <w:rsid w:val="00C178C0"/>
    <w:pPr>
      <w:numPr>
        <w:numId w:val="8"/>
      </w:numPr>
    </w:pPr>
  </w:style>
  <w:style w:type="paragraph" w:styleId="List2">
    <w:name w:val="List 2"/>
    <w:basedOn w:val="BodyText"/>
    <w:rsid w:val="00C178C0"/>
    <w:pPr>
      <w:tabs>
        <w:tab w:val="left" w:pos="680"/>
      </w:tabs>
      <w:spacing w:before="60" w:after="60"/>
      <w:ind w:left="680" w:hanging="340"/>
    </w:pPr>
  </w:style>
  <w:style w:type="paragraph" w:styleId="List3">
    <w:name w:val="List 3"/>
    <w:basedOn w:val="BodyText"/>
    <w:rsid w:val="00C178C0"/>
    <w:pPr>
      <w:tabs>
        <w:tab w:val="left" w:pos="1021"/>
      </w:tabs>
      <w:spacing w:before="60" w:after="60"/>
      <w:ind w:left="1020" w:hanging="340"/>
    </w:pPr>
  </w:style>
  <w:style w:type="paragraph" w:styleId="List4">
    <w:name w:val="List 4"/>
    <w:basedOn w:val="BodyText"/>
    <w:rsid w:val="00C178C0"/>
    <w:pPr>
      <w:tabs>
        <w:tab w:val="left" w:pos="1361"/>
      </w:tabs>
      <w:spacing w:before="60" w:after="60"/>
      <w:ind w:left="1361" w:hanging="340"/>
    </w:pPr>
  </w:style>
  <w:style w:type="paragraph" w:styleId="List5">
    <w:name w:val="List 5"/>
    <w:basedOn w:val="BodyText"/>
    <w:rsid w:val="00C178C0"/>
    <w:pPr>
      <w:tabs>
        <w:tab w:val="left" w:pos="1701"/>
      </w:tabs>
      <w:spacing w:before="60" w:after="60"/>
      <w:ind w:left="1701" w:hanging="340"/>
    </w:pPr>
  </w:style>
  <w:style w:type="paragraph" w:styleId="ListBullet3">
    <w:name w:val="List Bullet 3"/>
    <w:basedOn w:val="List3"/>
    <w:rsid w:val="00C178C0"/>
    <w:pPr>
      <w:numPr>
        <w:numId w:val="15"/>
      </w:numPr>
      <w:tabs>
        <w:tab w:val="clear" w:pos="1021"/>
      </w:tabs>
      <w:ind w:left="1037" w:hanging="357"/>
    </w:pPr>
  </w:style>
  <w:style w:type="paragraph" w:styleId="ListBullet4">
    <w:name w:val="List Bullet 4"/>
    <w:basedOn w:val="List4"/>
    <w:rsid w:val="00C178C0"/>
    <w:pPr>
      <w:numPr>
        <w:numId w:val="3"/>
      </w:numPr>
    </w:pPr>
  </w:style>
  <w:style w:type="paragraph" w:styleId="ListBullet5">
    <w:name w:val="List Bullet 5"/>
    <w:basedOn w:val="List5"/>
    <w:rsid w:val="00C178C0"/>
    <w:pPr>
      <w:numPr>
        <w:numId w:val="4"/>
      </w:numPr>
    </w:pPr>
  </w:style>
  <w:style w:type="paragraph" w:styleId="ListContinue2">
    <w:name w:val="List Continue 2"/>
    <w:basedOn w:val="List2"/>
    <w:rsid w:val="00C178C0"/>
    <w:pPr>
      <w:ind w:firstLine="0"/>
    </w:pPr>
  </w:style>
  <w:style w:type="paragraph" w:styleId="ListContinue3">
    <w:name w:val="List Continue 3"/>
    <w:basedOn w:val="List3"/>
    <w:rsid w:val="00C178C0"/>
    <w:pPr>
      <w:ind w:left="1021" w:firstLine="0"/>
    </w:pPr>
  </w:style>
  <w:style w:type="paragraph" w:styleId="ListContinue4">
    <w:name w:val="List Continue 4"/>
    <w:basedOn w:val="List4"/>
    <w:rsid w:val="00C178C0"/>
    <w:pPr>
      <w:ind w:firstLine="0"/>
    </w:pPr>
  </w:style>
  <w:style w:type="paragraph" w:styleId="ListContinue5">
    <w:name w:val="List Continue 5"/>
    <w:basedOn w:val="List5"/>
    <w:rsid w:val="00C178C0"/>
    <w:pPr>
      <w:ind w:firstLine="0"/>
    </w:pPr>
  </w:style>
  <w:style w:type="paragraph" w:styleId="ListNumber3">
    <w:name w:val="List Number 3"/>
    <w:basedOn w:val="List3"/>
    <w:rsid w:val="00C178C0"/>
    <w:pPr>
      <w:numPr>
        <w:numId w:val="5"/>
      </w:numPr>
    </w:pPr>
  </w:style>
  <w:style w:type="paragraph" w:styleId="ListNumber4">
    <w:name w:val="List Number 4"/>
    <w:basedOn w:val="List4"/>
    <w:rsid w:val="00C178C0"/>
    <w:pPr>
      <w:numPr>
        <w:numId w:val="6"/>
      </w:numPr>
    </w:pPr>
  </w:style>
  <w:style w:type="paragraph" w:styleId="ListNumber5">
    <w:name w:val="List Number 5"/>
    <w:basedOn w:val="List5"/>
    <w:rsid w:val="00C178C0"/>
    <w:pPr>
      <w:numPr>
        <w:numId w:val="7"/>
      </w:numPr>
    </w:pPr>
  </w:style>
  <w:style w:type="paragraph" w:styleId="BlockText">
    <w:name w:val="Block Text"/>
    <w:basedOn w:val="Normal"/>
    <w:rsid w:val="00C178C0"/>
    <w:pPr>
      <w:spacing w:after="120"/>
      <w:ind w:left="1440" w:right="1440"/>
    </w:pPr>
  </w:style>
  <w:style w:type="character" w:customStyle="1" w:styleId="Subscript">
    <w:name w:val="Subscript"/>
    <w:basedOn w:val="DefaultParagraphFont"/>
    <w:rsid w:val="00C178C0"/>
    <w:rPr>
      <w:sz w:val="16"/>
      <w:vertAlign w:val="subscript"/>
    </w:rPr>
  </w:style>
  <w:style w:type="character" w:customStyle="1" w:styleId="Superscript">
    <w:name w:val="Superscript"/>
    <w:basedOn w:val="DefaultParagraphFont"/>
    <w:rsid w:val="00C178C0"/>
    <w:rPr>
      <w:sz w:val="16"/>
      <w:vertAlign w:val="superscript"/>
    </w:rPr>
  </w:style>
  <w:style w:type="character" w:customStyle="1" w:styleId="Symbols">
    <w:name w:val="Symbols"/>
    <w:basedOn w:val="DefaultParagraphFont"/>
    <w:rsid w:val="00C178C0"/>
    <w:rPr>
      <w:rFonts w:ascii="Symbol" w:hAnsi="Symbol"/>
    </w:rPr>
  </w:style>
  <w:style w:type="character" w:customStyle="1" w:styleId="MenuOptions">
    <w:name w:val="Menu Options"/>
    <w:basedOn w:val="DefaultParagraphFont"/>
    <w:rsid w:val="00C178C0"/>
    <w:rPr>
      <w:rFonts w:ascii="Arial Narrow" w:hAnsi="Arial Narrow"/>
      <w:smallCaps/>
    </w:rPr>
  </w:style>
  <w:style w:type="character" w:customStyle="1" w:styleId="Buttons">
    <w:name w:val="Buttons"/>
    <w:basedOn w:val="DefaultParagraphFont"/>
    <w:rsid w:val="00C178C0"/>
    <w:rPr>
      <w:b/>
    </w:rPr>
  </w:style>
  <w:style w:type="character" w:customStyle="1" w:styleId="Underlined">
    <w:name w:val="Underlined"/>
    <w:basedOn w:val="DefaultParagraphFont"/>
    <w:rsid w:val="00C178C0"/>
    <w:rPr>
      <w:u w:val="single"/>
    </w:rPr>
  </w:style>
  <w:style w:type="paragraph" w:customStyle="1" w:styleId="TableBodyTextRight">
    <w:name w:val="Table Body Text Right"/>
    <w:basedOn w:val="TableBodyText"/>
    <w:rsid w:val="00C178C0"/>
    <w:pPr>
      <w:widowControl w:val="0"/>
      <w:autoSpaceDE w:val="0"/>
      <w:autoSpaceDN w:val="0"/>
      <w:adjustRightInd w:val="0"/>
      <w:jc w:val="right"/>
    </w:pPr>
    <w:rPr>
      <w:rFonts w:cs="Arial"/>
      <w:szCs w:val="18"/>
    </w:rPr>
  </w:style>
  <w:style w:type="paragraph" w:customStyle="1" w:styleId="CopyrightText">
    <w:name w:val="Copyright Text"/>
    <w:basedOn w:val="BodyText"/>
    <w:rsid w:val="00C178C0"/>
    <w:rPr>
      <w:sz w:val="18"/>
    </w:rPr>
  </w:style>
  <w:style w:type="paragraph" w:customStyle="1" w:styleId="BodySmallRight">
    <w:name w:val="Body Small Right"/>
    <w:basedOn w:val="BodyTextRight"/>
    <w:rsid w:val="00C178C0"/>
    <w:rPr>
      <w:sz w:val="18"/>
      <w:szCs w:val="18"/>
    </w:rPr>
  </w:style>
  <w:style w:type="paragraph" w:customStyle="1" w:styleId="MarginEdition">
    <w:name w:val="Margin Edition"/>
    <w:basedOn w:val="MarginNote"/>
    <w:rsid w:val="00C178C0"/>
    <w:pPr>
      <w:spacing w:before="0" w:after="0"/>
    </w:pPr>
    <w:rPr>
      <w:rFonts w:ascii="Times New Roman" w:hAnsi="Times New Roman"/>
      <w:color w:val="999999"/>
    </w:rPr>
  </w:style>
  <w:style w:type="paragraph" w:customStyle="1" w:styleId="Spacer">
    <w:name w:val="Spacer"/>
    <w:basedOn w:val="Normal"/>
    <w:rsid w:val="00C178C0"/>
    <w:rPr>
      <w:sz w:val="2"/>
      <w:szCs w:val="2"/>
    </w:rPr>
  </w:style>
  <w:style w:type="character" w:customStyle="1" w:styleId="Small">
    <w:name w:val="Small"/>
    <w:basedOn w:val="DefaultParagraphFont"/>
    <w:rsid w:val="00C178C0"/>
    <w:rPr>
      <w:sz w:val="16"/>
    </w:rPr>
  </w:style>
  <w:style w:type="paragraph" w:customStyle="1" w:styleId="WideTable">
    <w:name w:val="Wide Table"/>
    <w:basedOn w:val="Normal"/>
    <w:rsid w:val="00C178C0"/>
    <w:pPr>
      <w:ind w:left="-1418"/>
    </w:pPr>
    <w:rPr>
      <w:sz w:val="2"/>
      <w:szCs w:val="2"/>
    </w:rPr>
  </w:style>
  <w:style w:type="character" w:styleId="PageNumber">
    <w:name w:val="page number"/>
    <w:basedOn w:val="DefaultParagraphFont"/>
    <w:rsid w:val="00C178C0"/>
  </w:style>
  <w:style w:type="paragraph" w:styleId="Quote">
    <w:name w:val="Quote"/>
    <w:basedOn w:val="Heading1"/>
    <w:link w:val="QuoteChar"/>
    <w:qFormat/>
    <w:rsid w:val="00C178C0"/>
    <w:rPr>
      <w:b w:val="0"/>
      <w:sz w:val="72"/>
      <w:szCs w:val="72"/>
      <w:lang w:val="en-NZ"/>
    </w:rPr>
  </w:style>
  <w:style w:type="character" w:customStyle="1" w:styleId="QuoteChar">
    <w:name w:val="Quote Char"/>
    <w:basedOn w:val="DefaultParagraphFont"/>
    <w:link w:val="Quote"/>
    <w:rsid w:val="00C178C0"/>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C178C0"/>
    <w:pPr>
      <w:pageBreakBefore/>
    </w:pPr>
  </w:style>
  <w:style w:type="paragraph" w:customStyle="1" w:styleId="Border">
    <w:name w:val="Border"/>
    <w:basedOn w:val="Normal"/>
    <w:qFormat/>
    <w:rsid w:val="00C178C0"/>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C178C0"/>
    <w:rPr>
      <w:b/>
      <w:bCs/>
      <w:i/>
      <w:iCs/>
      <w:color w:val="auto"/>
    </w:rPr>
  </w:style>
  <w:style w:type="paragraph" w:styleId="IntenseQuote">
    <w:name w:val="Intense Quote"/>
    <w:basedOn w:val="Normal"/>
    <w:next w:val="Normal"/>
    <w:link w:val="IntenseQuoteChar"/>
    <w:uiPriority w:val="30"/>
    <w:qFormat/>
    <w:rsid w:val="00C178C0"/>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C178C0"/>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C178C0"/>
    <w:rPr>
      <w:smallCaps/>
      <w:color w:val="auto"/>
      <w:u w:val="single"/>
    </w:rPr>
  </w:style>
  <w:style w:type="character" w:styleId="IntenseReference">
    <w:name w:val="Intense Reference"/>
    <w:basedOn w:val="DefaultParagraphFont"/>
    <w:uiPriority w:val="32"/>
    <w:qFormat/>
    <w:rsid w:val="00C178C0"/>
    <w:rPr>
      <w:b/>
      <w:bCs/>
      <w:smallCaps/>
      <w:color w:val="auto"/>
      <w:spacing w:val="5"/>
      <w:u w:val="single"/>
    </w:rPr>
  </w:style>
  <w:style w:type="paragraph" w:customStyle="1" w:styleId="2ColumnHeading">
    <w:name w:val="2Column Heading"/>
    <w:basedOn w:val="BodyText"/>
    <w:qFormat/>
    <w:rsid w:val="00C178C0"/>
    <w:pPr>
      <w:spacing w:after="60"/>
      <w:ind w:left="-2268"/>
    </w:pPr>
    <w:rPr>
      <w:b/>
    </w:rPr>
  </w:style>
  <w:style w:type="paragraph" w:customStyle="1" w:styleId="Heading1TOC">
    <w:name w:val="Heading1 TOC"/>
    <w:basedOn w:val="Normal"/>
    <w:qFormat/>
    <w:rsid w:val="00C178C0"/>
    <w:pPr>
      <w:spacing w:before="240" w:after="120"/>
    </w:pPr>
    <w:rPr>
      <w:rFonts w:ascii="Times New Roman" w:hAnsi="Times New Roman"/>
      <w:b/>
      <w:sz w:val="32"/>
    </w:rPr>
  </w:style>
  <w:style w:type="paragraph" w:customStyle="1" w:styleId="Heading2TOC">
    <w:name w:val="Heading2 TOC"/>
    <w:basedOn w:val="Normal"/>
    <w:qFormat/>
    <w:rsid w:val="00C178C0"/>
    <w:pPr>
      <w:spacing w:before="240" w:after="60"/>
    </w:pPr>
    <w:rPr>
      <w:rFonts w:ascii="Times New Roman" w:hAnsi="Times New Roman"/>
      <w:b/>
      <w:sz w:val="28"/>
    </w:rPr>
  </w:style>
  <w:style w:type="character" w:customStyle="1" w:styleId="Underline">
    <w:name w:val="Underline"/>
    <w:basedOn w:val="DefaultParagraphFont"/>
    <w:qFormat/>
    <w:rsid w:val="00C178C0"/>
    <w:rPr>
      <w:u w:val="single"/>
    </w:rPr>
  </w:style>
  <w:style w:type="character" w:customStyle="1" w:styleId="BoldandItalics">
    <w:name w:val="Bold and Italics"/>
    <w:qFormat/>
    <w:rsid w:val="00C178C0"/>
    <w:rPr>
      <w:b/>
      <w:i/>
      <w:u w:val="none"/>
    </w:rPr>
  </w:style>
  <w:style w:type="paragraph" w:styleId="BalloonText">
    <w:name w:val="Balloon Text"/>
    <w:basedOn w:val="Normal"/>
    <w:link w:val="BalloonTextChar"/>
    <w:rsid w:val="00C178C0"/>
    <w:rPr>
      <w:rFonts w:ascii="Tahoma" w:hAnsi="Tahoma" w:cs="Tahoma"/>
      <w:sz w:val="16"/>
      <w:szCs w:val="16"/>
    </w:rPr>
  </w:style>
  <w:style w:type="character" w:customStyle="1" w:styleId="BalloonTextChar">
    <w:name w:val="Balloon Text Char"/>
    <w:basedOn w:val="DefaultParagraphFont"/>
    <w:link w:val="BalloonText"/>
    <w:rsid w:val="00C178C0"/>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C178C0"/>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C178C0"/>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8</Pages>
  <Words>1863</Words>
  <Characters>10802</Characters>
  <Application>Microsoft Office Word</Application>
  <DocSecurity>0</DocSecurity>
  <Lines>433</Lines>
  <Paragraphs>168</Paragraphs>
  <ScaleCrop>false</ScaleCrop>
  <Company>Author-it Software Corporation Ltd.</Company>
  <LinksUpToDate>false</LinksUpToDate>
  <CharactersWithSpaces>12531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UEENEEG067B Align and install lift equipment</dc:title>
  <dc:subject>Approved</dc:subject>
  <dc:creator>EE-Oz Training Standards</dc:creator>
  <cp:keywords>Release: 1</cp:keywords>
  <dc:description>Copyright © 1996-2007 Author-it Software Corporation Ltd., all rights reserved.</dc:description>
  <cp:lastModifiedBy>Dennis Urbans</cp:lastModifiedBy>
  <cp:revision>3</cp:revision>
  <dcterms:created xsi:type="dcterms:W3CDTF">2012-05-26T11:03:00Z</dcterms:created>
  <dcterms:modified xsi:type="dcterms:W3CDTF">2012-05-26T11:03:00Z</dcterms:modified>
</cp:coreProperties>
</file>