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FF3" w:rsidP="001F0FF3">
      <w:pPr>
        <w:pStyle w:val="Title"/>
      </w:pPr>
      <w:r>
        <w:fldChar w:fldCharType="begin"/>
      </w:r>
      <w:r>
        <w:instrText xml:space="preserve"> TITLE   \* MERGEFORMAT </w:instrText>
      </w:r>
      <w:r>
        <w:fldChar w:fldCharType="separate"/>
      </w:r>
      <w:r>
        <w:t>UEE62411 Advanced Diploma of Engineering Technology - Air-conditioning and Refrigeration</w:t>
      </w:r>
      <w:r>
        <w:fldChar w:fldCharType="end"/>
      </w:r>
    </w:p>
    <w:p w:rsidR="001F0FF3" w:rsidP="001F0FF3">
      <w:pPr>
        <w:pStyle w:val="Version"/>
        <w:sectPr w:rsidSect="00A572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A572D3" w:rsidP="00A572D3">
      <w:pPr>
        <w:pStyle w:val="SuperHeading"/>
      </w:pPr>
      <w:r w:rsidRPr="00A572D3">
        <w:t>UEE62411 Advanced Diploma of Engineering Technology - Air-conditioning and Refrigeration</w:t>
      </w:r>
    </w:p>
    <w:p w:rsidR="00000000" w:rsidRPr="00A572D3" w:rsidP="00A572D3">
      <w:pPr>
        <w:pStyle w:val="Heading1"/>
      </w:pPr>
      <w:bookmarkStart w:id="1" w:name="O_643217"/>
      <w:bookmarkEnd w:id="1"/>
      <w:r w:rsidRPr="00A572D3">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1F0FF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Points</w:t>
            </w:r>
          </w:p>
        </w:tc>
      </w:tr>
      <w:tr w:rsidTr="001F0FF3">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 xml:space="preserve">Add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CPPBDN5013A Develop and collaborate on building information models for small-scale building design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100</w:t>
            </w:r>
          </w:p>
        </w:tc>
      </w:tr>
      <w:tr w:rsidTr="001F0FF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 xml:space="preserve">Add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UEENEEE150A Undertake computations in an energy sector environment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120</w:t>
            </w:r>
          </w:p>
        </w:tc>
      </w:tr>
      <w:tr w:rsidTr="001F0FF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 xml:space="preserve">Add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UEENEEE129A Solve electrotechnical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60</w:t>
            </w:r>
          </w:p>
        </w:tc>
      </w:tr>
      <w:tr w:rsidTr="001F0FF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UEENEEK151A Develop effective engineering strategies for energy reduction in buildings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 xml:space="preserve">60  </w:t>
            </w:r>
          </w:p>
        </w:tc>
      </w:tr>
      <w:tr w:rsidTr="001F0FF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D3" w:rsidP="00A572D3">
            <w:pPr>
              <w:pStyle w:val="BodyText"/>
            </w:pPr>
            <w:r w:rsidRPr="00A572D3">
              <w:t>Edit Name to reflect correct Unit title</w:t>
            </w:r>
          </w:p>
          <w:p w:rsidR="00000000" w:rsidP="00A572D3">
            <w:pPr>
              <w:pStyle w:val="BodyText"/>
              <w:rPr>
                <w:lang w:val="en-NZ"/>
              </w:rPr>
            </w:pPr>
            <w:r w:rsidRPr="00A572D3">
              <w:t>UEENEED104A</w:t>
            </w:r>
            <w:r w:rsidRPr="00A572D3">
              <w:tab/>
            </w:r>
            <w:r w:rsidRPr="00A572D3">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D3" w:rsidP="00A572D3">
            <w:pPr>
              <w:pStyle w:val="BodyText"/>
            </w:pPr>
            <w:r w:rsidRPr="00A572D3">
              <w:t>40</w:t>
            </w:r>
          </w:p>
        </w:tc>
      </w:tr>
    </w:tbl>
    <w:p w:rsidR="00000000" w:rsidRPr="00A572D3" w:rsidP="00A572D3">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1F0FF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t>Correct title of UEENEEJ129A</w:t>
            </w:r>
            <w:r w:rsidRPr="00A572D3">
              <w:tab/>
              <w:t>Establish heat loads for commercial refrigeration and/or air conditioning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572D3">
            <w:pPr>
              <w:pStyle w:val="BodyText"/>
              <w:rPr>
                <w:lang w:val="en-NZ"/>
              </w:rPr>
            </w:pPr>
            <w:r w:rsidRPr="00A572D3">
              <w:t>80</w:t>
            </w:r>
          </w:p>
        </w:tc>
      </w:tr>
      <w:tr w:rsidTr="001F0FF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t>Correct title of UEENEEK145A</w:t>
            </w:r>
            <w:r w:rsidRPr="00A572D3">
              <w:tab/>
            </w:r>
            <w:r w:rsidRPr="00A572D3">
              <w:t>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A572D3" w:rsidP="00A572D3">
            <w:pPr>
              <w:pStyle w:val="BodyText"/>
            </w:pPr>
            <w:r w:rsidRPr="00A572D3">
              <w:t>20</w:t>
            </w:r>
          </w:p>
        </w:tc>
      </w:tr>
    </w:tbl>
    <w:p w:rsidR="00000000" w:rsidRPr="00A572D3" w:rsidP="00A572D3">
      <w:pPr>
        <w:pStyle w:val="BodyText"/>
      </w:pPr>
    </w:p>
    <w:p w:rsidR="00000000" w:rsidRPr="00A572D3" w:rsidP="00A572D3">
      <w:pPr>
        <w:pStyle w:val="AllowPageBreak"/>
      </w:pPr>
    </w:p>
    <w:p w:rsidR="00000000" w:rsidRPr="00A572D3" w:rsidP="00A572D3">
      <w:pPr>
        <w:pStyle w:val="Heading1"/>
      </w:pPr>
      <w:bookmarkStart w:id="2" w:name="O_643216"/>
      <w:bookmarkEnd w:id="2"/>
      <w:r w:rsidRPr="00A572D3">
        <w:t>Description</w:t>
      </w:r>
    </w:p>
    <w:p w:rsidR="00000000" w:rsidRPr="00A572D3" w:rsidP="00A572D3">
      <w:pPr>
        <w:pStyle w:val="BodyText"/>
      </w:pPr>
      <w:r w:rsidRPr="00A572D3">
        <w:rPr>
          <w:rStyle w:val="SpecialBold"/>
        </w:rPr>
        <w:t>Scope</w:t>
      </w:r>
    </w:p>
    <w:p w:rsidR="001F0FF3" w:rsidP="00A572D3">
      <w:pPr>
        <w:pStyle w:val="BodyText"/>
      </w:pPr>
      <w:r w:rsidRPr="00A572D3">
        <w:t>This qualification provides competencies to design and validate/evaluate refrigeration and air conditioning equipment and syst</w:t>
      </w:r>
      <w:r w:rsidRPr="00A572D3">
        <w:t>ems and provide technical advice/sales.</w:t>
      </w:r>
    </w:p>
    <w:p w:rsidR="001F0FF3" w:rsidP="00A572D3">
      <w:pPr>
        <w:pStyle w:val="BodyText"/>
      </w:pPr>
    </w:p>
    <w:p w:rsidR="00000000" w:rsidRPr="00A572D3" w:rsidP="00A572D3">
      <w:pPr>
        <w:pStyle w:val="Heading1"/>
      </w:pPr>
      <w:bookmarkStart w:id="3" w:name="O_643215"/>
      <w:bookmarkEnd w:id="3"/>
      <w:r w:rsidRPr="00A572D3">
        <w:t>Pathways Information</w:t>
      </w:r>
    </w:p>
    <w:p w:rsidR="00000000" w:rsidRPr="00A572D3" w:rsidP="00A572D3">
      <w:pPr>
        <w:pStyle w:val="BodyText"/>
      </w:pPr>
      <w:r w:rsidRPr="00A572D3">
        <w:t>Not Applicable</w:t>
      </w:r>
    </w:p>
    <w:p w:rsidR="00000000" w:rsidRPr="00A572D3" w:rsidP="00A572D3">
      <w:pPr>
        <w:pStyle w:val="AllowPageBreak"/>
      </w:pPr>
    </w:p>
    <w:p w:rsidR="00000000" w:rsidRPr="00A572D3" w:rsidP="00A572D3">
      <w:pPr>
        <w:pStyle w:val="Heading1"/>
      </w:pPr>
      <w:bookmarkStart w:id="4" w:name="O_643214"/>
      <w:bookmarkEnd w:id="4"/>
      <w:r w:rsidRPr="00A572D3">
        <w:t>Licensing/Regulatory Information</w:t>
      </w:r>
    </w:p>
    <w:p w:rsidR="00000000" w:rsidRPr="00A572D3" w:rsidP="00A572D3">
      <w:pPr>
        <w:pStyle w:val="BodyText"/>
      </w:pPr>
      <w:r w:rsidRPr="00A572D3">
        <w:t>Not Applicable</w:t>
      </w:r>
    </w:p>
    <w:p w:rsidR="00000000" w:rsidRPr="00A572D3" w:rsidP="00A572D3">
      <w:pPr>
        <w:pStyle w:val="AllowPageBreak"/>
      </w:pPr>
    </w:p>
    <w:p w:rsidR="00000000" w:rsidRPr="00A572D3" w:rsidP="00A572D3">
      <w:pPr>
        <w:pStyle w:val="Heading1"/>
      </w:pPr>
      <w:bookmarkStart w:id="5" w:name="O_643213"/>
      <w:bookmarkEnd w:id="5"/>
      <w:r w:rsidRPr="00A572D3">
        <w:t>Entry Requirements</w:t>
      </w:r>
    </w:p>
    <w:p w:rsidR="00000000" w:rsidRPr="00A572D3" w:rsidP="00A572D3">
      <w:pPr>
        <w:pStyle w:val="BodyText"/>
      </w:pPr>
      <w:r w:rsidRPr="00A572D3">
        <w:t>Not Applicable</w:t>
      </w:r>
    </w:p>
    <w:p w:rsidR="00000000" w:rsidRPr="00A572D3" w:rsidP="00A572D3">
      <w:pPr>
        <w:pStyle w:val="AllowPageBreak"/>
      </w:pPr>
    </w:p>
    <w:p w:rsidR="00000000" w:rsidRPr="00A572D3" w:rsidP="00A572D3">
      <w:pPr>
        <w:pStyle w:val="Heading1"/>
      </w:pPr>
      <w:bookmarkStart w:id="6" w:name="O_643212"/>
      <w:bookmarkEnd w:id="6"/>
      <w:r w:rsidRPr="00A572D3">
        <w:t>Employability Skills Summary</w:t>
      </w:r>
    </w:p>
    <w:p w:rsidR="00000000" w:rsidRPr="00A572D3" w:rsidP="00A572D3">
      <w:pPr>
        <w:pStyle w:val="BodyText"/>
      </w:pPr>
      <w:r w:rsidRPr="00A572D3">
        <w:t>Not Applicable</w:t>
      </w:r>
    </w:p>
    <w:p w:rsidR="00000000" w:rsidRPr="00A572D3" w:rsidP="00A572D3">
      <w:pPr>
        <w:pStyle w:val="AllowPageBreak"/>
      </w:pPr>
    </w:p>
    <w:p w:rsidR="00000000" w:rsidRPr="00A572D3" w:rsidP="00A572D3">
      <w:pPr>
        <w:pStyle w:val="Heading1"/>
      </w:pPr>
      <w:bookmarkStart w:id="7" w:name="O_643211"/>
      <w:bookmarkEnd w:id="7"/>
      <w:r w:rsidRPr="00A572D3">
        <w:t>Packaging Rules</w:t>
      </w:r>
    </w:p>
    <w:p w:rsidR="00000000" w:rsidRPr="00A572D3" w:rsidP="00A572D3">
      <w:pPr>
        <w:pStyle w:val="BodyText"/>
      </w:pPr>
      <w:r w:rsidRPr="00A572D3">
        <w:rPr>
          <w:rStyle w:val="SpecialBold"/>
        </w:rPr>
        <w:t>Completion requirements</w:t>
      </w:r>
    </w:p>
    <w:p w:rsidR="00000000" w:rsidRPr="00A572D3" w:rsidP="00A572D3">
      <w:pPr>
        <w:pStyle w:val="BodyText"/>
      </w:pPr>
      <w:r w:rsidRPr="00A572D3">
        <w:t>The requirements for granting this qualification will be met when competency is demonstrated and achieved for:</w:t>
      </w:r>
    </w:p>
    <w:p w:rsidR="00000000" w:rsidRPr="00A572D3" w:rsidP="00A572D3">
      <w:pPr>
        <w:pStyle w:val="ListBullet"/>
      </w:pPr>
      <w:r w:rsidRPr="00A572D3">
        <w:t>All the Core competency standard units, defined in the Core Competency S</w:t>
      </w:r>
      <w:r w:rsidRPr="00A572D3">
        <w:t>tandard Units table below and</w:t>
      </w:r>
    </w:p>
    <w:p w:rsidR="00000000" w:rsidRPr="00A572D3" w:rsidP="00A572D3">
      <w:pPr>
        <w:pStyle w:val="ListBullet"/>
      </w:pPr>
      <w:r w:rsidRPr="00A572D3">
        <w:t>A combination of Elective competency standard units to achieve a total weighting of 800 points in accordance with the Elective Competency Standard Units table below.</w:t>
      </w:r>
    </w:p>
    <w:p w:rsidR="00000000" w:rsidRPr="00A572D3" w:rsidP="00A572D3">
      <w:pPr>
        <w:pStyle w:val="BodyText"/>
      </w:pPr>
    </w:p>
    <w:tbl>
      <w:tblPr>
        <w:tblW w:w="0" w:type="auto"/>
        <w:tblLayout w:type="fixed"/>
        <w:tblCellMar>
          <w:left w:w="62" w:type="dxa"/>
          <w:right w:w="62" w:type="dxa"/>
        </w:tblCellMar>
        <w:tblLook w:val="0000"/>
      </w:tblPr>
      <w:tblGrid>
        <w:gridCol w:w="1985"/>
        <w:gridCol w:w="5245"/>
        <w:gridCol w:w="1417"/>
      </w:tblGrid>
      <w:tr w:rsidTr="001F0FF3">
        <w:tblPrEx>
          <w:tblW w:w="0" w:type="auto"/>
          <w:tblLayout w:type="fixed"/>
          <w:tblCellMar>
            <w:left w:w="62" w:type="dxa"/>
            <w:right w:w="62" w:type="dxa"/>
          </w:tblCellMar>
          <w:tblLook w:val="0000"/>
        </w:tblPrEx>
        <w:trPr>
          <w:tblHeader/>
        </w:trPr>
        <w:tc>
          <w:tcPr>
            <w:tcW w:w="723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A572D3" w:rsidP="00A572D3">
            <w:pPr>
              <w:pStyle w:val="BodyText"/>
            </w:pPr>
            <w:r w:rsidRPr="00A572D3">
              <w:rPr>
                <w:rStyle w:val="SpecialBold"/>
              </w:rPr>
              <w:t xml:space="preserve">Core Competency Standard Units </w:t>
            </w:r>
          </w:p>
          <w:p w:rsidR="00000000" w:rsidRPr="00A572D3" w:rsidP="00A572D3">
            <w:pPr>
              <w:pStyle w:val="BodyText"/>
            </w:pPr>
            <w:r w:rsidRPr="00A572D3">
              <w:t>All Core competency standar</w:t>
            </w:r>
            <w:r w:rsidRPr="00A572D3">
              <w:t>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A572D3">
            <w:pPr>
              <w:pStyle w:val="BodyText"/>
              <w:rPr>
                <w:lang w:val="en-NZ"/>
              </w:rPr>
            </w:pPr>
            <w:r w:rsidRPr="00A572D3">
              <w:rPr>
                <w:rStyle w:val="SpecialBold"/>
              </w:rPr>
              <w:t>Weighting Points</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t>UEENEED104A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572D3">
            <w:pPr>
              <w:pStyle w:val="BodyText"/>
              <w:rPr>
                <w:lang w:val="en-NZ"/>
              </w:rPr>
            </w:pPr>
            <w:r w:rsidRPr="00A572D3">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UEENEEE080A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Apply industry and community standards to engineering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20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UEENEEE083A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Establish and follow a competency development plan in an electrotechnology engineering discipline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120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UEENEEE101A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 xml:space="preserve">Apply Occupational Health and Safety regulations, codes and practices in the workplace </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20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UEENEEE102A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Fabricate, assemble and dismantle uti</w:t>
            </w:r>
            <w:r w:rsidRPr="00A572D3">
              <w:t>lities industry components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UEENEEE107A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Use drawings, diagrams, schedules, standards, codes and specifications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UEENEEE124A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60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UEENEEE126A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Provide solutions to basic engineering computational problems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60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UEENEEE127A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Use advanced computational processes to provide solutions to energy sector engineering problems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80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UEENEEE129A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Solve electrotechnical engineering problems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60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UEENEEE137A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20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UEENEEE146A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Identify effects of energy on machinery and materials in an energy sector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120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UEENEEJ069B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Plan refrigeration and air conditioning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60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UEENEEJ127A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Establish the thermodynamic parameters of refrigeration and air conditioning systems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80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 xml:space="preserve">UEENEEJ128A </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Produce HVAC/R system design drawings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80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UEENEEJ129A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Establish heat loads for commercial refrigeration and/or air conditioning applications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80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UEENEEJ138A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Analyse vibration and noise in refrigeration and air conditioning systems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80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UEENEEJ164A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Analyse the operation of HVAC air and hydronic systems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80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w:t>
            </w:r>
            <w:r w:rsidRPr="00A572D3">
              <w:t>EEJ165A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Evaluate thermodynamic and fluid parameters of refrigeration systems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100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UEENEEJ192A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 xml:space="preserve">Analyse the psychrometric performance of HVAC/R systems </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50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UEENEEJ193A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 xml:space="preserve">Analyse the thermodynamic performance of HVAC/R systems </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50</w:t>
            </w:r>
          </w:p>
        </w:tc>
      </w:tr>
      <w:tr w:rsidTr="001F0FF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UEENEEK132A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Develop strategies to address environmental and sustainability issues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20</w:t>
            </w:r>
          </w:p>
        </w:tc>
      </w:tr>
      <w:tr w:rsidTr="001F0FF3">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D3" w:rsidP="00A572D3">
            <w:pPr>
              <w:pStyle w:val="BodyText"/>
            </w:pPr>
            <w:r w:rsidRPr="00A572D3">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D3" w:rsidP="00A572D3">
            <w:pPr>
              <w:pStyle w:val="BodyText"/>
            </w:pPr>
            <w:r w:rsidRPr="00A572D3">
              <w:rPr>
                <w:rStyle w:val="SpecialBold"/>
              </w:rPr>
              <w:t>1360</w:t>
            </w:r>
          </w:p>
        </w:tc>
      </w:tr>
    </w:tbl>
    <w:p w:rsidR="00000000" w:rsidRPr="00A572D3" w:rsidP="00A572D3">
      <w:pPr>
        <w:pStyle w:val="BodyText"/>
      </w:pPr>
    </w:p>
    <w:tbl>
      <w:tblPr>
        <w:tblW w:w="0" w:type="auto"/>
        <w:tblLayout w:type="fixed"/>
        <w:tblCellMar>
          <w:left w:w="62" w:type="dxa"/>
          <w:right w:w="62" w:type="dxa"/>
        </w:tblCellMar>
        <w:tblLook w:val="0000"/>
      </w:tblPr>
      <w:tblGrid>
        <w:gridCol w:w="426"/>
        <w:gridCol w:w="5528"/>
        <w:gridCol w:w="1276"/>
        <w:gridCol w:w="1417"/>
      </w:tblGrid>
      <w:tr w:rsidTr="001F0FF3">
        <w:tblPrEx>
          <w:tblW w:w="0" w:type="auto"/>
          <w:tblLayout w:type="fixed"/>
          <w:tblCellMar>
            <w:left w:w="62" w:type="dxa"/>
            <w:right w:w="62" w:type="dxa"/>
          </w:tblCellMar>
          <w:tblLook w:val="0000"/>
        </w:tblPrEx>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A572D3" w:rsidP="00A572D3">
            <w:pPr>
              <w:pStyle w:val="BodyText"/>
            </w:pPr>
            <w:r w:rsidRPr="00A572D3">
              <w:rPr>
                <w:rStyle w:val="SpecialBold"/>
              </w:rPr>
              <w:t>Elective Competency Standard Units</w:t>
            </w:r>
          </w:p>
          <w:p w:rsidR="00000000" w:rsidP="00A572D3">
            <w:pPr>
              <w:pStyle w:val="BodyText"/>
              <w:rPr>
                <w:lang w:val="en-NZ"/>
              </w:rPr>
            </w:pPr>
            <w:r w:rsidRPr="00A572D3">
              <w:t xml:space="preserve">Complete Elective units to achieve a total of weighting of 800 points from the following groups: </w:t>
            </w:r>
          </w:p>
        </w:tc>
      </w:tr>
      <w:tr w:rsidTr="001F0FF3">
        <w:tblPrEx>
          <w:tblW w:w="0" w:type="auto"/>
          <w:tblLayout w:type="fixed"/>
          <w:tblCellMar>
            <w:left w:w="62" w:type="dxa"/>
            <w:right w:w="62" w:type="dxa"/>
          </w:tblCellMar>
          <w:tblLook w:val="0000"/>
        </w:tblPrEx>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D3" w:rsidP="00A572D3">
            <w:pPr>
              <w:pStyle w:val="BodyText"/>
            </w:pPr>
            <w:r w:rsidRPr="00A572D3">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72D3" w:rsidP="00A572D3">
            <w:pPr>
              <w:pStyle w:val="BodyText"/>
            </w:pPr>
            <w:r w:rsidRPr="00A572D3">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rPr>
                <w:rStyle w:val="SpecialBold"/>
              </w:rPr>
              <w:t>Maximum points</w:t>
            </w:r>
          </w:p>
        </w:tc>
      </w:tr>
      <w:tr w:rsidTr="001F0FF3">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D3" w:rsidP="00A572D3">
            <w:pPr>
              <w:pStyle w:val="BodyText"/>
            </w:pPr>
            <w:r w:rsidRPr="00A572D3">
              <w:rPr>
                <w:rStyle w:val="SpecialBold"/>
              </w:rPr>
              <w:t>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72D3" w:rsidP="00A572D3">
            <w:pPr>
              <w:pStyle w:val="BodyText"/>
            </w:pPr>
            <w:r w:rsidRPr="00A572D3">
              <w:rPr>
                <w:rStyle w:val="SpecialBold"/>
              </w:rPr>
              <w:t>Imported and Common Elective Units</w:t>
            </w:r>
          </w:p>
          <w:p w:rsidR="00000000" w:rsidP="00A572D3">
            <w:pPr>
              <w:pStyle w:val="BodyText"/>
              <w:rPr>
                <w:lang w:val="en-NZ"/>
              </w:rPr>
            </w:pPr>
            <w:r w:rsidRPr="00A572D3">
              <w:t>Imported units from other training packages and/or state accredited courses can be added to this group, but they must be selected from qualifications where the unit is first packaged at AQF level 6.  If units have not being assigned a weighting by the rele</w:t>
            </w:r>
            <w:r w:rsidRPr="00A572D3">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350</w:t>
            </w:r>
          </w:p>
        </w:tc>
      </w:tr>
      <w:tr w:rsidTr="001F0FF3">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72D3" w:rsidP="00A572D3">
            <w:pPr>
              <w:pStyle w:val="BodyText"/>
            </w:pPr>
            <w:r w:rsidRPr="00A572D3">
              <w:rPr>
                <w:rStyle w:val="SpecialBold"/>
              </w:rPr>
              <w:t>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100</w:t>
            </w:r>
          </w:p>
        </w:tc>
      </w:tr>
      <w:tr w:rsidTr="001F0FF3">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72D3" w:rsidP="00A572D3">
            <w:pPr>
              <w:pStyle w:val="BodyText"/>
            </w:pPr>
            <w:r w:rsidRPr="00A572D3">
              <w:rPr>
                <w:rStyle w:val="SpecialBold"/>
              </w:rPr>
              <w:t>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120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320</w:t>
            </w:r>
          </w:p>
        </w:tc>
      </w:tr>
      <w:tr w:rsidTr="001F0FF3">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D3" w:rsidP="00A572D3">
            <w:pPr>
              <w:pStyle w:val="BodyText"/>
            </w:pPr>
            <w:r w:rsidRPr="00A572D3">
              <w:rPr>
                <w:rStyle w:val="SpecialBold"/>
              </w:rPr>
              <w:t>D</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200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360</w:t>
            </w:r>
          </w:p>
        </w:tc>
      </w:tr>
      <w:tr w:rsidTr="001F0FF3">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D3" w:rsidP="00A572D3">
            <w:pPr>
              <w:pStyle w:val="BodyText"/>
            </w:pPr>
            <w:r w:rsidRPr="00A572D3">
              <w:rPr>
                <w:rStyle w:val="SpecialBold"/>
              </w:rPr>
              <w:t>E</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2D3">
            <w:pPr>
              <w:pStyle w:val="BodyText"/>
              <w:rPr>
                <w:lang w:val="en-NZ"/>
              </w:rPr>
            </w:pPr>
            <w:r w:rsidRPr="00A572D3">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360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D3" w:rsidP="00A572D3">
            <w:pPr>
              <w:pStyle w:val="BodyText"/>
            </w:pPr>
            <w:r w:rsidRPr="00A572D3">
              <w:t>480</w:t>
            </w:r>
          </w:p>
        </w:tc>
      </w:tr>
    </w:tbl>
    <w:p w:rsidR="00000000" w:rsidRPr="00A572D3" w:rsidP="00A572D3">
      <w:pPr>
        <w:pStyle w:val="BodyText"/>
      </w:pPr>
    </w:p>
    <w:tbl>
      <w:tblPr>
        <w:tblW w:w="0" w:type="auto"/>
        <w:tblLayout w:type="fixed"/>
        <w:tblCellMar>
          <w:left w:w="62" w:type="dxa"/>
          <w:right w:w="62" w:type="dxa"/>
        </w:tblCellMar>
        <w:tblLook w:val="0000"/>
      </w:tblPr>
      <w:tblGrid>
        <w:gridCol w:w="2127"/>
        <w:gridCol w:w="5244"/>
        <w:gridCol w:w="1283"/>
      </w:tblGrid>
      <w:tr w:rsidTr="001F0FF3">
        <w:tblPrEx>
          <w:tblW w:w="0" w:type="auto"/>
          <w:tblLayout w:type="fixed"/>
          <w:tblCellMar>
            <w:left w:w="62" w:type="dxa"/>
            <w:right w:w="62" w:type="dxa"/>
          </w:tblCellMar>
          <w:tblLook w:val="0000"/>
        </w:tblPrEx>
        <w:tc>
          <w:tcPr>
            <w:tcW w:w="737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A572D3" w:rsidP="00A572D3">
            <w:pPr>
              <w:pStyle w:val="BodyText"/>
            </w:pPr>
            <w:r w:rsidRPr="00A572D3">
              <w:rPr>
                <w:rStyle w:val="SpecialBold"/>
              </w:rPr>
              <w:t>Group A – Imported and Common Electives Units</w:t>
            </w:r>
          </w:p>
          <w:p w:rsidR="00000000" w:rsidRPr="00A572D3" w:rsidP="00A572D3">
            <w:pPr>
              <w:pStyle w:val="BodyText"/>
            </w:pPr>
            <w:r w:rsidRPr="00A572D3">
              <w:t>You may complete units to a maximum weighting of 350</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A572D3">
            <w:pPr>
              <w:pStyle w:val="BodyText"/>
              <w:rPr>
                <w:lang w:val="en-NZ"/>
              </w:rPr>
            </w:pPr>
            <w:r w:rsidRPr="00A572D3">
              <w:rPr>
                <w:rStyle w:val="SpecialBold"/>
              </w:rPr>
              <w:t>Weighting Points</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UEENEEC001B</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Maintain documentation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20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UEENEEC002B</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Source and purchase material/parts for installation or service jobs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20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UEENEEC003B</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Provide quotations for installation or service jobs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20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UEENEEC010B</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Deliver a service to customers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20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UEENEED101A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572D3">
            <w:pPr>
              <w:pStyle w:val="BodyText"/>
              <w:rPr>
                <w:lang w:val="en-NZ"/>
              </w:rPr>
            </w:pPr>
            <w:r w:rsidRPr="00A572D3">
              <w:t>Use computer applications relevant to a workplace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20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UEENEEE020B</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Provide basic instruction in the use of electrotechnology apparatus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20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BSBINM501A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Manage an information or knowledge management system</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50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BSBINN502A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Build and sustain an innovative work environment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50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572D3">
            <w:pPr>
              <w:pStyle w:val="BodyText"/>
              <w:rPr>
                <w:lang w:val="en-NZ"/>
              </w:rPr>
            </w:pPr>
            <w:r w:rsidRPr="00A572D3">
              <w:t>CPPBDN5013A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572D3">
            <w:pPr>
              <w:pStyle w:val="BodyText"/>
              <w:rPr>
                <w:lang w:val="en-NZ"/>
              </w:rPr>
            </w:pPr>
            <w:r w:rsidRPr="00A572D3">
              <w:t>Develop and collaborate on building information models for small-scale building design projects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100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A572D3" w:rsidP="00A572D3">
            <w:pPr>
              <w:pStyle w:val="BodyText"/>
            </w:pPr>
            <w:r w:rsidRPr="00A572D3">
              <w:t>Imported units from other training packages and/or state accredited courses can be added to this group, but they must be selected from qualifications where the unit is first packaged at AQF level 6.  If units have not being assigned a weighting by the rele</w:t>
            </w:r>
            <w:r w:rsidRPr="00A572D3">
              <w:t xml:space="preserve">vant EE-Oz Industry Technical Advisory Committee, their weighting will be 10 points. </w:t>
            </w:r>
          </w:p>
          <w:p w:rsidR="00000000" w:rsidRPr="00A572D3" w:rsidP="00A572D3">
            <w:pPr>
              <w:pStyle w:val="BodyText"/>
            </w:pPr>
          </w:p>
          <w:p w:rsidR="00000000" w:rsidP="00A572D3">
            <w:pPr>
              <w:pStyle w:val="BodyText"/>
              <w:rPr>
                <w:lang w:val="en-NZ"/>
              </w:rPr>
            </w:pPr>
            <w:r w:rsidRPr="00A572D3">
              <w:t>Note: For further information see Application of the NQC Flexibility Formula, UEE11 Electrotechnology Training Package, Version 1, Volume 1 Qualification Framework</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D3" w:rsidP="00A572D3">
            <w:pPr>
              <w:pStyle w:val="BodyText"/>
            </w:pPr>
            <w:r w:rsidRPr="00A572D3">
              <w:t>Up to</w:t>
            </w:r>
            <w:r w:rsidRPr="00A572D3">
              <w:t xml:space="preserve"> 350 points</w:t>
            </w:r>
          </w:p>
        </w:tc>
      </w:tr>
    </w:tbl>
    <w:p w:rsidR="00000000" w:rsidRPr="00A572D3" w:rsidP="00A572D3">
      <w:pPr>
        <w:pStyle w:val="BodyText"/>
      </w:pPr>
    </w:p>
    <w:tbl>
      <w:tblPr>
        <w:tblW w:w="0" w:type="auto"/>
        <w:tblLayout w:type="fixed"/>
        <w:tblCellMar>
          <w:left w:w="62" w:type="dxa"/>
          <w:right w:w="62" w:type="dxa"/>
        </w:tblCellMar>
        <w:tblLook w:val="0000"/>
      </w:tblPr>
      <w:tblGrid>
        <w:gridCol w:w="2127"/>
        <w:gridCol w:w="5244"/>
        <w:gridCol w:w="1283"/>
      </w:tblGrid>
      <w:tr w:rsidTr="001F0FF3">
        <w:tblPrEx>
          <w:tblW w:w="0" w:type="auto"/>
          <w:tblLayout w:type="fixed"/>
          <w:tblCellMar>
            <w:left w:w="62" w:type="dxa"/>
            <w:right w:w="62" w:type="dxa"/>
          </w:tblCellMar>
          <w:tblLook w:val="0000"/>
        </w:tblPrEx>
        <w:tc>
          <w:tcPr>
            <w:tcW w:w="737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A572D3" w:rsidP="00A572D3">
            <w:pPr>
              <w:pStyle w:val="BodyText"/>
            </w:pPr>
            <w:r w:rsidRPr="00A572D3">
              <w:rPr>
                <w:rStyle w:val="SpecialBold"/>
              </w:rPr>
              <w:t>Group B – Qualification Elective Units</w:t>
            </w:r>
          </w:p>
          <w:p w:rsidR="00000000" w:rsidRPr="00A572D3" w:rsidP="00A572D3">
            <w:pPr>
              <w:pStyle w:val="BodyText"/>
            </w:pPr>
            <w:r w:rsidRPr="00A572D3">
              <w:t>You may complete units to a maximum weighting of 100</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A572D3">
            <w:pPr>
              <w:pStyle w:val="BodyText"/>
              <w:rPr>
                <w:lang w:val="en-NZ"/>
              </w:rPr>
            </w:pPr>
            <w:r w:rsidRPr="00A572D3">
              <w:rPr>
                <w:rStyle w:val="SpecialBold"/>
              </w:rPr>
              <w:t>Weighting Points</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UEENEEJ103A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Establish the basic operating conditions of vapour compression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60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UEENEEJ110A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Select refrigerant piping, accessories and associated controls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50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UEENEEJ174A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Apply safety awareness and legal requirements for hydrocarbon refrigerants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10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UEENEEJ178A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Apply safety awareness and legal requirements for  ammonia refrigerant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10</w:t>
            </w:r>
          </w:p>
        </w:tc>
      </w:tr>
      <w:tr w:rsidTr="001F0FF3">
        <w:tblPrEx>
          <w:tblW w:w="0" w:type="auto"/>
          <w:tblLayout w:type="fixed"/>
          <w:tblCellMar>
            <w:left w:w="62" w:type="dxa"/>
            <w:right w:w="62" w:type="dxa"/>
          </w:tblCellMar>
          <w:tblLook w:val="0000"/>
        </w:tblPrEx>
        <w:trPr>
          <w:trHeight w:val="73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UEENEEJ184A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Apply safety awareness and legal requirements for Carbon Dioxide refrigerant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10</w:t>
            </w:r>
          </w:p>
        </w:tc>
      </w:tr>
      <w:tr w:rsidTr="001F0FF3">
        <w:tblPrEx>
          <w:tblW w:w="0" w:type="auto"/>
          <w:tblLayout w:type="fixed"/>
          <w:tblCellMar>
            <w:left w:w="62" w:type="dxa"/>
            <w:right w:w="62" w:type="dxa"/>
          </w:tblCellMar>
          <w:tblLook w:val="0000"/>
        </w:tblPrEx>
        <w:tc>
          <w:tcPr>
            <w:tcW w:w="2127"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4"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3" w:type="dxa"/>
            <w:tcBorders>
              <w:top w:val="single" w:sz="4" w:space="0" w:color="auto"/>
              <w:left w:val="nil"/>
              <w:bottom w:val="single" w:sz="4" w:space="0" w:color="auto"/>
              <w:right w:val="nil"/>
            </w:tcBorders>
            <w:tcMar>
              <w:top w:w="0" w:type="dxa"/>
              <w:left w:w="62" w:type="dxa"/>
              <w:bottom w:w="0" w:type="dxa"/>
              <w:right w:w="62" w:type="dxa"/>
            </w:tcMar>
          </w:tcPr>
          <w:p w:rsidR="00000000" w:rsidP="00A572D3">
            <w:pPr>
              <w:pStyle w:val="BodyText"/>
              <w:rPr>
                <w:lang w:val="en-NZ"/>
              </w:rPr>
            </w:pPr>
          </w:p>
        </w:tc>
      </w:tr>
      <w:tr w:rsidTr="001F0FF3">
        <w:tblPrEx>
          <w:tblW w:w="0" w:type="auto"/>
          <w:tblLayout w:type="fixed"/>
          <w:tblCellMar>
            <w:left w:w="62" w:type="dxa"/>
            <w:right w:w="62" w:type="dxa"/>
          </w:tblCellMar>
          <w:tblLook w:val="0000"/>
        </w:tblPrEx>
        <w:tc>
          <w:tcPr>
            <w:tcW w:w="737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A572D3" w:rsidP="00A572D3">
            <w:pPr>
              <w:pStyle w:val="BodyText"/>
            </w:pPr>
            <w:r w:rsidRPr="00A572D3">
              <w:rPr>
                <w:rStyle w:val="SpecialBold"/>
              </w:rPr>
              <w:t xml:space="preserve">Group C – Qualification Elective Units </w:t>
            </w:r>
          </w:p>
          <w:p w:rsidR="00000000" w:rsidRPr="00A572D3" w:rsidP="00A572D3">
            <w:pPr>
              <w:pStyle w:val="BodyText"/>
            </w:pPr>
            <w:r w:rsidRPr="00A572D3">
              <w:t>You must complete units to a minimum weighting of 120 to a maximum of 320</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A572D3">
            <w:pPr>
              <w:pStyle w:val="BodyText"/>
              <w:rPr>
                <w:lang w:val="en-NZ"/>
              </w:rPr>
            </w:pPr>
            <w:r w:rsidRPr="00A572D3">
              <w:rPr>
                <w:rStyle w:val="SpecialBold"/>
              </w:rPr>
              <w:t>Weighting Points</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UEENEEC005B</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Estima</w:t>
            </w:r>
            <w:r w:rsidRPr="00A572D3">
              <w:t>te electrotechnology projects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UEENEEJ130A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Produce HVAC/R control system diagrams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UEENEEJ190A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Select basic commercial refrigeration system equipment, components and accessories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UEENEEJ191A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Select residential air conditioning system equipment, components and accessories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UEENEEK145A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Implement and monitor energy sector environmental and sustainable policies and procedures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20</w:t>
            </w:r>
          </w:p>
        </w:tc>
      </w:tr>
      <w:tr w:rsidTr="001F0FF3">
        <w:tblPrEx>
          <w:tblW w:w="0" w:type="auto"/>
          <w:tblLayout w:type="fixed"/>
          <w:tblCellMar>
            <w:left w:w="62" w:type="dxa"/>
            <w:right w:w="62" w:type="dxa"/>
          </w:tblCellMar>
          <w:tblLook w:val="0000"/>
        </w:tblPrEx>
        <w:trPr>
          <w:trHeight w:val="358"/>
        </w:trPr>
        <w:tc>
          <w:tcPr>
            <w:tcW w:w="2127"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4"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3" w:type="dxa"/>
            <w:tcBorders>
              <w:top w:val="single" w:sz="4" w:space="0" w:color="auto"/>
              <w:left w:val="nil"/>
              <w:bottom w:val="single" w:sz="4" w:space="0" w:color="auto"/>
              <w:right w:val="nil"/>
            </w:tcBorders>
            <w:tcMar>
              <w:top w:w="0" w:type="dxa"/>
              <w:left w:w="62" w:type="dxa"/>
              <w:bottom w:w="0" w:type="dxa"/>
              <w:right w:w="62" w:type="dxa"/>
            </w:tcMar>
          </w:tcPr>
          <w:p w:rsidR="00000000" w:rsidP="00A572D3">
            <w:pPr>
              <w:pStyle w:val="BodyText"/>
              <w:rPr>
                <w:lang w:val="en-NZ"/>
              </w:rPr>
            </w:pPr>
          </w:p>
        </w:tc>
      </w:tr>
      <w:tr w:rsidTr="001F0FF3">
        <w:tblPrEx>
          <w:tblW w:w="0" w:type="auto"/>
          <w:tblLayout w:type="fixed"/>
          <w:tblCellMar>
            <w:left w:w="62" w:type="dxa"/>
            <w:right w:w="62" w:type="dxa"/>
          </w:tblCellMar>
          <w:tblLook w:val="0000"/>
        </w:tblPrEx>
        <w:tc>
          <w:tcPr>
            <w:tcW w:w="737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A572D3" w:rsidP="00A572D3">
            <w:pPr>
              <w:pStyle w:val="BodyText"/>
            </w:pPr>
            <w:r w:rsidRPr="00A572D3">
              <w:rPr>
                <w:rStyle w:val="SpecialBold"/>
              </w:rPr>
              <w:t xml:space="preserve">Group D – Qualification Elective Units </w:t>
            </w:r>
          </w:p>
          <w:p w:rsidR="00000000" w:rsidRPr="00A572D3" w:rsidP="00A572D3">
            <w:pPr>
              <w:pStyle w:val="BodyText"/>
            </w:pPr>
            <w:r w:rsidRPr="00A572D3">
              <w:t>You must complete units to a minimum weighting of 200 to a maximum of 360</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A572D3">
            <w:pPr>
              <w:pStyle w:val="BodyText"/>
              <w:rPr>
                <w:lang w:val="en-NZ"/>
              </w:rPr>
            </w:pPr>
            <w:r w:rsidRPr="00A572D3">
              <w:rPr>
                <w:rStyle w:val="SpecialBold"/>
              </w:rPr>
              <w:t>Weighting Points</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UEENEEC006B</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Prepare tender submissions for electrotechnology projects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60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 xml:space="preserve">UEENEEE150A </w:t>
            </w:r>
          </w:p>
        </w:tc>
        <w:tc>
          <w:tcPr>
            <w:tcW w:w="52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 xml:space="preserve">Undertake computations in an energy sector environment </w:t>
            </w:r>
          </w:p>
        </w:tc>
        <w:tc>
          <w:tcPr>
            <w:tcW w:w="12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120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UEENEEJ132A</w:t>
            </w:r>
          </w:p>
        </w:tc>
        <w:tc>
          <w:tcPr>
            <w:tcW w:w="52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Design commercial refrigeration systems and select components</w:t>
            </w:r>
          </w:p>
        </w:tc>
        <w:tc>
          <w:tcPr>
            <w:tcW w:w="12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80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UEENEEJ133A</w:t>
            </w:r>
          </w:p>
        </w:tc>
        <w:tc>
          <w:tcPr>
            <w:tcW w:w="52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Design industrial refrigeration systems and select components</w:t>
            </w:r>
          </w:p>
        </w:tc>
        <w:tc>
          <w:tcPr>
            <w:tcW w:w="12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60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UEENEEJ134A</w:t>
            </w:r>
          </w:p>
        </w:tc>
        <w:tc>
          <w:tcPr>
            <w:tcW w:w="52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Design heating, ventilation and air conditioning (HVAC) systems and select components</w:t>
            </w:r>
          </w:p>
        </w:tc>
        <w:tc>
          <w:tcPr>
            <w:tcW w:w="12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60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UEENEEJ135A</w:t>
            </w:r>
          </w:p>
        </w:tc>
        <w:tc>
          <w:tcPr>
            <w:tcW w:w="52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Design control systems for refrigeration or heating, ventilation and air conditioning systems</w:t>
            </w:r>
          </w:p>
        </w:tc>
        <w:tc>
          <w:tcPr>
            <w:tcW w:w="12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80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UEENEEJ136A</w:t>
            </w:r>
          </w:p>
        </w:tc>
        <w:tc>
          <w:tcPr>
            <w:tcW w:w="52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Evaluate and report on building services energy management systems</w:t>
            </w:r>
          </w:p>
        </w:tc>
        <w:tc>
          <w:tcPr>
            <w:tcW w:w="12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80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UEENEEJ137A</w:t>
            </w:r>
          </w:p>
        </w:tc>
        <w:tc>
          <w:tcPr>
            <w:tcW w:w="52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Evaluate and report on the indoor air quality of bu</w:t>
            </w:r>
            <w:r w:rsidRPr="00A572D3">
              <w:t>ildings</w:t>
            </w:r>
          </w:p>
        </w:tc>
        <w:tc>
          <w:tcPr>
            <w:tcW w:w="12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UEENEEJ177A</w:t>
            </w:r>
          </w:p>
        </w:tc>
        <w:tc>
          <w:tcPr>
            <w:tcW w:w="52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Design hydrocarbon refrigerated systems</w:t>
            </w:r>
          </w:p>
        </w:tc>
        <w:tc>
          <w:tcPr>
            <w:tcW w:w="12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UEENEEJ181A</w:t>
            </w:r>
          </w:p>
        </w:tc>
        <w:tc>
          <w:tcPr>
            <w:tcW w:w="52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Design ammonia refrigerated systems</w:t>
            </w:r>
          </w:p>
        </w:tc>
        <w:tc>
          <w:tcPr>
            <w:tcW w:w="12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UEENEEJ183A</w:t>
            </w:r>
          </w:p>
        </w:tc>
        <w:tc>
          <w:tcPr>
            <w:tcW w:w="52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Design secondary refrigerant systems</w:t>
            </w:r>
          </w:p>
        </w:tc>
        <w:tc>
          <w:tcPr>
            <w:tcW w:w="12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UEENEEJ187A</w:t>
            </w:r>
          </w:p>
        </w:tc>
        <w:tc>
          <w:tcPr>
            <w:tcW w:w="52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Design carbon dioxide refrigerated systems</w:t>
            </w:r>
          </w:p>
        </w:tc>
        <w:tc>
          <w:tcPr>
            <w:tcW w:w="12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UEENEEK151A</w:t>
            </w:r>
          </w:p>
        </w:tc>
        <w:tc>
          <w:tcPr>
            <w:tcW w:w="5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Develop effective engineering strategies for energy reduction in buildings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D3" w:rsidP="00A572D3">
            <w:pPr>
              <w:pStyle w:val="BodyText"/>
            </w:pPr>
            <w:r w:rsidRPr="00A572D3">
              <w:t>60</w:t>
            </w:r>
          </w:p>
        </w:tc>
      </w:tr>
    </w:tbl>
    <w:p w:rsidR="00000000" w:rsidRPr="00A572D3" w:rsidP="00A572D3">
      <w:pPr>
        <w:pStyle w:val="BodyText"/>
      </w:pPr>
    </w:p>
    <w:tbl>
      <w:tblPr>
        <w:tblW w:w="0" w:type="auto"/>
        <w:tblLayout w:type="fixed"/>
        <w:tblCellMar>
          <w:left w:w="62" w:type="dxa"/>
          <w:right w:w="62" w:type="dxa"/>
        </w:tblCellMar>
        <w:tblLook w:val="0000"/>
      </w:tblPr>
      <w:tblGrid>
        <w:gridCol w:w="2126"/>
        <w:gridCol w:w="5245"/>
        <w:gridCol w:w="1283"/>
      </w:tblGrid>
      <w:tr w:rsidTr="001F0FF3">
        <w:tblPrEx>
          <w:tblW w:w="0" w:type="auto"/>
          <w:tblLayout w:type="fixed"/>
          <w:tblCellMar>
            <w:left w:w="62" w:type="dxa"/>
            <w:right w:w="62" w:type="dxa"/>
          </w:tblCellMar>
          <w:tblLook w:val="0000"/>
        </w:tblPrEx>
        <w:tc>
          <w:tcPr>
            <w:tcW w:w="737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A572D3" w:rsidP="00A572D3">
            <w:pPr>
              <w:pStyle w:val="BodyText"/>
            </w:pPr>
            <w:r w:rsidRPr="00A572D3">
              <w:rPr>
                <w:rStyle w:val="SpecialBold"/>
              </w:rPr>
              <w:t>Group E – Qualification Elective Units</w:t>
            </w:r>
          </w:p>
          <w:p w:rsidR="00000000" w:rsidRPr="00A572D3" w:rsidP="00A572D3">
            <w:pPr>
              <w:pStyle w:val="BodyText"/>
            </w:pPr>
            <w:r w:rsidRPr="00A572D3">
              <w:t>You must complete units to a minimum weighting of 360 to a maximum of 480</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A572D3">
            <w:pPr>
              <w:pStyle w:val="BodyText"/>
              <w:rPr>
                <w:lang w:val="en-NZ"/>
              </w:rPr>
            </w:pPr>
            <w:r w:rsidRPr="00A572D3">
              <w:rPr>
                <w:rStyle w:val="SpecialBold"/>
              </w:rPr>
              <w:t>Weighting Points</w:t>
            </w:r>
          </w:p>
        </w:tc>
      </w:tr>
      <w:tr w:rsidTr="001F0FF3">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UEENEEC007B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Manage contract variations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UEENEEJ139A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Develop specifications and prepare drawings for HVAC/Refrigeration projects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60</w:t>
            </w:r>
          </w:p>
        </w:tc>
      </w:tr>
      <w:tr w:rsidTr="001F0FF3">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UEENEEJ141A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Design complex commercial refrigeration systems and select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UEENEEJ142A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Design complex industrial refrigeration systems and select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UEENEEJ143A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Design complex air conditioning systems and select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120</w:t>
            </w:r>
          </w:p>
        </w:tc>
      </w:tr>
      <w:tr w:rsidTr="001F0FF3">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UEENEEJ144A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Design mechanical ventilation/exhaust systems and select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40</w:t>
            </w:r>
          </w:p>
        </w:tc>
      </w:tr>
      <w:tr w:rsidTr="001F0FF3">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UEENEEJ145A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Design hyd</w:t>
            </w:r>
            <w:r w:rsidRPr="00A572D3">
              <w:t>ronic systems and select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80</w:t>
            </w:r>
          </w:p>
        </w:tc>
      </w:tr>
      <w:tr w:rsidTr="001F0FF3">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UEENEEJ146A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Design complex control systems for refrigeration or heating, ventilation, air conditioning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80</w:t>
            </w:r>
          </w:p>
        </w:tc>
      </w:tr>
      <w:tr w:rsidTr="001F0FF3">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UEENEEJ149A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Develop heat exchanger design specifications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80</w:t>
            </w:r>
          </w:p>
        </w:tc>
      </w:tr>
      <w:tr w:rsidTr="001F0FF3">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UEENEEJ150A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D3">
            <w:pPr>
              <w:pStyle w:val="BodyText"/>
              <w:rPr>
                <w:lang w:val="en-NZ"/>
              </w:rPr>
            </w:pPr>
            <w:r w:rsidRPr="00A572D3">
              <w:t>Evaluate new and alternative technologies applicable to electrotechnology applications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D3" w:rsidP="00A572D3">
            <w:pPr>
              <w:pStyle w:val="BodyText"/>
            </w:pPr>
            <w:r w:rsidRPr="00A572D3">
              <w:t>40</w:t>
            </w:r>
          </w:p>
        </w:tc>
      </w:tr>
    </w:tbl>
    <w:p w:rsidR="00000000" w:rsidRPr="00A572D3" w:rsidP="00A572D3">
      <w:pPr>
        <w:pStyle w:val="BodyText"/>
      </w:pPr>
    </w:p>
    <w:p w:rsidR="00000000" w:rsidRPr="00A572D3" w:rsidP="00A572D3">
      <w:pPr>
        <w:pStyle w:val="BodyText"/>
      </w:pPr>
      <w:r w:rsidRPr="00A572D3">
        <w:rPr>
          <w:rStyle w:val="SpecialBold"/>
        </w:rPr>
        <w:t xml:space="preserve">Note: </w:t>
      </w:r>
    </w:p>
    <w:p w:rsidR="00000000" w:rsidRPr="00A572D3" w:rsidP="00A572D3">
      <w:pPr>
        <w:pStyle w:val="BodyText"/>
      </w:pPr>
      <w:r w:rsidRPr="00A572D3">
        <w:t>1. Pre-requisite pathways shall be identified and met for all elective units selected.</w:t>
      </w:r>
    </w:p>
    <w:p w:rsidR="00000000" w:rsidRPr="00A572D3" w:rsidP="00A572D3">
      <w:pPr>
        <w:pStyle w:val="BodyText"/>
      </w:pPr>
      <w:r w:rsidRPr="00A572D3">
        <w:t>2. In selecting elective units considerations to career planning advic</w:t>
      </w:r>
      <w:r w:rsidRPr="00A572D3">
        <w:t>e should be given to units that form part of a pre-requisite pathway for the progression to achieve particular competencies or qualification at a higher level.</w:t>
      </w:r>
    </w:p>
    <w:p w:rsidR="00000000" w:rsidRPr="00A572D3" w:rsidP="00A572D3">
      <w:pPr>
        <w:pStyle w:val="BodyText"/>
      </w:pPr>
      <w:r w:rsidRPr="00A572D3">
        <w:t>3. Registered training organisations shall also provide information related to the relevant path</w:t>
      </w:r>
      <w:r w:rsidRPr="00A572D3">
        <w:t>way(s) that may be taken to achieve paraprofessional status ("associate membership") with a professional engineering membership organisation.</w:t>
      </w:r>
    </w:p>
    <w:p w:rsidR="001F0FF3" w:rsidP="00A572D3">
      <w:pPr>
        <w:pStyle w:val="BodyText"/>
      </w:pPr>
      <w:r w:rsidRPr="00A572D3">
        <w:rPr>
          <w:rStyle w:val="SpecialBold"/>
        </w:rPr>
        <w:t>END OF QUALIFICATION</w:t>
      </w:r>
    </w:p>
    <w:p w:rsidR="001F0FF3" w:rsidP="00A572D3">
      <w:pPr>
        <w:pStyle w:val="BodyText"/>
      </w:pPr>
    </w:p>
    <w:p w:rsidR="00000000" w:rsidRPr="00A572D3" w:rsidP="00A572D3"/>
    <w:sectPr w:rsidSect="00A572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D3" w:rsidRPr="001F0FF3" w:rsidP="001F0F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F3" w:rsidP="00A57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0FF3" w:rsidP="00A572D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F0FF3" w:rsidP="00A57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D3" w:rsidRPr="001F0FF3" w:rsidP="001F0F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F3" w:rsidRPr="002D2AF8" w:rsidP="00A572D3">
    <w:pPr>
      <w:pStyle w:val="Header"/>
      <w:framePr w:wrap="around"/>
    </w:pPr>
    <w:r>
      <w:fldChar w:fldCharType="begin"/>
    </w:r>
    <w:r>
      <w:instrText xml:space="preserve"> TITLE   \* MERGEFORMAT </w:instrText>
    </w:r>
    <w:r>
      <w:fldChar w:fldCharType="separate"/>
    </w:r>
    <w:r>
      <w:t>UEE62411 Advanced Diploma of Engineering Technology - Air-conditioning and Refrigeration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1F0FF3" w:rsidP="00A57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56BF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AEAA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2D3"/>
    <w:pPr>
      <w:spacing w:before="360" w:after="60"/>
      <w:outlineLvl w:val="0"/>
    </w:pPr>
    <w:rPr>
      <w:sz w:val="32"/>
    </w:rPr>
  </w:style>
  <w:style w:type="paragraph" w:styleId="Heading2">
    <w:name w:val="heading 2"/>
    <w:basedOn w:val="HeadingBase"/>
    <w:next w:val="BodyText"/>
    <w:link w:val="Heading2Char"/>
    <w:qFormat/>
    <w:rsid w:val="00A572D3"/>
    <w:pPr>
      <w:keepLines/>
      <w:spacing w:before="240" w:after="120"/>
      <w:outlineLvl w:val="1"/>
    </w:pPr>
    <w:rPr>
      <w:sz w:val="28"/>
      <w:szCs w:val="40"/>
    </w:rPr>
  </w:style>
  <w:style w:type="paragraph" w:styleId="Heading3">
    <w:name w:val="heading 3"/>
    <w:basedOn w:val="HeadingBase"/>
    <w:next w:val="BodyText"/>
    <w:link w:val="Heading3Char"/>
    <w:qFormat/>
    <w:rsid w:val="00A572D3"/>
    <w:pPr>
      <w:spacing w:before="180" w:after="120"/>
      <w:outlineLvl w:val="2"/>
    </w:pPr>
    <w:rPr>
      <w:spacing w:val="-10"/>
      <w:kern w:val="32"/>
    </w:rPr>
  </w:style>
  <w:style w:type="paragraph" w:styleId="Heading4">
    <w:name w:val="heading 4"/>
    <w:basedOn w:val="HeadingBase"/>
    <w:next w:val="BodyText"/>
    <w:link w:val="Heading4Char"/>
    <w:qFormat/>
    <w:rsid w:val="00A572D3"/>
    <w:pPr>
      <w:spacing w:before="160" w:after="120"/>
      <w:outlineLvl w:val="3"/>
    </w:pPr>
    <w:rPr>
      <w:sz w:val="22"/>
    </w:rPr>
  </w:style>
  <w:style w:type="paragraph" w:styleId="Heading5">
    <w:name w:val="heading 5"/>
    <w:basedOn w:val="HeadingBase"/>
    <w:next w:val="Normal"/>
    <w:link w:val="Heading5Char"/>
    <w:qFormat/>
    <w:rsid w:val="00A572D3"/>
    <w:pPr>
      <w:spacing w:before="80"/>
      <w:outlineLvl w:val="4"/>
    </w:pPr>
    <w:rPr>
      <w:color w:val="918585"/>
      <w:sz w:val="20"/>
    </w:rPr>
  </w:style>
  <w:style w:type="paragraph" w:styleId="Heading6">
    <w:name w:val="heading 6"/>
    <w:basedOn w:val="HeadingBase"/>
    <w:next w:val="Normal"/>
    <w:link w:val="Heading6Char"/>
    <w:qFormat/>
    <w:rsid w:val="00A572D3"/>
    <w:pPr>
      <w:spacing w:before="60"/>
      <w:outlineLvl w:val="5"/>
    </w:pPr>
    <w:rPr>
      <w:color w:val="918585"/>
      <w:sz w:val="20"/>
    </w:rPr>
  </w:style>
  <w:style w:type="paragraph" w:styleId="Heading7">
    <w:name w:val="heading 7"/>
    <w:basedOn w:val="Normal"/>
    <w:next w:val="Normal"/>
    <w:link w:val="Heading7Char"/>
    <w:qFormat/>
    <w:rsid w:val="00A572D3"/>
    <w:pPr>
      <w:ind w:left="720"/>
      <w:outlineLvl w:val="6"/>
    </w:pPr>
    <w:rPr>
      <w:i/>
    </w:rPr>
  </w:style>
  <w:style w:type="paragraph" w:styleId="Heading8">
    <w:name w:val="heading 8"/>
    <w:basedOn w:val="Normal"/>
    <w:next w:val="Normal"/>
    <w:link w:val="Heading8Char"/>
    <w:qFormat/>
    <w:rsid w:val="00A572D3"/>
    <w:pPr>
      <w:ind w:left="720"/>
      <w:outlineLvl w:val="7"/>
    </w:pPr>
    <w:rPr>
      <w:i/>
    </w:rPr>
  </w:style>
  <w:style w:type="paragraph" w:styleId="Heading9">
    <w:name w:val="heading 9"/>
    <w:basedOn w:val="Normal"/>
    <w:next w:val="Normal"/>
    <w:link w:val="Heading9Char"/>
    <w:qFormat/>
    <w:rsid w:val="00A572D3"/>
    <w:pPr>
      <w:ind w:left="720"/>
      <w:outlineLvl w:val="8"/>
    </w:pPr>
    <w:rPr>
      <w:i/>
    </w:rPr>
  </w:style>
  <w:style w:type="character" w:default="1" w:styleId="DefaultParagraphFont">
    <w:name w:val="Default Paragraph Font"/>
    <w:uiPriority w:val="1"/>
    <w:unhideWhenUsed/>
    <w:rsid w:val="00A57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2D3"/>
  </w:style>
  <w:style w:type="character" w:customStyle="1" w:styleId="Heading1Char">
    <w:name w:val="Heading 1 Char"/>
    <w:basedOn w:val="DefaultParagraphFont"/>
    <w:link w:val="Heading1"/>
    <w:rsid w:val="00A572D3"/>
    <w:rPr>
      <w:rFonts w:ascii="Times New Roman" w:eastAsia="Times New Roman" w:hAnsi="Times New Roman" w:cs="Times New Roman"/>
      <w:b/>
      <w:sz w:val="32"/>
      <w:szCs w:val="20"/>
      <w:lang w:eastAsia="en-US"/>
    </w:rPr>
  </w:style>
  <w:style w:type="paragraph" w:styleId="BodyText">
    <w:name w:val="Body Text"/>
    <w:basedOn w:val="Normal"/>
    <w:link w:val="BodyTextChar"/>
    <w:rsid w:val="00A572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72D3"/>
    <w:rPr>
      <w:rFonts w:ascii="Times New Roman" w:eastAsia="Times New Roman" w:hAnsi="Times New Roman" w:cs="Times New Roman"/>
      <w:sz w:val="24"/>
      <w:lang w:eastAsia="en-US"/>
    </w:rPr>
  </w:style>
  <w:style w:type="paragraph" w:styleId="ListBullet">
    <w:name w:val="List Bullet"/>
    <w:basedOn w:val="List"/>
    <w:rsid w:val="00A572D3"/>
    <w:pPr>
      <w:numPr>
        <w:numId w:val="12"/>
      </w:numPr>
      <w:tabs>
        <w:tab w:val="clear" w:pos="340"/>
      </w:tabs>
      <w:spacing w:before="40" w:after="40"/>
    </w:pPr>
  </w:style>
  <w:style w:type="character" w:customStyle="1" w:styleId="SpecialBold">
    <w:name w:val="Special Bold"/>
    <w:basedOn w:val="DefaultParagraphFont"/>
    <w:rsid w:val="00A572D3"/>
    <w:rPr>
      <w:b/>
      <w:spacing w:val="0"/>
    </w:rPr>
  </w:style>
  <w:style w:type="paragraph" w:customStyle="1" w:styleId="SuperHeading">
    <w:name w:val="SuperHeading"/>
    <w:basedOn w:val="Normal"/>
    <w:rsid w:val="00A572D3"/>
    <w:pPr>
      <w:spacing w:before="240" w:after="120"/>
      <w:outlineLvl w:val="0"/>
    </w:pPr>
    <w:rPr>
      <w:rFonts w:ascii="Times New Roman" w:hAnsi="Times New Roman"/>
      <w:b/>
      <w:sz w:val="32"/>
    </w:rPr>
  </w:style>
  <w:style w:type="paragraph" w:customStyle="1" w:styleId="AllowPageBreak">
    <w:name w:val="AllowPageBreak"/>
    <w:rsid w:val="00A572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2D3"/>
    <w:rPr>
      <w:rFonts w:ascii="Courier New" w:eastAsia="Times New Roman" w:hAnsi="Courier New" w:cs="Times New Roman"/>
      <w:i/>
      <w:szCs w:val="20"/>
      <w:lang w:eastAsia="en-US"/>
    </w:rPr>
  </w:style>
  <w:style w:type="paragraph" w:customStyle="1" w:styleId="HeadingBase">
    <w:name w:val="Heading Base"/>
    <w:rsid w:val="00A57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2D3"/>
    <w:pPr>
      <w:tabs>
        <w:tab w:val="right" w:leader="dot" w:pos="9072"/>
      </w:tabs>
      <w:ind w:left="567"/>
    </w:pPr>
    <w:rPr>
      <w:szCs w:val="22"/>
    </w:rPr>
  </w:style>
  <w:style w:type="paragraph" w:customStyle="1" w:styleId="TOCBase">
    <w:name w:val="TOC Base"/>
    <w:rsid w:val="00A57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2D3"/>
    <w:pPr>
      <w:tabs>
        <w:tab w:val="right" w:leader="dot" w:pos="9072"/>
      </w:tabs>
      <w:spacing w:before="40" w:after="40"/>
      <w:ind w:left="284"/>
    </w:pPr>
    <w:rPr>
      <w:rFonts w:ascii="Times New Roman" w:hAnsi="Times New Roman"/>
    </w:rPr>
  </w:style>
  <w:style w:type="paragraph" w:styleId="TOC1">
    <w:name w:val="toc 1"/>
    <w:basedOn w:val="TOCBase"/>
    <w:next w:val="Normal"/>
    <w:rsid w:val="00A57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2D3"/>
    <w:rPr>
      <w:rFonts w:ascii="Times New Roman" w:eastAsia="Times New Roman" w:hAnsi="Times New Roman" w:cs="Times New Roman"/>
      <w:sz w:val="16"/>
      <w:lang w:eastAsia="en-US"/>
    </w:rPr>
  </w:style>
  <w:style w:type="paragraph" w:styleId="Title">
    <w:name w:val="Title"/>
    <w:basedOn w:val="HeadingBase"/>
    <w:link w:val="TitleChar"/>
    <w:qFormat/>
    <w:rsid w:val="00A572D3"/>
    <w:pPr>
      <w:spacing w:before="5040"/>
      <w:jc w:val="center"/>
    </w:pPr>
    <w:rPr>
      <w:sz w:val="48"/>
      <w:szCs w:val="72"/>
      <w:lang w:val="en-US"/>
    </w:rPr>
  </w:style>
  <w:style w:type="character" w:customStyle="1" w:styleId="TitleChar">
    <w:name w:val="Title Char"/>
    <w:basedOn w:val="DefaultParagraphFont"/>
    <w:link w:val="Title"/>
    <w:rsid w:val="00A57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2D3"/>
    <w:pPr>
      <w:tabs>
        <w:tab w:val="left" w:pos="3600"/>
        <w:tab w:val="left" w:pos="3958"/>
      </w:tabs>
    </w:pPr>
  </w:style>
  <w:style w:type="paragraph" w:styleId="List">
    <w:name w:val="List"/>
    <w:basedOn w:val="BodyText"/>
    <w:next w:val="BodyText"/>
    <w:rsid w:val="00A572D3"/>
    <w:pPr>
      <w:tabs>
        <w:tab w:val="left" w:pos="340"/>
      </w:tabs>
      <w:spacing w:before="60" w:after="60"/>
      <w:ind w:left="340" w:hanging="340"/>
    </w:pPr>
  </w:style>
  <w:style w:type="paragraph" w:customStyle="1" w:styleId="Note">
    <w:name w:val="Note"/>
    <w:basedOn w:val="BodyText"/>
    <w:rsid w:val="00A57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2D3"/>
    <w:pPr>
      <w:framePr w:wrap="auto" w:hAnchor="text" w:y="6049"/>
    </w:pPr>
    <w:rPr>
      <w:color w:val="000000"/>
      <w:sz w:val="40"/>
    </w:rPr>
  </w:style>
  <w:style w:type="paragraph" w:customStyle="1" w:styleId="TOCTitle">
    <w:name w:val="TOCTitle"/>
    <w:basedOn w:val="Heading1"/>
    <w:rsid w:val="00A572D3"/>
    <w:pPr>
      <w:spacing w:after="240"/>
      <w:jc w:val="center"/>
      <w:outlineLvl w:val="9"/>
    </w:pPr>
    <w:rPr>
      <w:caps/>
    </w:rPr>
  </w:style>
  <w:style w:type="paragraph" w:customStyle="1" w:styleId="Version">
    <w:name w:val="Version"/>
    <w:rsid w:val="00A572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2D3"/>
    <w:pPr>
      <w:numPr>
        <w:numId w:val="13"/>
      </w:numPr>
      <w:tabs>
        <w:tab w:val="clear" w:pos="680"/>
      </w:tabs>
    </w:pPr>
  </w:style>
  <w:style w:type="paragraph" w:styleId="Index1">
    <w:name w:val="index 1"/>
    <w:basedOn w:val="Normal"/>
    <w:next w:val="Normal"/>
    <w:semiHidden/>
    <w:rsid w:val="00A572D3"/>
    <w:pPr>
      <w:keepNext w:val="0"/>
      <w:tabs>
        <w:tab w:val="right" w:pos="4176"/>
      </w:tabs>
      <w:ind w:left="198" w:hanging="198"/>
    </w:pPr>
    <w:rPr>
      <w:rFonts w:ascii="Garamond" w:hAnsi="Garamond"/>
    </w:rPr>
  </w:style>
  <w:style w:type="paragraph" w:styleId="IndexHeading">
    <w:name w:val="index heading"/>
    <w:basedOn w:val="Normal"/>
    <w:next w:val="Index1"/>
    <w:semiHidden/>
    <w:rsid w:val="00A572D3"/>
    <w:pPr>
      <w:spacing w:before="120" w:after="120"/>
    </w:pPr>
    <w:rPr>
      <w:rFonts w:ascii="Arial" w:hAnsi="Arial"/>
      <w:b/>
      <w:color w:val="918585"/>
      <w:sz w:val="24"/>
    </w:rPr>
  </w:style>
  <w:style w:type="paragraph" w:styleId="Header">
    <w:name w:val="header"/>
    <w:basedOn w:val="Normal"/>
    <w:link w:val="HeaderChar"/>
    <w:rsid w:val="00A57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2D3"/>
    <w:rPr>
      <w:rFonts w:ascii="Times New Roman" w:eastAsia="Times New Roman" w:hAnsi="Times New Roman" w:cs="Times New Roman"/>
      <w:sz w:val="16"/>
      <w:szCs w:val="20"/>
      <w:lang w:val="en-GB" w:eastAsia="en-US"/>
    </w:rPr>
  </w:style>
  <w:style w:type="paragraph" w:customStyle="1" w:styleId="Chapter">
    <w:name w:val="Chapter"/>
    <w:basedOn w:val="Normal"/>
    <w:rsid w:val="00A572D3"/>
    <w:pPr>
      <w:spacing w:before="240"/>
    </w:pPr>
    <w:rPr>
      <w:rFonts w:ascii="Times New Roman" w:hAnsi="Times New Roman"/>
      <w:smallCaps/>
      <w:spacing w:val="80"/>
      <w:sz w:val="28"/>
    </w:rPr>
  </w:style>
  <w:style w:type="paragraph" w:customStyle="1" w:styleId="InChapter">
    <w:name w:val="InChapter"/>
    <w:basedOn w:val="Heading3"/>
    <w:rsid w:val="00A572D3"/>
    <w:pPr>
      <w:spacing w:after="240"/>
      <w:outlineLvl w:val="9"/>
    </w:pPr>
    <w:rPr>
      <w:noProof/>
    </w:rPr>
  </w:style>
  <w:style w:type="paragraph" w:styleId="Index2">
    <w:name w:val="index 2"/>
    <w:basedOn w:val="Normal"/>
    <w:next w:val="Normal"/>
    <w:semiHidden/>
    <w:rsid w:val="00A572D3"/>
    <w:pPr>
      <w:tabs>
        <w:tab w:val="right" w:pos="4176"/>
      </w:tabs>
      <w:ind w:left="568" w:hanging="284"/>
    </w:pPr>
    <w:rPr>
      <w:rFonts w:ascii="Garamond" w:hAnsi="Garamond"/>
    </w:rPr>
  </w:style>
  <w:style w:type="paragraph" w:customStyle="1" w:styleId="Byline">
    <w:name w:val="Byline"/>
    <w:rsid w:val="00A57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2D3"/>
    <w:pPr>
      <w:tabs>
        <w:tab w:val="clear" w:pos="3600"/>
        <w:tab w:val="clear" w:pos="3958"/>
      </w:tabs>
      <w:jc w:val="right"/>
    </w:pPr>
  </w:style>
  <w:style w:type="character" w:styleId="Emphasis">
    <w:name w:val="Emphasis"/>
    <w:basedOn w:val="DefaultParagraphFont"/>
    <w:qFormat/>
    <w:rsid w:val="00A572D3"/>
    <w:rPr>
      <w:i/>
    </w:rPr>
  </w:style>
  <w:style w:type="paragraph" w:styleId="Caption">
    <w:name w:val="caption"/>
    <w:basedOn w:val="BodyText"/>
    <w:next w:val="Normal"/>
    <w:qFormat/>
    <w:rsid w:val="00A572D3"/>
    <w:pPr>
      <w:framePr w:w="2268" w:hSpace="181" w:vSpace="181" w:wrap="around" w:vAnchor="text" w:hAnchor="page" w:x="1135" w:y="285" w:anchorLock="1"/>
    </w:pPr>
    <w:rPr>
      <w:i/>
    </w:rPr>
  </w:style>
  <w:style w:type="paragraph" w:customStyle="1" w:styleId="MiniTOCTitle">
    <w:name w:val="MiniTOCTitle"/>
    <w:basedOn w:val="Heading4"/>
    <w:rsid w:val="00A572D3"/>
    <w:pPr>
      <w:spacing w:before="240"/>
      <w:outlineLvl w:val="9"/>
    </w:pPr>
    <w:rPr>
      <w:noProof/>
      <w:sz w:val="24"/>
    </w:rPr>
  </w:style>
  <w:style w:type="paragraph" w:customStyle="1" w:styleId="MiniTOCItem">
    <w:name w:val="MiniTOCItem"/>
    <w:basedOn w:val="ListBullet"/>
    <w:rsid w:val="00A572D3"/>
    <w:pPr>
      <w:numPr>
        <w:numId w:val="0"/>
      </w:numPr>
      <w:tabs>
        <w:tab w:val="right" w:leader="dot" w:pos="6521"/>
      </w:tabs>
      <w:spacing w:before="0" w:after="0"/>
    </w:pPr>
  </w:style>
  <w:style w:type="paragraph" w:customStyle="1" w:styleId="TOFTitle">
    <w:name w:val="TOFTitle"/>
    <w:basedOn w:val="TOCTitle"/>
    <w:rsid w:val="00A572D3"/>
  </w:style>
  <w:style w:type="paragraph" w:styleId="TableofFigures">
    <w:name w:val="table of figures"/>
    <w:basedOn w:val="Normal"/>
    <w:next w:val="Normal"/>
    <w:semiHidden/>
    <w:rsid w:val="00A572D3"/>
    <w:pPr>
      <w:tabs>
        <w:tab w:val="right" w:leader="dot" w:pos="9072"/>
      </w:tabs>
      <w:ind w:left="970" w:hanging="403"/>
    </w:pPr>
    <w:rPr>
      <w:rFonts w:ascii="Times New Roman" w:hAnsi="Times New Roman"/>
      <w:b/>
    </w:rPr>
  </w:style>
  <w:style w:type="paragraph" w:styleId="ListNumber">
    <w:name w:val="List Number"/>
    <w:basedOn w:val="List"/>
    <w:rsid w:val="00A572D3"/>
    <w:pPr>
      <w:numPr>
        <w:numId w:val="10"/>
      </w:numPr>
    </w:pPr>
  </w:style>
  <w:style w:type="character" w:customStyle="1" w:styleId="WingdingSymbols">
    <w:name w:val="Wingding Symbols"/>
    <w:rsid w:val="00A572D3"/>
    <w:rPr>
      <w:rFonts w:ascii="Wingdings" w:hAnsi="Wingdings"/>
    </w:rPr>
  </w:style>
  <w:style w:type="paragraph" w:customStyle="1" w:styleId="TableHeading">
    <w:name w:val="Table Heading"/>
    <w:basedOn w:val="HeadingBase"/>
    <w:rsid w:val="00A572D3"/>
    <w:pPr>
      <w:keepLines/>
      <w:pBdr>
        <w:bottom w:val="single" w:sz="6" w:space="1" w:color="918585"/>
      </w:pBdr>
      <w:spacing w:before="240"/>
    </w:pPr>
  </w:style>
  <w:style w:type="character" w:customStyle="1" w:styleId="HotSpot">
    <w:name w:val="HotSpot"/>
    <w:rsid w:val="00A572D3"/>
    <w:rPr>
      <w:color w:val="0033CC"/>
      <w:u w:val="none"/>
    </w:rPr>
  </w:style>
  <w:style w:type="paragraph" w:customStyle="1" w:styleId="BodyTextRight">
    <w:name w:val="Body Text Right"/>
    <w:basedOn w:val="BodyText"/>
    <w:rsid w:val="00A572D3"/>
    <w:pPr>
      <w:spacing w:before="0" w:after="0"/>
      <w:jc w:val="right"/>
    </w:pPr>
  </w:style>
  <w:style w:type="paragraph" w:styleId="Index3">
    <w:name w:val="index 3"/>
    <w:basedOn w:val="ListNumber2"/>
    <w:next w:val="Normal"/>
    <w:semiHidden/>
    <w:rsid w:val="00A572D3"/>
    <w:pPr>
      <w:numPr>
        <w:numId w:val="0"/>
      </w:numPr>
      <w:tabs>
        <w:tab w:val="right" w:leader="dot" w:pos="4176"/>
      </w:tabs>
    </w:pPr>
  </w:style>
  <w:style w:type="paragraph" w:styleId="ListNumber2">
    <w:name w:val="List Number 2"/>
    <w:basedOn w:val="List2"/>
    <w:rsid w:val="00A572D3"/>
    <w:pPr>
      <w:numPr>
        <w:numId w:val="9"/>
      </w:numPr>
      <w:tabs>
        <w:tab w:val="clear" w:pos="1060"/>
      </w:tabs>
    </w:pPr>
  </w:style>
  <w:style w:type="paragraph" w:customStyle="1" w:styleId="MarginNote">
    <w:name w:val="Margin Note"/>
    <w:basedOn w:val="BodyText"/>
    <w:rsid w:val="00A57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2D3"/>
    <w:rPr>
      <w:sz w:val="32"/>
    </w:rPr>
  </w:style>
  <w:style w:type="paragraph" w:customStyle="1" w:styleId="HeadingProcedure">
    <w:name w:val="Heading Procedure"/>
    <w:basedOn w:val="HeadingBase"/>
    <w:next w:val="Normal"/>
    <w:rsid w:val="00A572D3"/>
    <w:pPr>
      <w:tabs>
        <w:tab w:val="left" w:pos="0"/>
      </w:tabs>
      <w:spacing w:before="120" w:after="60"/>
    </w:pPr>
    <w:rPr>
      <w:i/>
      <w:color w:val="918585"/>
      <w:sz w:val="22"/>
    </w:rPr>
  </w:style>
  <w:style w:type="paragraph" w:customStyle="1" w:styleId="TableBodyText">
    <w:name w:val="Table Body Text"/>
    <w:basedOn w:val="BodyText"/>
    <w:rsid w:val="00A572D3"/>
    <w:pPr>
      <w:spacing w:before="60" w:after="60"/>
    </w:pPr>
  </w:style>
  <w:style w:type="paragraph" w:styleId="ListContinue">
    <w:name w:val="List Continue"/>
    <w:basedOn w:val="List"/>
    <w:rsid w:val="00A572D3"/>
    <w:pPr>
      <w:ind w:firstLine="0"/>
    </w:pPr>
  </w:style>
  <w:style w:type="paragraph" w:customStyle="1" w:styleId="ListNote">
    <w:name w:val="List Note"/>
    <w:basedOn w:val="List"/>
    <w:rsid w:val="00A572D3"/>
    <w:pPr>
      <w:pBdr>
        <w:top w:val="single" w:sz="6" w:space="2" w:color="918585"/>
        <w:bottom w:val="single" w:sz="6" w:space="2" w:color="918585"/>
      </w:pBdr>
      <w:tabs>
        <w:tab w:val="left" w:pos="1021"/>
      </w:tabs>
      <w:ind w:firstLine="0"/>
    </w:pPr>
  </w:style>
  <w:style w:type="paragraph" w:customStyle="1" w:styleId="Warning">
    <w:name w:val="Warning"/>
    <w:basedOn w:val="BodyText"/>
    <w:rsid w:val="00A572D3"/>
    <w:pPr>
      <w:shd w:val="clear" w:color="auto" w:fill="D9D9D9"/>
      <w:tabs>
        <w:tab w:val="left" w:pos="992"/>
      </w:tabs>
      <w:ind w:left="119" w:right="119"/>
    </w:pPr>
    <w:rPr>
      <w:sz w:val="20"/>
    </w:rPr>
  </w:style>
  <w:style w:type="paragraph" w:customStyle="1" w:styleId="MarginIcons">
    <w:name w:val="Margin Icons"/>
    <w:basedOn w:val="BodyText"/>
    <w:rsid w:val="00A57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2D3"/>
    <w:rPr>
      <w:rFonts w:ascii="Courier New" w:hAnsi="Courier New"/>
    </w:rPr>
  </w:style>
  <w:style w:type="paragraph" w:customStyle="1" w:styleId="NoteBullet">
    <w:name w:val="Note Bullet"/>
    <w:basedOn w:val="Note"/>
    <w:rsid w:val="00A572D3"/>
    <w:pPr>
      <w:tabs>
        <w:tab w:val="clear" w:pos="680"/>
      </w:tabs>
      <w:spacing w:before="60" w:after="60"/>
    </w:pPr>
  </w:style>
  <w:style w:type="paragraph" w:customStyle="1" w:styleId="SubHeading2">
    <w:name w:val="SubHeading2"/>
    <w:basedOn w:val="HeadingBase"/>
    <w:rsid w:val="00A572D3"/>
    <w:pPr>
      <w:spacing w:before="240" w:after="60"/>
    </w:pPr>
    <w:rPr>
      <w:sz w:val="20"/>
    </w:rPr>
  </w:style>
  <w:style w:type="paragraph" w:customStyle="1" w:styleId="SubHeading1">
    <w:name w:val="SubHeading1"/>
    <w:basedOn w:val="HeadingBase"/>
    <w:rsid w:val="00A572D3"/>
    <w:pPr>
      <w:spacing w:before="240" w:after="60"/>
    </w:pPr>
    <w:rPr>
      <w:color w:val="918585"/>
      <w:sz w:val="22"/>
    </w:rPr>
  </w:style>
  <w:style w:type="paragraph" w:customStyle="1" w:styleId="SideHeading">
    <w:name w:val="Side Heading"/>
    <w:basedOn w:val="HeadingBase"/>
    <w:rsid w:val="00A57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2D3"/>
    <w:pPr>
      <w:tabs>
        <w:tab w:val="num" w:pos="360"/>
      </w:tabs>
    </w:pPr>
  </w:style>
  <w:style w:type="paragraph" w:styleId="PlainText">
    <w:name w:val="Plain Text"/>
    <w:basedOn w:val="Normal"/>
    <w:link w:val="PlainTextChar"/>
    <w:rsid w:val="00A572D3"/>
    <w:rPr>
      <w:sz w:val="20"/>
    </w:rPr>
  </w:style>
  <w:style w:type="character" w:customStyle="1" w:styleId="PlainTextChar">
    <w:name w:val="Plain Text Char"/>
    <w:basedOn w:val="DefaultParagraphFont"/>
    <w:link w:val="PlainText"/>
    <w:rsid w:val="00A572D3"/>
    <w:rPr>
      <w:rFonts w:ascii="Courier New" w:eastAsia="Times New Roman" w:hAnsi="Courier New" w:cs="Times New Roman"/>
      <w:sz w:val="20"/>
      <w:szCs w:val="20"/>
      <w:lang w:eastAsia="en-US"/>
    </w:rPr>
  </w:style>
  <w:style w:type="character" w:customStyle="1" w:styleId="MenuOption">
    <w:name w:val="Menu Option"/>
    <w:basedOn w:val="DefaultParagraphFont"/>
    <w:rsid w:val="00A572D3"/>
    <w:rPr>
      <w:b/>
      <w:smallCaps/>
    </w:rPr>
  </w:style>
  <w:style w:type="paragraph" w:customStyle="1" w:styleId="TableListNumber">
    <w:name w:val="Table List Number"/>
    <w:basedOn w:val="ListNumber"/>
    <w:rsid w:val="00A572D3"/>
    <w:pPr>
      <w:numPr>
        <w:numId w:val="0"/>
      </w:numPr>
    </w:pPr>
  </w:style>
  <w:style w:type="paragraph" w:styleId="TOC4">
    <w:name w:val="toc 4"/>
    <w:basedOn w:val="TOCBase"/>
    <w:next w:val="Normal"/>
    <w:semiHidden/>
    <w:rsid w:val="00A572D3"/>
    <w:pPr>
      <w:tabs>
        <w:tab w:val="right" w:leader="dot" w:pos="9071"/>
      </w:tabs>
      <w:ind w:left="1701"/>
    </w:pPr>
  </w:style>
  <w:style w:type="paragraph" w:customStyle="1" w:styleId="ListAlpha">
    <w:name w:val="List Alpha"/>
    <w:basedOn w:val="List"/>
    <w:rsid w:val="00A572D3"/>
    <w:pPr>
      <w:numPr>
        <w:numId w:val="8"/>
      </w:numPr>
    </w:pPr>
  </w:style>
  <w:style w:type="paragraph" w:customStyle="1" w:styleId="ListAlpha2">
    <w:name w:val="List Alpha 2"/>
    <w:basedOn w:val="List2"/>
    <w:rsid w:val="00A572D3"/>
    <w:pPr>
      <w:numPr>
        <w:numId w:val="7"/>
      </w:numPr>
    </w:pPr>
  </w:style>
  <w:style w:type="paragraph" w:styleId="List2">
    <w:name w:val="List 2"/>
    <w:basedOn w:val="BodyText"/>
    <w:rsid w:val="00A572D3"/>
    <w:pPr>
      <w:tabs>
        <w:tab w:val="left" w:pos="680"/>
      </w:tabs>
      <w:spacing w:before="60" w:after="60"/>
      <w:ind w:left="680" w:hanging="340"/>
    </w:pPr>
  </w:style>
  <w:style w:type="paragraph" w:styleId="List3">
    <w:name w:val="List 3"/>
    <w:basedOn w:val="BodyText"/>
    <w:rsid w:val="00A572D3"/>
    <w:pPr>
      <w:tabs>
        <w:tab w:val="left" w:pos="1021"/>
      </w:tabs>
      <w:spacing w:before="60" w:after="60"/>
      <w:ind w:left="1020" w:hanging="340"/>
    </w:pPr>
  </w:style>
  <w:style w:type="paragraph" w:styleId="List4">
    <w:name w:val="List 4"/>
    <w:basedOn w:val="BodyText"/>
    <w:rsid w:val="00A572D3"/>
    <w:pPr>
      <w:tabs>
        <w:tab w:val="left" w:pos="1361"/>
      </w:tabs>
      <w:spacing w:before="60" w:after="60"/>
      <w:ind w:left="1361" w:hanging="340"/>
    </w:pPr>
  </w:style>
  <w:style w:type="paragraph" w:styleId="List5">
    <w:name w:val="List 5"/>
    <w:basedOn w:val="BodyText"/>
    <w:rsid w:val="00A572D3"/>
    <w:pPr>
      <w:tabs>
        <w:tab w:val="left" w:pos="1701"/>
      </w:tabs>
      <w:spacing w:before="60" w:after="60"/>
      <w:ind w:left="1701" w:hanging="340"/>
    </w:pPr>
  </w:style>
  <w:style w:type="paragraph" w:styleId="ListBullet3">
    <w:name w:val="List Bullet 3"/>
    <w:basedOn w:val="List3"/>
    <w:rsid w:val="00A572D3"/>
    <w:pPr>
      <w:numPr>
        <w:numId w:val="14"/>
      </w:numPr>
      <w:tabs>
        <w:tab w:val="clear" w:pos="1021"/>
      </w:tabs>
      <w:ind w:left="1037" w:hanging="357"/>
    </w:pPr>
  </w:style>
  <w:style w:type="paragraph" w:styleId="ListBullet4">
    <w:name w:val="List Bullet 4"/>
    <w:basedOn w:val="List4"/>
    <w:rsid w:val="00A572D3"/>
    <w:pPr>
      <w:numPr>
        <w:numId w:val="2"/>
      </w:numPr>
    </w:pPr>
  </w:style>
  <w:style w:type="paragraph" w:styleId="ListBullet5">
    <w:name w:val="List Bullet 5"/>
    <w:basedOn w:val="List5"/>
    <w:rsid w:val="00A572D3"/>
    <w:pPr>
      <w:numPr>
        <w:numId w:val="3"/>
      </w:numPr>
    </w:pPr>
  </w:style>
  <w:style w:type="paragraph" w:styleId="ListContinue2">
    <w:name w:val="List Continue 2"/>
    <w:basedOn w:val="List2"/>
    <w:rsid w:val="00A572D3"/>
    <w:pPr>
      <w:ind w:firstLine="0"/>
    </w:pPr>
  </w:style>
  <w:style w:type="paragraph" w:styleId="ListContinue3">
    <w:name w:val="List Continue 3"/>
    <w:basedOn w:val="List3"/>
    <w:rsid w:val="00A572D3"/>
    <w:pPr>
      <w:ind w:left="1021" w:firstLine="0"/>
    </w:pPr>
  </w:style>
  <w:style w:type="paragraph" w:styleId="ListContinue4">
    <w:name w:val="List Continue 4"/>
    <w:basedOn w:val="List4"/>
    <w:rsid w:val="00A572D3"/>
    <w:pPr>
      <w:ind w:firstLine="0"/>
    </w:pPr>
  </w:style>
  <w:style w:type="paragraph" w:styleId="ListContinue5">
    <w:name w:val="List Continue 5"/>
    <w:basedOn w:val="List5"/>
    <w:rsid w:val="00A572D3"/>
    <w:pPr>
      <w:ind w:firstLine="0"/>
    </w:pPr>
  </w:style>
  <w:style w:type="paragraph" w:styleId="ListNumber3">
    <w:name w:val="List Number 3"/>
    <w:basedOn w:val="List3"/>
    <w:rsid w:val="00A572D3"/>
    <w:pPr>
      <w:numPr>
        <w:numId w:val="4"/>
      </w:numPr>
    </w:pPr>
  </w:style>
  <w:style w:type="paragraph" w:styleId="ListNumber4">
    <w:name w:val="List Number 4"/>
    <w:basedOn w:val="List4"/>
    <w:rsid w:val="00A572D3"/>
    <w:pPr>
      <w:numPr>
        <w:numId w:val="5"/>
      </w:numPr>
    </w:pPr>
  </w:style>
  <w:style w:type="paragraph" w:styleId="ListNumber5">
    <w:name w:val="List Number 5"/>
    <w:basedOn w:val="List5"/>
    <w:rsid w:val="00A572D3"/>
    <w:pPr>
      <w:numPr>
        <w:numId w:val="6"/>
      </w:numPr>
    </w:pPr>
  </w:style>
  <w:style w:type="paragraph" w:styleId="BlockText">
    <w:name w:val="Block Text"/>
    <w:basedOn w:val="Normal"/>
    <w:rsid w:val="00A572D3"/>
    <w:pPr>
      <w:spacing w:after="120"/>
      <w:ind w:left="1440" w:right="1440"/>
    </w:pPr>
  </w:style>
  <w:style w:type="character" w:customStyle="1" w:styleId="Subscript">
    <w:name w:val="Subscript"/>
    <w:basedOn w:val="DefaultParagraphFont"/>
    <w:rsid w:val="00A572D3"/>
    <w:rPr>
      <w:sz w:val="16"/>
      <w:vertAlign w:val="subscript"/>
    </w:rPr>
  </w:style>
  <w:style w:type="character" w:customStyle="1" w:styleId="Superscript">
    <w:name w:val="Superscript"/>
    <w:basedOn w:val="DefaultParagraphFont"/>
    <w:rsid w:val="00A572D3"/>
    <w:rPr>
      <w:sz w:val="16"/>
      <w:vertAlign w:val="superscript"/>
    </w:rPr>
  </w:style>
  <w:style w:type="character" w:customStyle="1" w:styleId="Symbols">
    <w:name w:val="Symbols"/>
    <w:basedOn w:val="DefaultParagraphFont"/>
    <w:rsid w:val="00A572D3"/>
    <w:rPr>
      <w:rFonts w:ascii="Symbol" w:hAnsi="Symbol"/>
    </w:rPr>
  </w:style>
  <w:style w:type="character" w:customStyle="1" w:styleId="MenuOptions">
    <w:name w:val="Menu Options"/>
    <w:basedOn w:val="DefaultParagraphFont"/>
    <w:rsid w:val="00A572D3"/>
    <w:rPr>
      <w:rFonts w:ascii="Arial Narrow" w:hAnsi="Arial Narrow"/>
      <w:smallCaps/>
    </w:rPr>
  </w:style>
  <w:style w:type="character" w:customStyle="1" w:styleId="Buttons">
    <w:name w:val="Buttons"/>
    <w:basedOn w:val="DefaultParagraphFont"/>
    <w:rsid w:val="00A572D3"/>
    <w:rPr>
      <w:b/>
    </w:rPr>
  </w:style>
  <w:style w:type="character" w:customStyle="1" w:styleId="Underlined">
    <w:name w:val="Underlined"/>
    <w:basedOn w:val="DefaultParagraphFont"/>
    <w:rsid w:val="00A572D3"/>
    <w:rPr>
      <w:u w:val="single"/>
    </w:rPr>
  </w:style>
  <w:style w:type="paragraph" w:customStyle="1" w:styleId="TableBodyTextRight">
    <w:name w:val="Table Body Text Right"/>
    <w:basedOn w:val="TableBodyText"/>
    <w:rsid w:val="00A572D3"/>
    <w:pPr>
      <w:widowControl w:val="0"/>
      <w:autoSpaceDE w:val="0"/>
      <w:autoSpaceDN w:val="0"/>
      <w:adjustRightInd w:val="0"/>
      <w:jc w:val="right"/>
    </w:pPr>
    <w:rPr>
      <w:rFonts w:cs="Arial"/>
      <w:szCs w:val="18"/>
    </w:rPr>
  </w:style>
  <w:style w:type="paragraph" w:customStyle="1" w:styleId="CopyrightText">
    <w:name w:val="Copyright Text"/>
    <w:basedOn w:val="BodyText"/>
    <w:rsid w:val="00A572D3"/>
    <w:rPr>
      <w:sz w:val="18"/>
    </w:rPr>
  </w:style>
  <w:style w:type="paragraph" w:customStyle="1" w:styleId="BodySmallRight">
    <w:name w:val="Body Small Right"/>
    <w:basedOn w:val="BodyTextRight"/>
    <w:rsid w:val="00A572D3"/>
    <w:rPr>
      <w:sz w:val="18"/>
      <w:szCs w:val="18"/>
    </w:rPr>
  </w:style>
  <w:style w:type="paragraph" w:customStyle="1" w:styleId="MarginEdition">
    <w:name w:val="Margin Edition"/>
    <w:basedOn w:val="MarginNote"/>
    <w:rsid w:val="00A572D3"/>
    <w:pPr>
      <w:spacing w:before="0" w:after="0"/>
    </w:pPr>
    <w:rPr>
      <w:rFonts w:ascii="Times New Roman" w:hAnsi="Times New Roman"/>
      <w:color w:val="999999"/>
    </w:rPr>
  </w:style>
  <w:style w:type="paragraph" w:customStyle="1" w:styleId="Spacer">
    <w:name w:val="Spacer"/>
    <w:basedOn w:val="Normal"/>
    <w:rsid w:val="00A572D3"/>
    <w:rPr>
      <w:sz w:val="2"/>
      <w:szCs w:val="2"/>
    </w:rPr>
  </w:style>
  <w:style w:type="character" w:customStyle="1" w:styleId="Small">
    <w:name w:val="Small"/>
    <w:basedOn w:val="DefaultParagraphFont"/>
    <w:rsid w:val="00A572D3"/>
    <w:rPr>
      <w:sz w:val="16"/>
    </w:rPr>
  </w:style>
  <w:style w:type="paragraph" w:customStyle="1" w:styleId="WideTable">
    <w:name w:val="Wide Table"/>
    <w:basedOn w:val="Normal"/>
    <w:rsid w:val="00A572D3"/>
    <w:pPr>
      <w:ind w:left="-1418"/>
    </w:pPr>
    <w:rPr>
      <w:sz w:val="2"/>
      <w:szCs w:val="2"/>
    </w:rPr>
  </w:style>
  <w:style w:type="character" w:styleId="PageNumber">
    <w:name w:val="page number"/>
    <w:basedOn w:val="DefaultParagraphFont"/>
    <w:rsid w:val="00A572D3"/>
  </w:style>
  <w:style w:type="paragraph" w:styleId="Quote">
    <w:name w:val="Quote"/>
    <w:basedOn w:val="Heading1"/>
    <w:link w:val="QuoteChar"/>
    <w:qFormat/>
    <w:rsid w:val="00A572D3"/>
    <w:rPr>
      <w:b w:val="0"/>
      <w:sz w:val="72"/>
      <w:szCs w:val="72"/>
      <w:lang w:val="en-NZ"/>
    </w:rPr>
  </w:style>
  <w:style w:type="character" w:customStyle="1" w:styleId="QuoteChar">
    <w:name w:val="Quote Char"/>
    <w:basedOn w:val="DefaultParagraphFont"/>
    <w:link w:val="Quote"/>
    <w:rsid w:val="00A57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2D3"/>
    <w:pPr>
      <w:pageBreakBefore/>
    </w:pPr>
  </w:style>
  <w:style w:type="paragraph" w:customStyle="1" w:styleId="Border">
    <w:name w:val="Border"/>
    <w:basedOn w:val="Normal"/>
    <w:qFormat/>
    <w:rsid w:val="00A57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2D3"/>
    <w:rPr>
      <w:b/>
      <w:bCs/>
      <w:i/>
      <w:iCs/>
      <w:color w:val="auto"/>
    </w:rPr>
  </w:style>
  <w:style w:type="paragraph" w:styleId="IntenseQuote">
    <w:name w:val="Intense Quote"/>
    <w:basedOn w:val="Normal"/>
    <w:next w:val="Normal"/>
    <w:link w:val="IntenseQuoteChar"/>
    <w:uiPriority w:val="30"/>
    <w:qFormat/>
    <w:rsid w:val="00A57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2D3"/>
    <w:rPr>
      <w:smallCaps/>
      <w:color w:val="auto"/>
      <w:u w:val="single"/>
    </w:rPr>
  </w:style>
  <w:style w:type="character" w:styleId="IntenseReference">
    <w:name w:val="Intense Reference"/>
    <w:basedOn w:val="DefaultParagraphFont"/>
    <w:uiPriority w:val="32"/>
    <w:qFormat/>
    <w:rsid w:val="00A572D3"/>
    <w:rPr>
      <w:b/>
      <w:bCs/>
      <w:smallCaps/>
      <w:color w:val="auto"/>
      <w:spacing w:val="5"/>
      <w:u w:val="single"/>
    </w:rPr>
  </w:style>
  <w:style w:type="paragraph" w:customStyle="1" w:styleId="2ColumnHeading">
    <w:name w:val="2Column Heading"/>
    <w:basedOn w:val="BodyText"/>
    <w:qFormat/>
    <w:rsid w:val="00A572D3"/>
    <w:pPr>
      <w:spacing w:after="60"/>
      <w:ind w:left="-2268"/>
    </w:pPr>
    <w:rPr>
      <w:b/>
    </w:rPr>
  </w:style>
  <w:style w:type="paragraph" w:customStyle="1" w:styleId="Heading1TOC">
    <w:name w:val="Heading1 TOC"/>
    <w:basedOn w:val="Normal"/>
    <w:qFormat/>
    <w:rsid w:val="00A572D3"/>
    <w:pPr>
      <w:spacing w:before="240" w:after="120"/>
    </w:pPr>
    <w:rPr>
      <w:rFonts w:ascii="Times New Roman" w:hAnsi="Times New Roman"/>
      <w:b/>
      <w:sz w:val="32"/>
    </w:rPr>
  </w:style>
  <w:style w:type="paragraph" w:customStyle="1" w:styleId="Heading2TOC">
    <w:name w:val="Heading2 TOC"/>
    <w:basedOn w:val="Normal"/>
    <w:qFormat/>
    <w:rsid w:val="00A572D3"/>
    <w:pPr>
      <w:spacing w:before="240" w:after="60"/>
    </w:pPr>
    <w:rPr>
      <w:rFonts w:ascii="Times New Roman" w:hAnsi="Times New Roman"/>
      <w:b/>
      <w:sz w:val="28"/>
    </w:rPr>
  </w:style>
  <w:style w:type="character" w:customStyle="1" w:styleId="Underline">
    <w:name w:val="Underline"/>
    <w:basedOn w:val="DefaultParagraphFont"/>
    <w:qFormat/>
    <w:rsid w:val="00A572D3"/>
    <w:rPr>
      <w:u w:val="single"/>
    </w:rPr>
  </w:style>
  <w:style w:type="character" w:customStyle="1" w:styleId="BoldandItalics">
    <w:name w:val="Bold and Italics"/>
    <w:qFormat/>
    <w:rsid w:val="00A572D3"/>
    <w:rPr>
      <w:b/>
      <w:i/>
      <w:u w:val="none"/>
    </w:rPr>
  </w:style>
  <w:style w:type="paragraph" w:styleId="BalloonText">
    <w:name w:val="Balloon Text"/>
    <w:basedOn w:val="Normal"/>
    <w:link w:val="BalloonTextChar"/>
    <w:rsid w:val="00A572D3"/>
    <w:rPr>
      <w:rFonts w:ascii="Tahoma" w:hAnsi="Tahoma" w:cs="Tahoma"/>
      <w:sz w:val="16"/>
      <w:szCs w:val="16"/>
    </w:rPr>
  </w:style>
  <w:style w:type="character" w:customStyle="1" w:styleId="BalloonTextChar">
    <w:name w:val="Balloon Text Char"/>
    <w:basedOn w:val="DefaultParagraphFont"/>
    <w:link w:val="BalloonText"/>
    <w:rsid w:val="00A57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2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7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2D3"/>
    <w:rPr>
      <w:b/>
      <w:color w:val="660033"/>
      <w:spacing w:val="0"/>
    </w:rPr>
  </w:style>
  <w:style w:type="paragraph" w:customStyle="1" w:styleId="Nameditemlist">
    <w:name w:val="Named item list"/>
    <w:basedOn w:val="BodyText"/>
    <w:qFormat/>
    <w:rsid w:val="00A572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1269</Words>
  <Characters>8163</Characters>
  <Application>Microsoft Office Word</Application>
  <DocSecurity>0</DocSecurity>
  <Lines>428</Lines>
  <Paragraphs>306</Paragraphs>
  <ScaleCrop>false</ScaleCrop>
  <Company>Author-it Software Corporation Ltd.</Company>
  <LinksUpToDate>false</LinksUpToDate>
  <CharactersWithSpaces>9154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UEE62411 Advanced Diploma of Engineering Technology - Air-conditioning and Refrigeration</dc:title>
  <dc:subject>Approved</dc:subject>
  <dc:creator>E-OZ Training Standards</dc:creator>
  <cp:keywords>Release 5</cp:keywords>
  <dc:description>Review Date: 12 April 2008</dc:description>
  <cp:lastModifiedBy>TPCMS</cp:lastModifiedBy>
  <cp:revision>3</cp:revision>
  <dcterms:created xsi:type="dcterms:W3CDTF">2014-04-17T16:50:43Z</dcterms:created>
  <dcterms:modified xsi:type="dcterms:W3CDTF">2014-04-17T06:05:00Z</dcterms:modified>
</cp:coreProperties>
</file>