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C90" w:rsidP="00374C90">
      <w:pPr>
        <w:pStyle w:val="Title"/>
      </w:pPr>
      <w:bookmarkStart w:id="0" w:name="_GoBack"/>
      <w:bookmarkEnd w:id="0"/>
      <w:r>
        <w:fldChar w:fldCharType="begin"/>
      </w:r>
      <w:r>
        <w:instrText xml:space="preserve"> TITLE   \* MERGEFORMAT </w:instrText>
      </w:r>
      <w:r>
        <w:fldChar w:fldCharType="separate"/>
      </w:r>
      <w:r>
        <w:t>UEE60610 Advanced Diploma of Industrial Electronics and Control Engineering</w:t>
      </w:r>
      <w:r>
        <w:fldChar w:fldCharType="end"/>
      </w:r>
    </w:p>
    <w:p w:rsidR="00374C90" w:rsidP="00374C90">
      <w:pPr>
        <w:pStyle w:val="Version"/>
        <w:sectPr w:rsidSect="00D77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20C" w:rsidP="00D7720C">
      <w:pPr>
        <w:pStyle w:val="SuperHeading"/>
      </w:pPr>
      <w:r w:rsidRPr="00D7720C">
        <w:t>UEE60610 Advanced Diploma of Industrial Electronics and Control Engineering</w:t>
      </w:r>
    </w:p>
    <w:p w:rsidR="00000000" w:rsidRPr="00D7720C" w:rsidP="00D7720C">
      <w:pPr>
        <w:pStyle w:val="Heading1"/>
      </w:pPr>
      <w:bookmarkStart w:id="1" w:name="O_300635"/>
      <w:bookmarkEnd w:id="1"/>
      <w:r w:rsidRPr="00D7720C">
        <w:t>Modification History</w:t>
      </w:r>
    </w:p>
    <w:p w:rsidR="00000000" w:rsidRPr="00D7720C" w:rsidP="00D7720C">
      <w:pPr>
        <w:pStyle w:val="BodyText"/>
      </w:pPr>
      <w:r w:rsidRPr="00D7720C">
        <w:t>Not Applicable</w:t>
      </w:r>
    </w:p>
    <w:p w:rsidR="00000000" w:rsidRPr="00D7720C" w:rsidP="00D7720C">
      <w:pPr>
        <w:pStyle w:val="AllowPageBreak"/>
      </w:pPr>
    </w:p>
    <w:p w:rsidR="00000000" w:rsidRPr="00D7720C" w:rsidP="00D7720C">
      <w:pPr>
        <w:pStyle w:val="Heading1"/>
      </w:pPr>
      <w:bookmarkStart w:id="2" w:name="O_266009"/>
      <w:bookmarkEnd w:id="2"/>
      <w:r w:rsidRPr="00D7720C">
        <w:t>Description</w:t>
      </w:r>
    </w:p>
    <w:p w:rsidR="00000000" w:rsidRPr="00D7720C" w:rsidP="00D7720C">
      <w:pPr>
        <w:pStyle w:val="BodyText"/>
      </w:pPr>
      <w:r w:rsidRPr="00D7720C">
        <w:rPr>
          <w:rStyle w:val="SpecialBold"/>
        </w:rPr>
        <w:t>Scope</w:t>
      </w:r>
    </w:p>
    <w:p w:rsidR="00374C90" w:rsidP="00D7720C">
      <w:pPr>
        <w:pStyle w:val="BodyText"/>
      </w:pPr>
      <w:r w:rsidRPr="00D7720C">
        <w:t>This qualification provides competencies to design and validate/evaluate control eq</w:t>
      </w:r>
      <w:r w:rsidRPr="00D7720C">
        <w:t>uipment and systems, manage risk, estimate and manage projects and provide technical advice/sales.</w:t>
      </w:r>
    </w:p>
    <w:p w:rsidR="00374C90" w:rsidP="00D7720C">
      <w:pPr>
        <w:pStyle w:val="BodyText"/>
      </w:pPr>
    </w:p>
    <w:p w:rsidR="00000000" w:rsidRPr="00D7720C" w:rsidP="00D7720C">
      <w:pPr>
        <w:pStyle w:val="Heading1"/>
      </w:pPr>
      <w:bookmarkStart w:id="3" w:name="O_300630"/>
      <w:bookmarkEnd w:id="3"/>
      <w:r w:rsidRPr="00D7720C">
        <w:t>Pathways Information</w:t>
      </w:r>
    </w:p>
    <w:p w:rsidR="00000000" w:rsidRPr="00D7720C" w:rsidP="00D7720C">
      <w:pPr>
        <w:pStyle w:val="BodyText"/>
      </w:pPr>
      <w:r w:rsidRPr="00D7720C">
        <w:t>Not Applicable</w:t>
      </w:r>
    </w:p>
    <w:p w:rsidR="00000000" w:rsidRPr="00D7720C" w:rsidP="00D7720C">
      <w:pPr>
        <w:pStyle w:val="AllowPageBreak"/>
      </w:pPr>
    </w:p>
    <w:p w:rsidR="00000000" w:rsidRPr="00D7720C" w:rsidP="00D7720C">
      <w:pPr>
        <w:pStyle w:val="Heading1"/>
      </w:pPr>
      <w:bookmarkStart w:id="4" w:name="O_300633"/>
      <w:bookmarkEnd w:id="4"/>
      <w:r w:rsidRPr="00D7720C">
        <w:t>Licensing/Regulatory Information</w:t>
      </w:r>
    </w:p>
    <w:p w:rsidR="00000000" w:rsidRPr="00D7720C" w:rsidP="00D7720C">
      <w:pPr>
        <w:pStyle w:val="BodyText"/>
      </w:pPr>
      <w:r w:rsidRPr="00D7720C">
        <w:t>Not Applicable</w:t>
      </w:r>
    </w:p>
    <w:p w:rsidR="00000000" w:rsidRPr="00D7720C" w:rsidP="00D7720C">
      <w:pPr>
        <w:pStyle w:val="AllowPageBreak"/>
      </w:pPr>
    </w:p>
    <w:p w:rsidR="00000000" w:rsidRPr="00D7720C" w:rsidP="00D7720C">
      <w:pPr>
        <w:pStyle w:val="Heading1"/>
      </w:pPr>
      <w:bookmarkStart w:id="5" w:name="O_300632"/>
      <w:bookmarkEnd w:id="5"/>
      <w:r w:rsidRPr="00D7720C">
        <w:t>Entry Requirements</w:t>
      </w:r>
    </w:p>
    <w:p w:rsidR="00000000" w:rsidRPr="00D7720C" w:rsidP="00D7720C">
      <w:pPr>
        <w:pStyle w:val="BodyText"/>
      </w:pPr>
      <w:r w:rsidRPr="00D7720C">
        <w:t>Not Applicable</w:t>
      </w:r>
    </w:p>
    <w:p w:rsidR="00000000" w:rsidRPr="00D7720C" w:rsidP="00D7720C">
      <w:pPr>
        <w:pStyle w:val="AllowPageBreak"/>
      </w:pPr>
    </w:p>
    <w:p w:rsidR="00000000" w:rsidRPr="00D7720C" w:rsidP="00D7720C">
      <w:pPr>
        <w:pStyle w:val="Heading1"/>
      </w:pPr>
      <w:bookmarkStart w:id="6" w:name="O_300631"/>
      <w:bookmarkEnd w:id="6"/>
      <w:r w:rsidRPr="00D7720C">
        <w:t>Employability Skills Summary</w:t>
      </w:r>
    </w:p>
    <w:p w:rsidR="00000000" w:rsidRPr="00D7720C" w:rsidP="00D7720C">
      <w:pPr>
        <w:pStyle w:val="BodyText"/>
      </w:pPr>
      <w:r w:rsidRPr="00D7720C">
        <w:t>Not Applicable</w:t>
      </w:r>
    </w:p>
    <w:p w:rsidR="00000000" w:rsidRPr="00D7720C" w:rsidP="00D7720C">
      <w:pPr>
        <w:pStyle w:val="AllowPageBreak"/>
      </w:pPr>
    </w:p>
    <w:p w:rsidR="00000000" w:rsidRPr="00D7720C" w:rsidP="00D7720C">
      <w:pPr>
        <w:pStyle w:val="Heading1"/>
      </w:pPr>
      <w:bookmarkStart w:id="7" w:name="O_266010"/>
      <w:bookmarkEnd w:id="7"/>
      <w:r w:rsidRPr="00D7720C">
        <w:t>Packaging Rules</w:t>
      </w:r>
    </w:p>
    <w:p w:rsidR="00000000" w:rsidRPr="00D7720C" w:rsidP="00D7720C">
      <w:pPr>
        <w:pStyle w:val="BodyText"/>
      </w:pPr>
      <w:r w:rsidRPr="00D7720C">
        <w:rPr>
          <w:rStyle w:val="SpecialBold"/>
        </w:rPr>
        <w:t>Completion requirements</w:t>
      </w:r>
    </w:p>
    <w:p w:rsidR="00000000" w:rsidRPr="00D7720C" w:rsidP="00D7720C">
      <w:pPr>
        <w:pStyle w:val="BodyText"/>
      </w:pPr>
      <w:r w:rsidRPr="00D7720C">
        <w:t>The requirements for awarding this qualification are that the following are successfully achieved:</w:t>
      </w:r>
    </w:p>
    <w:p w:rsidR="00000000" w:rsidRPr="00D7720C" w:rsidP="00D7720C">
      <w:pPr>
        <w:pStyle w:val="ListBullet"/>
      </w:pPr>
      <w:r w:rsidRPr="00D7720C">
        <w:t>All of the Core competen</w:t>
      </w:r>
      <w:r w:rsidRPr="00D7720C">
        <w:t>cy standard units;</w:t>
      </w:r>
    </w:p>
    <w:p w:rsidR="00000000" w:rsidRPr="00D7720C" w:rsidP="00D7720C">
      <w:pPr>
        <w:pStyle w:val="ListBullet"/>
      </w:pPr>
      <w:r w:rsidRPr="00D7720C">
        <w:t>The required number of Stream Core competency standard units;</w:t>
      </w:r>
    </w:p>
    <w:p w:rsidR="00000000" w:rsidRPr="00D7720C" w:rsidP="00D7720C">
      <w:pPr>
        <w:pStyle w:val="ListBullet"/>
      </w:pPr>
      <w:r w:rsidRPr="00D7720C">
        <w:t>The required number of Elective competency standard units as prescribed in the respective Schedule; and</w:t>
      </w:r>
    </w:p>
    <w:p w:rsidR="00000000" w:rsidRPr="00D7720C" w:rsidP="00D7720C">
      <w:pPr>
        <w:pStyle w:val="ListBullet"/>
      </w:pPr>
      <w:r w:rsidRPr="00D7720C">
        <w:t xml:space="preserve">All the required pre-requisite competency standard units have been met </w:t>
      </w:r>
      <w:r w:rsidRPr="00D7720C">
        <w:t>as required.</w:t>
      </w:r>
    </w:p>
    <w:p w:rsidR="00000000" w:rsidRPr="00D7720C" w:rsidP="00D7720C">
      <w:pPr>
        <w:pStyle w:val="ListBullet2"/>
      </w:pPr>
      <w:r w:rsidRPr="00D7720C">
        <w:t>Note: UEENEEG005B - Those holding an 'Unrestricted Electricians Licence or equivalent issued in an Australian State or Territory meet the requirements of this unit and its pre-requisite requirements.</w:t>
      </w:r>
    </w:p>
    <w:p w:rsidR="00000000" w:rsidRPr="00D7720C" w:rsidP="00D7720C">
      <w:pPr>
        <w:pStyle w:val="BodyText"/>
      </w:pPr>
    </w:p>
    <w:tbl>
      <w:tblPr>
        <w:tblW w:w="0" w:type="auto"/>
        <w:tblLayout w:type="fixed"/>
        <w:tblCellMar>
          <w:left w:w="62" w:type="dxa"/>
          <w:right w:w="62" w:type="dxa"/>
        </w:tblCellMar>
        <w:tblLook w:val="0000"/>
      </w:tblPr>
      <w:tblGrid>
        <w:gridCol w:w="2036"/>
        <w:gridCol w:w="6627"/>
      </w:tblGrid>
      <w:tr w:rsidTr="00374C90">
        <w:tblPrEx>
          <w:tblW w:w="0" w:type="auto"/>
          <w:tblLayout w:type="fixed"/>
          <w:tblCellMar>
            <w:left w:w="62" w:type="dxa"/>
            <w:right w:w="62" w:type="dxa"/>
          </w:tblCellMar>
          <w:tblLook w:val="0000"/>
        </w:tblPrEx>
        <w:tc>
          <w:tcPr>
            <w:tcW w:w="8663" w:type="dxa"/>
            <w:gridSpan w:val="2"/>
            <w:tcBorders>
              <w:top w:val="nil"/>
              <w:left w:val="nil"/>
              <w:bottom w:val="nil"/>
              <w:right w:val="nil"/>
            </w:tcBorders>
            <w:tcMar>
              <w:top w:w="0" w:type="dxa"/>
              <w:left w:w="62" w:type="dxa"/>
              <w:bottom w:w="0" w:type="dxa"/>
              <w:right w:w="62" w:type="dxa"/>
            </w:tcMar>
          </w:tcPr>
          <w:p w:rsidR="00000000" w:rsidRPr="00D7720C" w:rsidP="00D7720C">
            <w:pPr>
              <w:pStyle w:val="BodyText"/>
            </w:pPr>
            <w:r w:rsidRPr="00D7720C">
              <w:rPr>
                <w:rStyle w:val="SpecialBold"/>
              </w:rPr>
              <w:t>Core Competency Standard Units</w:t>
            </w:r>
            <w:r w:rsidRPr="00D7720C">
              <w:t xml:space="preserve"> </w:t>
            </w:r>
          </w:p>
          <w:p w:rsidR="00000000" w:rsidP="00D7720C">
            <w:pPr>
              <w:pStyle w:val="BodyText"/>
              <w:rPr>
                <w:lang w:val="en-NZ"/>
              </w:rPr>
            </w:pPr>
            <w:r w:rsidRPr="00D7720C">
              <w:t xml:space="preserve">All Core competency standard units to be achieved </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UEENEEE001B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Apply OHS practices in the workplace</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UEENEEE002B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Dismantle, assemble and fabricate electrotechnology components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UEENEEE003B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Solve problems in extra-low voltage single path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w:t>
            </w:r>
            <w:r w:rsidRPr="00D7720C">
              <w:t>004B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Solve problems in multiple path d.c.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UEENEEE005B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Fix and secure equipment</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UEENEEE007B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Use drawings, diagrams, schedules and manuals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UEENEEE008B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Lay wiring/cabling and terminate accessories for extra-low voltage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UEENEEE011C</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Manage risk in electrotechnology activities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UEENEEE017B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Implement and monitor OHS policies and procedures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UEENEEE024C</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Compile and produce an electrotechnology report</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UEENEEE033B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Document occupational hazards and risks in electrical work</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UEENEEE038B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Par</w:t>
            </w:r>
            <w:r w:rsidRPr="00D7720C">
              <w:t>ticipate in development and follow a personal competency development plan</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UEENEEE075B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Write specifications for industrial electronics and control projects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UEENEEG001B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Solve problems in electromagnetic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UEENEEG002B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Solve problems in single and three phase low voltage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UEENEEG003B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Install wiring and accessories for low voltage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UEENEEG004B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Install low voltage electrical apparatus and associated equipment</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UEENEEG005B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Verify compliance and functionali</w:t>
            </w:r>
            <w:r w:rsidRPr="00D7720C">
              <w:t>ty of general electrical installations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UEENEEG007B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Select and arrange equipment for general electrical installations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UEENEEG008B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Find and repair faults in electrical apparatus and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UEENEEG009B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Develop and connect control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UEENEEG047B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Provide computational solutions to power engineering problems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UEENEEG048B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Solve problems in complex multiple path power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UEENEEG049B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Solve problems in complex polyphase power circuits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UEENEEI034B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Manage control projects</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UEENEEI035B</w:t>
            </w:r>
          </w:p>
        </w:tc>
        <w:tc>
          <w:tcPr>
            <w:tcW w:w="6627" w:type="dxa"/>
            <w:tcBorders>
              <w:top w:val="nil"/>
              <w:left w:val="nil"/>
              <w:bottom w:val="nil"/>
              <w:right w:val="nil"/>
            </w:tcBorders>
            <w:tcMar>
              <w:top w:w="0" w:type="dxa"/>
              <w:left w:w="62" w:type="dxa"/>
              <w:bottom w:w="0" w:type="dxa"/>
              <w:right w:w="62" w:type="dxa"/>
            </w:tcMar>
          </w:tcPr>
          <w:p w:rsidR="00000000" w:rsidRPr="00D7720C" w:rsidP="00D7720C">
            <w:pPr>
              <w:pStyle w:val="BodyText"/>
            </w:pPr>
            <w:r w:rsidRPr="00D7720C">
              <w:t>Plan control</w:t>
            </w:r>
            <w:r w:rsidRPr="00D7720C">
              <w:t xml:space="preserve"> projects</w:t>
            </w:r>
          </w:p>
        </w:tc>
      </w:tr>
    </w:tbl>
    <w:p w:rsidR="00000000" w:rsidRPr="00D7720C" w:rsidP="00D7720C">
      <w:pPr>
        <w:pStyle w:val="BodyText"/>
      </w:pPr>
    </w:p>
    <w:tbl>
      <w:tblPr>
        <w:tblW w:w="0" w:type="auto"/>
        <w:tblLayout w:type="fixed"/>
        <w:tblCellMar>
          <w:left w:w="62" w:type="dxa"/>
          <w:right w:w="62" w:type="dxa"/>
        </w:tblCellMar>
        <w:tblLook w:val="0000"/>
      </w:tblPr>
      <w:tblGrid>
        <w:gridCol w:w="2036"/>
        <w:gridCol w:w="6627"/>
      </w:tblGrid>
      <w:tr w:rsidTr="00374C90">
        <w:tblPrEx>
          <w:tblW w:w="0" w:type="auto"/>
          <w:tblLayout w:type="fixed"/>
          <w:tblCellMar>
            <w:left w:w="62" w:type="dxa"/>
            <w:right w:w="62" w:type="dxa"/>
          </w:tblCellMar>
          <w:tblLook w:val="0000"/>
        </w:tblPrEx>
        <w:tc>
          <w:tcPr>
            <w:tcW w:w="8663" w:type="dxa"/>
            <w:gridSpan w:val="2"/>
            <w:tcBorders>
              <w:top w:val="nil"/>
              <w:left w:val="nil"/>
              <w:bottom w:val="nil"/>
              <w:right w:val="nil"/>
            </w:tcBorders>
            <w:tcMar>
              <w:top w:w="0" w:type="dxa"/>
              <w:left w:w="62" w:type="dxa"/>
              <w:bottom w:w="0" w:type="dxa"/>
              <w:right w:w="62" w:type="dxa"/>
            </w:tcMar>
          </w:tcPr>
          <w:p w:rsidR="00000000" w:rsidRPr="00D7720C" w:rsidP="00D7720C">
            <w:pPr>
              <w:pStyle w:val="BodyText"/>
            </w:pPr>
            <w:r w:rsidRPr="00D7720C">
              <w:rPr>
                <w:rStyle w:val="SpecialBold"/>
              </w:rPr>
              <w:t>Stream Core Competency Standard Units</w:t>
            </w:r>
          </w:p>
          <w:p w:rsidR="00000000" w:rsidP="00D7720C">
            <w:pPr>
              <w:pStyle w:val="BodyText"/>
              <w:rPr>
                <w:lang w:val="en-NZ"/>
              </w:rPr>
            </w:pPr>
            <w:r w:rsidRPr="00D7720C">
              <w:t>At least 2 of the following competency standard units to be achieved</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BSBMGT502B</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Manage people performance</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BSBINM501A</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Manage an information or knowledge management system</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BSBMGT516C</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Facilitate continuous improvement</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BSBINN502A</w:t>
            </w:r>
          </w:p>
        </w:tc>
        <w:tc>
          <w:tcPr>
            <w:tcW w:w="6627"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Build and sustain an innovative work environment</w:t>
            </w:r>
          </w:p>
        </w:tc>
      </w:tr>
      <w:tr w:rsidTr="00374C90">
        <w:tblPrEx>
          <w:tblW w:w="0" w:type="auto"/>
          <w:tblLayout w:type="fixed"/>
          <w:tblCellMar>
            <w:left w:w="62" w:type="dxa"/>
            <w:right w:w="62" w:type="dxa"/>
          </w:tblCellMar>
          <w:tblLook w:val="0000"/>
        </w:tblPrEx>
        <w:tc>
          <w:tcPr>
            <w:tcW w:w="2036" w:type="dxa"/>
            <w:tcBorders>
              <w:top w:val="nil"/>
              <w:left w:val="nil"/>
              <w:bottom w:val="nil"/>
              <w:right w:val="nil"/>
            </w:tcBorders>
            <w:tcMar>
              <w:top w:w="0" w:type="dxa"/>
              <w:left w:w="62" w:type="dxa"/>
              <w:bottom w:w="0" w:type="dxa"/>
              <w:right w:w="62" w:type="dxa"/>
            </w:tcMar>
          </w:tcPr>
          <w:p w:rsidR="00000000" w:rsidP="00D7720C">
            <w:pPr>
              <w:pStyle w:val="BodyText"/>
              <w:rPr>
                <w:lang w:val="en-NZ"/>
              </w:rPr>
            </w:pPr>
            <w:r w:rsidRPr="00D7720C">
              <w:t>BSBWOR502B</w:t>
            </w:r>
          </w:p>
        </w:tc>
        <w:tc>
          <w:tcPr>
            <w:tcW w:w="6627" w:type="dxa"/>
            <w:tcBorders>
              <w:top w:val="nil"/>
              <w:left w:val="nil"/>
              <w:bottom w:val="nil"/>
              <w:right w:val="nil"/>
            </w:tcBorders>
            <w:tcMar>
              <w:top w:w="0" w:type="dxa"/>
              <w:left w:w="62" w:type="dxa"/>
              <w:bottom w:w="0" w:type="dxa"/>
              <w:right w:w="62" w:type="dxa"/>
            </w:tcMar>
          </w:tcPr>
          <w:p w:rsidR="00000000" w:rsidRPr="00D7720C" w:rsidP="00D7720C">
            <w:pPr>
              <w:pStyle w:val="BodyText"/>
            </w:pPr>
            <w:r w:rsidRPr="00D7720C">
              <w:t>Ensure team effectiveness</w:t>
            </w:r>
          </w:p>
        </w:tc>
      </w:tr>
    </w:tbl>
    <w:p w:rsidR="00000000" w:rsidRPr="00D7720C" w:rsidP="00D7720C">
      <w:pPr>
        <w:pStyle w:val="BodyText"/>
      </w:pPr>
      <w:r w:rsidRPr="00D7720C">
        <w:rPr>
          <w:rStyle w:val="SpecialBold"/>
        </w:rPr>
        <w:t>Elective Competency Standard Units</w:t>
      </w:r>
    </w:p>
    <w:p w:rsidR="00000000" w:rsidRPr="00D7720C" w:rsidP="00D7720C">
      <w:pPr>
        <w:pStyle w:val="BodyText"/>
      </w:pPr>
      <w:r w:rsidRPr="00D7720C">
        <w:t>In accordance with Schedules 3, 4, 5 and 6 which form an integral part of this qualification, achieve a Unit Strand Total of at least 45 of which at least 12 shall be selected from Schedule 6, and at least 14 from Schedule 5, and not more than 12 from Sche</w:t>
      </w:r>
      <w:r w:rsidRPr="00D7720C">
        <w:t>dule 4 as specified.</w:t>
      </w:r>
    </w:p>
    <w:p w:rsidR="00000000" w:rsidRPr="00D7720C" w:rsidP="00D7720C">
      <w:pPr>
        <w:pStyle w:val="BodyText"/>
      </w:pPr>
    </w:p>
    <w:p w:rsidR="00000000" w:rsidRPr="00D7720C" w:rsidP="00D7720C">
      <w:pPr>
        <w:pStyle w:val="BodyText"/>
      </w:pPr>
      <w:r w:rsidRPr="00D7720C">
        <w:rPr>
          <w:rStyle w:val="SpecialBold"/>
        </w:rPr>
        <w:t>Note</w:t>
      </w:r>
      <w:r w:rsidRPr="00D7720C">
        <w:t xml:space="preserve">:  1. </w:t>
      </w:r>
      <w:r w:rsidRPr="00D7720C">
        <w:tab/>
        <w:t>Pre-requisite pathways shall be identified and met for all elective units selected.</w:t>
      </w:r>
    </w:p>
    <w:p w:rsidR="00000000" w:rsidRPr="00D7720C" w:rsidP="00D7720C">
      <w:pPr>
        <w:pStyle w:val="BodyText"/>
      </w:pPr>
      <w:r w:rsidRPr="00D7720C">
        <w:t xml:space="preserve">2. </w:t>
      </w:r>
      <w:r w:rsidRPr="00D7720C">
        <w:tab/>
        <w:t>In selecting elective units considerations to career planning advice should be given to units that form part of a pre-requisite pathway</w:t>
      </w:r>
      <w:r w:rsidRPr="00D7720C">
        <w:t xml:space="preserve"> for the progression to achieve particular competencies or qualification at a higher level.</w:t>
      </w:r>
    </w:p>
    <w:p w:rsidR="00000000" w:rsidRPr="00D7720C" w:rsidP="00D7720C">
      <w:pPr>
        <w:pStyle w:val="BodyText"/>
      </w:pPr>
      <w:r w:rsidRPr="00D7720C">
        <w:t xml:space="preserve">3. </w:t>
      </w:r>
      <w:r w:rsidRPr="00D7720C">
        <w:tab/>
        <w:t>Registered training organisations shall provide competency development advice in relation to any licensing requirements to practice that apply, or can contribut</w:t>
      </w:r>
      <w:r w:rsidRPr="00D7720C">
        <w:t>e towards the qualification requirement, prior to establishing the competency development plan.</w:t>
      </w:r>
    </w:p>
    <w:p w:rsidR="00000000" w:rsidRPr="00D7720C" w:rsidP="00D7720C">
      <w:pPr>
        <w:pStyle w:val="BodyText"/>
      </w:pPr>
      <w:r w:rsidRPr="00D7720C">
        <w:t>4.</w:t>
      </w:r>
      <w:r w:rsidRPr="00D7720C">
        <w:tab/>
        <w:t>Registered training organisations shall also provide information related to the relevant pathway(s) that may be taken to achieve paraprofessional status ("as</w:t>
      </w:r>
      <w:r w:rsidRPr="00D7720C">
        <w:t>sociate membership") with a professional engineering membership organisation.</w:t>
      </w:r>
    </w:p>
    <w:p w:rsidR="00000000" w:rsidRPr="00D7720C" w:rsidP="00D7720C">
      <w:pPr>
        <w:pStyle w:val="BodyText"/>
      </w:pPr>
    </w:p>
    <w:p w:rsidR="00000000" w:rsidRPr="00D7720C" w:rsidP="00D7720C">
      <w:pPr>
        <w:pStyle w:val="BodyText"/>
      </w:pPr>
      <w:r w:rsidRPr="00D7720C">
        <w:t>END OF QUALIFICATION</w:t>
      </w:r>
    </w:p>
    <w:p w:rsidR="00374C90" w:rsidP="00D7720C">
      <w:pPr>
        <w:pStyle w:val="BodyText"/>
      </w:pPr>
      <w:r w:rsidRPr="00D7720C">
        <w:t>______________________________________________________________________</w:t>
      </w:r>
    </w:p>
    <w:p w:rsidR="00374C90" w:rsidP="00D7720C">
      <w:pPr>
        <w:pStyle w:val="BodyText"/>
      </w:pPr>
    </w:p>
    <w:p w:rsidR="00000000" w:rsidRPr="00D7720C" w:rsidP="00D7720C"/>
    <w:sectPr w:rsidSect="00D77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C90" w:rsidP="00374C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0" w:rsidP="00D772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4C90" w:rsidP="00D772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4C90" w:rsidP="00D772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20C" w:rsidRPr="00374C90" w:rsidP="00374C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C90" w:rsidRPr="002D2AF8" w:rsidP="00D7720C">
    <w:pPr>
      <w:pStyle w:val="Header"/>
      <w:framePr w:wrap="around"/>
    </w:pPr>
    <w:r>
      <w:fldChar w:fldCharType="begin"/>
    </w:r>
    <w:r>
      <w:instrText xml:space="preserve"> TITLE   \* MERGEFORMAT </w:instrText>
    </w:r>
    <w:r>
      <w:fldChar w:fldCharType="separate"/>
    </w:r>
    <w:r>
      <w:t>UEE60610 Advanced Diploma of Industrial Electronics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374C90" w:rsidP="00D77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41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CC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48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20C"/>
    <w:pPr>
      <w:spacing w:before="360" w:after="60"/>
      <w:outlineLvl w:val="0"/>
    </w:pPr>
    <w:rPr>
      <w:sz w:val="32"/>
    </w:rPr>
  </w:style>
  <w:style w:type="paragraph" w:styleId="Heading2">
    <w:name w:val="heading 2"/>
    <w:basedOn w:val="HeadingBase"/>
    <w:next w:val="BodyText"/>
    <w:link w:val="Heading2Char"/>
    <w:qFormat/>
    <w:rsid w:val="00D7720C"/>
    <w:pPr>
      <w:keepLines/>
      <w:spacing w:before="240" w:after="120"/>
      <w:outlineLvl w:val="1"/>
    </w:pPr>
    <w:rPr>
      <w:sz w:val="28"/>
      <w:szCs w:val="40"/>
    </w:rPr>
  </w:style>
  <w:style w:type="paragraph" w:styleId="Heading3">
    <w:name w:val="heading 3"/>
    <w:basedOn w:val="HeadingBase"/>
    <w:next w:val="BodyText"/>
    <w:link w:val="Heading3Char"/>
    <w:qFormat/>
    <w:rsid w:val="00D7720C"/>
    <w:pPr>
      <w:spacing w:before="180" w:after="120"/>
      <w:outlineLvl w:val="2"/>
    </w:pPr>
    <w:rPr>
      <w:spacing w:val="-10"/>
      <w:kern w:val="32"/>
    </w:rPr>
  </w:style>
  <w:style w:type="paragraph" w:styleId="Heading4">
    <w:name w:val="heading 4"/>
    <w:basedOn w:val="HeadingBase"/>
    <w:next w:val="BodyText"/>
    <w:link w:val="Heading4Char"/>
    <w:qFormat/>
    <w:rsid w:val="00D7720C"/>
    <w:pPr>
      <w:spacing w:before="160" w:after="120"/>
      <w:outlineLvl w:val="3"/>
    </w:pPr>
    <w:rPr>
      <w:sz w:val="22"/>
    </w:rPr>
  </w:style>
  <w:style w:type="paragraph" w:styleId="Heading5">
    <w:name w:val="heading 5"/>
    <w:basedOn w:val="HeadingBase"/>
    <w:next w:val="Normal"/>
    <w:link w:val="Heading5Char"/>
    <w:qFormat/>
    <w:rsid w:val="00D7720C"/>
    <w:pPr>
      <w:spacing w:before="80"/>
      <w:outlineLvl w:val="4"/>
    </w:pPr>
    <w:rPr>
      <w:color w:val="918585"/>
      <w:sz w:val="20"/>
    </w:rPr>
  </w:style>
  <w:style w:type="paragraph" w:styleId="Heading6">
    <w:name w:val="heading 6"/>
    <w:basedOn w:val="HeadingBase"/>
    <w:next w:val="Normal"/>
    <w:link w:val="Heading6Char"/>
    <w:qFormat/>
    <w:rsid w:val="00D7720C"/>
    <w:pPr>
      <w:spacing w:before="60"/>
      <w:outlineLvl w:val="5"/>
    </w:pPr>
    <w:rPr>
      <w:color w:val="918585"/>
      <w:sz w:val="20"/>
    </w:rPr>
  </w:style>
  <w:style w:type="paragraph" w:styleId="Heading7">
    <w:name w:val="heading 7"/>
    <w:basedOn w:val="Normal"/>
    <w:next w:val="Normal"/>
    <w:link w:val="Heading7Char"/>
    <w:qFormat/>
    <w:rsid w:val="00D7720C"/>
    <w:pPr>
      <w:ind w:left="720"/>
      <w:outlineLvl w:val="6"/>
    </w:pPr>
    <w:rPr>
      <w:i/>
    </w:rPr>
  </w:style>
  <w:style w:type="paragraph" w:styleId="Heading8">
    <w:name w:val="heading 8"/>
    <w:basedOn w:val="Normal"/>
    <w:next w:val="Normal"/>
    <w:link w:val="Heading8Char"/>
    <w:qFormat/>
    <w:rsid w:val="00D7720C"/>
    <w:pPr>
      <w:ind w:left="720"/>
      <w:outlineLvl w:val="7"/>
    </w:pPr>
    <w:rPr>
      <w:i/>
    </w:rPr>
  </w:style>
  <w:style w:type="paragraph" w:styleId="Heading9">
    <w:name w:val="heading 9"/>
    <w:basedOn w:val="Normal"/>
    <w:next w:val="Normal"/>
    <w:link w:val="Heading9Char"/>
    <w:qFormat/>
    <w:rsid w:val="00D7720C"/>
    <w:pPr>
      <w:ind w:left="720"/>
      <w:outlineLvl w:val="8"/>
    </w:pPr>
    <w:rPr>
      <w:i/>
    </w:rPr>
  </w:style>
  <w:style w:type="character" w:default="1" w:styleId="DefaultParagraphFont">
    <w:name w:val="Default Paragraph Font"/>
    <w:uiPriority w:val="1"/>
    <w:unhideWhenUsed/>
    <w:rsid w:val="00D77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20C"/>
  </w:style>
  <w:style w:type="character" w:customStyle="1" w:styleId="Heading1Char">
    <w:name w:val="Heading 1 Char"/>
    <w:basedOn w:val="DefaultParagraphFont"/>
    <w:link w:val="Heading1"/>
    <w:rsid w:val="00D7720C"/>
    <w:rPr>
      <w:rFonts w:ascii="Times New Roman" w:eastAsia="Times New Roman" w:hAnsi="Times New Roman" w:cs="Times New Roman"/>
      <w:b/>
      <w:sz w:val="32"/>
      <w:szCs w:val="20"/>
      <w:lang w:eastAsia="en-US"/>
    </w:rPr>
  </w:style>
  <w:style w:type="paragraph" w:styleId="BodyText">
    <w:name w:val="Body Text"/>
    <w:basedOn w:val="Normal"/>
    <w:link w:val="BodyTextChar"/>
    <w:rsid w:val="00D77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20C"/>
    <w:rPr>
      <w:rFonts w:ascii="Times New Roman" w:eastAsia="Times New Roman" w:hAnsi="Times New Roman" w:cs="Times New Roman"/>
      <w:sz w:val="24"/>
      <w:lang w:eastAsia="en-US"/>
    </w:rPr>
  </w:style>
  <w:style w:type="paragraph" w:styleId="Footer">
    <w:name w:val="footer"/>
    <w:basedOn w:val="Normal"/>
    <w:link w:val="FooterChar"/>
    <w:rsid w:val="00D77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20C"/>
    <w:rPr>
      <w:rFonts w:ascii="Times New Roman" w:eastAsia="Times New Roman" w:hAnsi="Times New Roman" w:cs="Times New Roman"/>
      <w:sz w:val="16"/>
      <w:lang w:eastAsia="en-US"/>
    </w:rPr>
  </w:style>
  <w:style w:type="paragraph" w:styleId="ListBullet">
    <w:name w:val="List Bullet"/>
    <w:basedOn w:val="List"/>
    <w:rsid w:val="00D7720C"/>
    <w:pPr>
      <w:numPr>
        <w:numId w:val="13"/>
      </w:numPr>
      <w:tabs>
        <w:tab w:val="clear" w:pos="340"/>
      </w:tabs>
      <w:spacing w:before="40" w:after="40"/>
    </w:pPr>
  </w:style>
  <w:style w:type="character" w:customStyle="1" w:styleId="SpecialBold">
    <w:name w:val="Special Bold"/>
    <w:basedOn w:val="DefaultParagraphFont"/>
    <w:rsid w:val="00D7720C"/>
    <w:rPr>
      <w:b/>
      <w:spacing w:val="0"/>
    </w:rPr>
  </w:style>
  <w:style w:type="paragraph" w:styleId="ListBullet2">
    <w:name w:val="List Bullet 2"/>
    <w:basedOn w:val="List2"/>
    <w:rsid w:val="00D7720C"/>
    <w:pPr>
      <w:numPr>
        <w:numId w:val="14"/>
      </w:numPr>
      <w:tabs>
        <w:tab w:val="clear" w:pos="680"/>
      </w:tabs>
    </w:pPr>
  </w:style>
  <w:style w:type="paragraph" w:customStyle="1" w:styleId="SuperHeading">
    <w:name w:val="SuperHeading"/>
    <w:basedOn w:val="Normal"/>
    <w:rsid w:val="00D7720C"/>
    <w:pPr>
      <w:spacing w:before="240" w:after="120"/>
      <w:outlineLvl w:val="0"/>
    </w:pPr>
    <w:rPr>
      <w:rFonts w:ascii="Times New Roman" w:hAnsi="Times New Roman"/>
      <w:b/>
      <w:sz w:val="28"/>
    </w:rPr>
  </w:style>
  <w:style w:type="paragraph" w:customStyle="1" w:styleId="AllowPageBreak">
    <w:name w:val="AllowPageBreak"/>
    <w:rsid w:val="00D77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20C"/>
    <w:rPr>
      <w:rFonts w:ascii="Courier New" w:eastAsia="Times New Roman" w:hAnsi="Courier New" w:cs="Times New Roman"/>
      <w:i/>
      <w:szCs w:val="20"/>
      <w:lang w:eastAsia="en-US"/>
    </w:rPr>
  </w:style>
  <w:style w:type="paragraph" w:customStyle="1" w:styleId="HeadingBase">
    <w:name w:val="Heading Base"/>
    <w:rsid w:val="00D77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20C"/>
    <w:pPr>
      <w:tabs>
        <w:tab w:val="right" w:leader="dot" w:pos="9072"/>
      </w:tabs>
      <w:ind w:left="567"/>
    </w:pPr>
    <w:rPr>
      <w:szCs w:val="22"/>
    </w:rPr>
  </w:style>
  <w:style w:type="paragraph" w:customStyle="1" w:styleId="TOCBase">
    <w:name w:val="TOC Base"/>
    <w:rsid w:val="00D77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20C"/>
    <w:pPr>
      <w:tabs>
        <w:tab w:val="right" w:leader="dot" w:pos="9072"/>
      </w:tabs>
      <w:spacing w:before="40" w:after="40"/>
      <w:ind w:left="284"/>
    </w:pPr>
    <w:rPr>
      <w:rFonts w:ascii="Times New Roman" w:hAnsi="Times New Roman"/>
    </w:rPr>
  </w:style>
  <w:style w:type="paragraph" w:styleId="TOC1">
    <w:name w:val="toc 1"/>
    <w:basedOn w:val="TOCBase"/>
    <w:next w:val="Normal"/>
    <w:rsid w:val="00D772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20C"/>
    <w:pPr>
      <w:spacing w:before="5040"/>
      <w:jc w:val="center"/>
    </w:pPr>
    <w:rPr>
      <w:sz w:val="48"/>
      <w:szCs w:val="72"/>
      <w:lang w:val="en-US"/>
    </w:rPr>
  </w:style>
  <w:style w:type="character" w:customStyle="1" w:styleId="TitleChar">
    <w:name w:val="Title Char"/>
    <w:basedOn w:val="DefaultParagraphFont"/>
    <w:link w:val="Title"/>
    <w:rsid w:val="00D77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20C"/>
    <w:pPr>
      <w:tabs>
        <w:tab w:val="left" w:pos="3600"/>
        <w:tab w:val="left" w:pos="3958"/>
      </w:tabs>
    </w:pPr>
  </w:style>
  <w:style w:type="paragraph" w:styleId="List">
    <w:name w:val="List"/>
    <w:basedOn w:val="BodyText"/>
    <w:next w:val="BodyText"/>
    <w:rsid w:val="00D7720C"/>
    <w:pPr>
      <w:tabs>
        <w:tab w:val="left" w:pos="340"/>
      </w:tabs>
      <w:spacing w:before="60" w:after="60"/>
      <w:ind w:left="340" w:hanging="340"/>
    </w:pPr>
  </w:style>
  <w:style w:type="paragraph" w:customStyle="1" w:styleId="Note">
    <w:name w:val="Note"/>
    <w:basedOn w:val="BodyText"/>
    <w:rsid w:val="00D77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20C"/>
    <w:pPr>
      <w:framePr w:wrap="auto" w:hAnchor="text" w:y="6049"/>
    </w:pPr>
    <w:rPr>
      <w:color w:val="000000"/>
      <w:sz w:val="40"/>
    </w:rPr>
  </w:style>
  <w:style w:type="paragraph" w:customStyle="1" w:styleId="TOCTitle">
    <w:name w:val="TOCTitle"/>
    <w:basedOn w:val="Heading1"/>
    <w:rsid w:val="00D7720C"/>
    <w:pPr>
      <w:spacing w:after="240"/>
      <w:jc w:val="center"/>
      <w:outlineLvl w:val="9"/>
    </w:pPr>
    <w:rPr>
      <w:caps/>
    </w:rPr>
  </w:style>
  <w:style w:type="paragraph" w:customStyle="1" w:styleId="Version">
    <w:name w:val="Version"/>
    <w:rsid w:val="00D77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20C"/>
    <w:pPr>
      <w:keepNext w:val="0"/>
      <w:tabs>
        <w:tab w:val="right" w:pos="4176"/>
      </w:tabs>
      <w:ind w:left="198" w:hanging="198"/>
    </w:pPr>
    <w:rPr>
      <w:rFonts w:ascii="Garamond" w:hAnsi="Garamond"/>
    </w:rPr>
  </w:style>
  <w:style w:type="paragraph" w:styleId="IndexHeading">
    <w:name w:val="index heading"/>
    <w:basedOn w:val="Normal"/>
    <w:next w:val="Index1"/>
    <w:semiHidden/>
    <w:rsid w:val="00D7720C"/>
    <w:pPr>
      <w:spacing w:before="120" w:after="120"/>
    </w:pPr>
    <w:rPr>
      <w:rFonts w:ascii="Arial" w:hAnsi="Arial"/>
      <w:b/>
      <w:color w:val="918585"/>
      <w:sz w:val="24"/>
    </w:rPr>
  </w:style>
  <w:style w:type="paragraph" w:styleId="Header">
    <w:name w:val="header"/>
    <w:basedOn w:val="Normal"/>
    <w:link w:val="HeaderChar"/>
    <w:rsid w:val="00D77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20C"/>
    <w:rPr>
      <w:rFonts w:ascii="Times New Roman" w:eastAsia="Times New Roman" w:hAnsi="Times New Roman" w:cs="Times New Roman"/>
      <w:sz w:val="16"/>
      <w:szCs w:val="20"/>
      <w:lang w:val="en-GB" w:eastAsia="en-US"/>
    </w:rPr>
  </w:style>
  <w:style w:type="paragraph" w:customStyle="1" w:styleId="Chapter">
    <w:name w:val="Chapter"/>
    <w:basedOn w:val="Normal"/>
    <w:rsid w:val="00D7720C"/>
    <w:pPr>
      <w:spacing w:before="240"/>
    </w:pPr>
    <w:rPr>
      <w:rFonts w:ascii="Times New Roman" w:hAnsi="Times New Roman"/>
      <w:smallCaps/>
      <w:spacing w:val="80"/>
      <w:sz w:val="28"/>
    </w:rPr>
  </w:style>
  <w:style w:type="paragraph" w:customStyle="1" w:styleId="InChapter">
    <w:name w:val="InChapter"/>
    <w:basedOn w:val="Heading3"/>
    <w:rsid w:val="00D7720C"/>
    <w:pPr>
      <w:spacing w:after="240"/>
      <w:outlineLvl w:val="9"/>
    </w:pPr>
    <w:rPr>
      <w:noProof/>
    </w:rPr>
  </w:style>
  <w:style w:type="paragraph" w:styleId="Index2">
    <w:name w:val="index 2"/>
    <w:basedOn w:val="Normal"/>
    <w:next w:val="Normal"/>
    <w:semiHidden/>
    <w:rsid w:val="00D7720C"/>
    <w:pPr>
      <w:tabs>
        <w:tab w:val="right" w:pos="4176"/>
      </w:tabs>
      <w:ind w:left="568" w:hanging="284"/>
    </w:pPr>
    <w:rPr>
      <w:rFonts w:ascii="Garamond" w:hAnsi="Garamond"/>
    </w:rPr>
  </w:style>
  <w:style w:type="paragraph" w:customStyle="1" w:styleId="Byline">
    <w:name w:val="Byline"/>
    <w:rsid w:val="00D77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20C"/>
    <w:pPr>
      <w:tabs>
        <w:tab w:val="clear" w:pos="3600"/>
        <w:tab w:val="clear" w:pos="3958"/>
      </w:tabs>
      <w:jc w:val="right"/>
    </w:pPr>
  </w:style>
  <w:style w:type="character" w:styleId="Emphasis">
    <w:name w:val="Emphasis"/>
    <w:basedOn w:val="DefaultParagraphFont"/>
    <w:qFormat/>
    <w:rsid w:val="00D7720C"/>
    <w:rPr>
      <w:i/>
    </w:rPr>
  </w:style>
  <w:style w:type="paragraph" w:styleId="Caption">
    <w:name w:val="caption"/>
    <w:basedOn w:val="BodyText"/>
    <w:next w:val="Normal"/>
    <w:qFormat/>
    <w:rsid w:val="00D7720C"/>
    <w:pPr>
      <w:framePr w:w="2268" w:hSpace="181" w:vSpace="181" w:wrap="around" w:vAnchor="text" w:hAnchor="page" w:x="1135" w:y="285" w:anchorLock="1"/>
    </w:pPr>
    <w:rPr>
      <w:i/>
    </w:rPr>
  </w:style>
  <w:style w:type="paragraph" w:customStyle="1" w:styleId="MiniTOCTitle">
    <w:name w:val="MiniTOCTitle"/>
    <w:basedOn w:val="Heading4"/>
    <w:rsid w:val="00D7720C"/>
    <w:pPr>
      <w:spacing w:before="240"/>
      <w:outlineLvl w:val="9"/>
    </w:pPr>
    <w:rPr>
      <w:noProof/>
      <w:sz w:val="24"/>
    </w:rPr>
  </w:style>
  <w:style w:type="paragraph" w:customStyle="1" w:styleId="MiniTOCItem">
    <w:name w:val="MiniTOCItem"/>
    <w:basedOn w:val="ListBullet"/>
    <w:rsid w:val="00D7720C"/>
    <w:pPr>
      <w:numPr>
        <w:numId w:val="0"/>
      </w:numPr>
      <w:tabs>
        <w:tab w:val="right" w:leader="dot" w:pos="6521"/>
      </w:tabs>
      <w:spacing w:before="0" w:after="0"/>
    </w:pPr>
  </w:style>
  <w:style w:type="paragraph" w:customStyle="1" w:styleId="TOFTitle">
    <w:name w:val="TOFTitle"/>
    <w:basedOn w:val="TOCTitle"/>
    <w:rsid w:val="00D7720C"/>
  </w:style>
  <w:style w:type="paragraph" w:styleId="TableofFigures">
    <w:name w:val="table of figures"/>
    <w:basedOn w:val="Normal"/>
    <w:next w:val="Normal"/>
    <w:semiHidden/>
    <w:rsid w:val="00D7720C"/>
    <w:pPr>
      <w:tabs>
        <w:tab w:val="right" w:leader="dot" w:pos="9072"/>
      </w:tabs>
      <w:ind w:left="970" w:hanging="403"/>
    </w:pPr>
    <w:rPr>
      <w:rFonts w:ascii="Times New Roman" w:hAnsi="Times New Roman"/>
      <w:b/>
    </w:rPr>
  </w:style>
  <w:style w:type="paragraph" w:styleId="ListNumber">
    <w:name w:val="List Number"/>
    <w:basedOn w:val="List"/>
    <w:rsid w:val="00D7720C"/>
    <w:pPr>
      <w:numPr>
        <w:numId w:val="11"/>
      </w:numPr>
    </w:pPr>
  </w:style>
  <w:style w:type="character" w:customStyle="1" w:styleId="WingdingSymbols">
    <w:name w:val="Wingding Symbols"/>
    <w:rsid w:val="00D7720C"/>
    <w:rPr>
      <w:rFonts w:ascii="Wingdings" w:hAnsi="Wingdings"/>
    </w:rPr>
  </w:style>
  <w:style w:type="paragraph" w:customStyle="1" w:styleId="TableHeading">
    <w:name w:val="Table Heading"/>
    <w:basedOn w:val="HeadingBase"/>
    <w:rsid w:val="00D7720C"/>
    <w:pPr>
      <w:keepLines/>
      <w:pBdr>
        <w:bottom w:val="single" w:sz="6" w:space="1" w:color="918585"/>
      </w:pBdr>
      <w:spacing w:before="240"/>
    </w:pPr>
  </w:style>
  <w:style w:type="character" w:customStyle="1" w:styleId="HotSpot">
    <w:name w:val="HotSpot"/>
    <w:rsid w:val="00D7720C"/>
    <w:rPr>
      <w:color w:val="0033CC"/>
      <w:u w:val="none"/>
    </w:rPr>
  </w:style>
  <w:style w:type="paragraph" w:customStyle="1" w:styleId="BodyTextRight">
    <w:name w:val="Body Text Right"/>
    <w:basedOn w:val="BodyText"/>
    <w:rsid w:val="00D7720C"/>
    <w:pPr>
      <w:spacing w:before="0" w:after="0"/>
      <w:jc w:val="right"/>
    </w:pPr>
  </w:style>
  <w:style w:type="paragraph" w:styleId="Index3">
    <w:name w:val="index 3"/>
    <w:basedOn w:val="ListNumber2"/>
    <w:next w:val="Normal"/>
    <w:semiHidden/>
    <w:rsid w:val="00D7720C"/>
    <w:pPr>
      <w:numPr>
        <w:numId w:val="0"/>
      </w:numPr>
      <w:tabs>
        <w:tab w:val="right" w:leader="dot" w:pos="4176"/>
      </w:tabs>
    </w:pPr>
  </w:style>
  <w:style w:type="paragraph" w:styleId="ListNumber2">
    <w:name w:val="List Number 2"/>
    <w:basedOn w:val="List2"/>
    <w:rsid w:val="00D7720C"/>
    <w:pPr>
      <w:numPr>
        <w:numId w:val="10"/>
      </w:numPr>
      <w:tabs>
        <w:tab w:val="clear" w:pos="1060"/>
      </w:tabs>
    </w:pPr>
  </w:style>
  <w:style w:type="paragraph" w:customStyle="1" w:styleId="MarginNote">
    <w:name w:val="Margin Note"/>
    <w:basedOn w:val="BodyText"/>
    <w:rsid w:val="00D77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20C"/>
    <w:rPr>
      <w:sz w:val="32"/>
    </w:rPr>
  </w:style>
  <w:style w:type="paragraph" w:customStyle="1" w:styleId="HeadingProcedure">
    <w:name w:val="Heading Procedure"/>
    <w:basedOn w:val="HeadingBase"/>
    <w:next w:val="Normal"/>
    <w:rsid w:val="00D7720C"/>
    <w:pPr>
      <w:tabs>
        <w:tab w:val="left" w:pos="0"/>
      </w:tabs>
      <w:spacing w:before="120" w:after="60"/>
    </w:pPr>
    <w:rPr>
      <w:i/>
      <w:color w:val="918585"/>
      <w:sz w:val="22"/>
    </w:rPr>
  </w:style>
  <w:style w:type="paragraph" w:customStyle="1" w:styleId="TableBodyText">
    <w:name w:val="Table Body Text"/>
    <w:basedOn w:val="BodyText"/>
    <w:rsid w:val="00D7720C"/>
    <w:pPr>
      <w:spacing w:before="60" w:after="60"/>
    </w:pPr>
  </w:style>
  <w:style w:type="paragraph" w:styleId="ListContinue">
    <w:name w:val="List Continue"/>
    <w:basedOn w:val="List"/>
    <w:rsid w:val="00D7720C"/>
    <w:pPr>
      <w:ind w:firstLine="0"/>
    </w:pPr>
  </w:style>
  <w:style w:type="paragraph" w:customStyle="1" w:styleId="ListNote">
    <w:name w:val="List Note"/>
    <w:basedOn w:val="List"/>
    <w:rsid w:val="00D7720C"/>
    <w:pPr>
      <w:pBdr>
        <w:top w:val="single" w:sz="6" w:space="2" w:color="918585"/>
        <w:bottom w:val="single" w:sz="6" w:space="2" w:color="918585"/>
      </w:pBdr>
      <w:tabs>
        <w:tab w:val="left" w:pos="1021"/>
      </w:tabs>
      <w:ind w:firstLine="0"/>
    </w:pPr>
  </w:style>
  <w:style w:type="paragraph" w:customStyle="1" w:styleId="Warning">
    <w:name w:val="Warning"/>
    <w:basedOn w:val="BodyText"/>
    <w:rsid w:val="00D7720C"/>
    <w:pPr>
      <w:shd w:val="clear" w:color="auto" w:fill="D9D9D9"/>
      <w:tabs>
        <w:tab w:val="left" w:pos="992"/>
      </w:tabs>
      <w:ind w:left="119" w:right="119"/>
    </w:pPr>
    <w:rPr>
      <w:sz w:val="20"/>
    </w:rPr>
  </w:style>
  <w:style w:type="paragraph" w:customStyle="1" w:styleId="MarginIcons">
    <w:name w:val="Margin Icons"/>
    <w:basedOn w:val="BodyText"/>
    <w:rsid w:val="00D77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20C"/>
    <w:rPr>
      <w:rFonts w:ascii="Courier New" w:hAnsi="Courier New"/>
    </w:rPr>
  </w:style>
  <w:style w:type="paragraph" w:customStyle="1" w:styleId="NoteBullet">
    <w:name w:val="Note Bullet"/>
    <w:basedOn w:val="Note"/>
    <w:rsid w:val="00D7720C"/>
    <w:pPr>
      <w:tabs>
        <w:tab w:val="clear" w:pos="680"/>
      </w:tabs>
      <w:spacing w:before="60" w:after="60"/>
    </w:pPr>
  </w:style>
  <w:style w:type="paragraph" w:customStyle="1" w:styleId="SubHeading2">
    <w:name w:val="SubHeading2"/>
    <w:basedOn w:val="HeadingBase"/>
    <w:rsid w:val="00D7720C"/>
    <w:pPr>
      <w:spacing w:before="240" w:after="60"/>
    </w:pPr>
    <w:rPr>
      <w:sz w:val="20"/>
    </w:rPr>
  </w:style>
  <w:style w:type="paragraph" w:customStyle="1" w:styleId="SubHeading1">
    <w:name w:val="SubHeading1"/>
    <w:basedOn w:val="HeadingBase"/>
    <w:rsid w:val="00D7720C"/>
    <w:pPr>
      <w:spacing w:before="240" w:after="60"/>
    </w:pPr>
    <w:rPr>
      <w:color w:val="918585"/>
      <w:sz w:val="22"/>
    </w:rPr>
  </w:style>
  <w:style w:type="paragraph" w:customStyle="1" w:styleId="SideHeading">
    <w:name w:val="Side Heading"/>
    <w:basedOn w:val="HeadingBase"/>
    <w:rsid w:val="00D77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20C"/>
    <w:pPr>
      <w:numPr>
        <w:numId w:val="12"/>
      </w:numPr>
    </w:pPr>
  </w:style>
  <w:style w:type="paragraph" w:styleId="PlainText">
    <w:name w:val="Plain Text"/>
    <w:basedOn w:val="Normal"/>
    <w:link w:val="PlainTextChar"/>
    <w:rsid w:val="00D7720C"/>
    <w:rPr>
      <w:sz w:val="20"/>
    </w:rPr>
  </w:style>
  <w:style w:type="character" w:customStyle="1" w:styleId="PlainTextChar">
    <w:name w:val="Plain Text Char"/>
    <w:basedOn w:val="DefaultParagraphFont"/>
    <w:link w:val="PlainText"/>
    <w:rsid w:val="00D7720C"/>
    <w:rPr>
      <w:rFonts w:ascii="Courier New" w:eastAsia="Times New Roman" w:hAnsi="Courier New" w:cs="Times New Roman"/>
      <w:sz w:val="20"/>
      <w:szCs w:val="20"/>
      <w:lang w:eastAsia="en-US"/>
    </w:rPr>
  </w:style>
  <w:style w:type="character" w:customStyle="1" w:styleId="MenuOption">
    <w:name w:val="Menu Option"/>
    <w:basedOn w:val="DefaultParagraphFont"/>
    <w:rsid w:val="00D7720C"/>
    <w:rPr>
      <w:b/>
      <w:smallCaps/>
    </w:rPr>
  </w:style>
  <w:style w:type="paragraph" w:customStyle="1" w:styleId="TableListNumber">
    <w:name w:val="Table List Number"/>
    <w:basedOn w:val="ListNumber"/>
    <w:rsid w:val="00D7720C"/>
    <w:pPr>
      <w:numPr>
        <w:numId w:val="0"/>
      </w:numPr>
    </w:pPr>
  </w:style>
  <w:style w:type="paragraph" w:styleId="TOC4">
    <w:name w:val="toc 4"/>
    <w:basedOn w:val="TOCBase"/>
    <w:next w:val="Normal"/>
    <w:semiHidden/>
    <w:rsid w:val="00D7720C"/>
    <w:pPr>
      <w:tabs>
        <w:tab w:val="right" w:leader="dot" w:pos="9071"/>
      </w:tabs>
      <w:ind w:left="1701"/>
    </w:pPr>
  </w:style>
  <w:style w:type="paragraph" w:customStyle="1" w:styleId="ListAlpha">
    <w:name w:val="List Alpha"/>
    <w:basedOn w:val="List"/>
    <w:rsid w:val="00D7720C"/>
    <w:pPr>
      <w:numPr>
        <w:numId w:val="9"/>
      </w:numPr>
    </w:pPr>
  </w:style>
  <w:style w:type="paragraph" w:customStyle="1" w:styleId="ListAlpha2">
    <w:name w:val="List Alpha 2"/>
    <w:basedOn w:val="List2"/>
    <w:rsid w:val="00D7720C"/>
    <w:pPr>
      <w:numPr>
        <w:numId w:val="8"/>
      </w:numPr>
    </w:pPr>
  </w:style>
  <w:style w:type="paragraph" w:styleId="List2">
    <w:name w:val="List 2"/>
    <w:basedOn w:val="BodyText"/>
    <w:rsid w:val="00D7720C"/>
    <w:pPr>
      <w:tabs>
        <w:tab w:val="left" w:pos="680"/>
      </w:tabs>
      <w:spacing w:before="60" w:after="60"/>
      <w:ind w:left="680" w:hanging="340"/>
    </w:pPr>
  </w:style>
  <w:style w:type="paragraph" w:styleId="List3">
    <w:name w:val="List 3"/>
    <w:basedOn w:val="BodyText"/>
    <w:rsid w:val="00D7720C"/>
    <w:pPr>
      <w:tabs>
        <w:tab w:val="left" w:pos="1021"/>
      </w:tabs>
      <w:spacing w:before="60" w:after="60"/>
      <w:ind w:left="1020" w:hanging="340"/>
    </w:pPr>
  </w:style>
  <w:style w:type="paragraph" w:styleId="List4">
    <w:name w:val="List 4"/>
    <w:basedOn w:val="BodyText"/>
    <w:rsid w:val="00D7720C"/>
    <w:pPr>
      <w:tabs>
        <w:tab w:val="left" w:pos="1361"/>
      </w:tabs>
      <w:spacing w:before="60" w:after="60"/>
      <w:ind w:left="1361" w:hanging="340"/>
    </w:pPr>
  </w:style>
  <w:style w:type="paragraph" w:styleId="List5">
    <w:name w:val="List 5"/>
    <w:basedOn w:val="BodyText"/>
    <w:rsid w:val="00D7720C"/>
    <w:pPr>
      <w:tabs>
        <w:tab w:val="left" w:pos="1701"/>
      </w:tabs>
      <w:spacing w:before="60" w:after="60"/>
      <w:ind w:left="1701" w:hanging="340"/>
    </w:pPr>
  </w:style>
  <w:style w:type="paragraph" w:styleId="ListBullet3">
    <w:name w:val="List Bullet 3"/>
    <w:basedOn w:val="List3"/>
    <w:rsid w:val="00D7720C"/>
    <w:pPr>
      <w:numPr>
        <w:numId w:val="15"/>
      </w:numPr>
      <w:tabs>
        <w:tab w:val="clear" w:pos="1021"/>
      </w:tabs>
      <w:ind w:left="1037" w:hanging="357"/>
    </w:pPr>
  </w:style>
  <w:style w:type="paragraph" w:styleId="ListBullet4">
    <w:name w:val="List Bullet 4"/>
    <w:basedOn w:val="List4"/>
    <w:rsid w:val="00D7720C"/>
    <w:pPr>
      <w:numPr>
        <w:numId w:val="3"/>
      </w:numPr>
    </w:pPr>
  </w:style>
  <w:style w:type="paragraph" w:styleId="ListBullet5">
    <w:name w:val="List Bullet 5"/>
    <w:basedOn w:val="List5"/>
    <w:rsid w:val="00D7720C"/>
    <w:pPr>
      <w:numPr>
        <w:numId w:val="4"/>
      </w:numPr>
    </w:pPr>
  </w:style>
  <w:style w:type="paragraph" w:styleId="ListContinue2">
    <w:name w:val="List Continue 2"/>
    <w:basedOn w:val="List2"/>
    <w:rsid w:val="00D7720C"/>
    <w:pPr>
      <w:ind w:firstLine="0"/>
    </w:pPr>
  </w:style>
  <w:style w:type="paragraph" w:styleId="ListContinue3">
    <w:name w:val="List Continue 3"/>
    <w:basedOn w:val="List3"/>
    <w:rsid w:val="00D7720C"/>
    <w:pPr>
      <w:ind w:left="1021" w:firstLine="0"/>
    </w:pPr>
  </w:style>
  <w:style w:type="paragraph" w:styleId="ListContinue4">
    <w:name w:val="List Continue 4"/>
    <w:basedOn w:val="List4"/>
    <w:rsid w:val="00D7720C"/>
    <w:pPr>
      <w:ind w:firstLine="0"/>
    </w:pPr>
  </w:style>
  <w:style w:type="paragraph" w:styleId="ListContinue5">
    <w:name w:val="List Continue 5"/>
    <w:basedOn w:val="List5"/>
    <w:rsid w:val="00D7720C"/>
    <w:pPr>
      <w:ind w:firstLine="0"/>
    </w:pPr>
  </w:style>
  <w:style w:type="paragraph" w:styleId="ListNumber3">
    <w:name w:val="List Number 3"/>
    <w:basedOn w:val="List3"/>
    <w:rsid w:val="00D7720C"/>
    <w:pPr>
      <w:numPr>
        <w:numId w:val="5"/>
      </w:numPr>
    </w:pPr>
  </w:style>
  <w:style w:type="paragraph" w:styleId="ListNumber4">
    <w:name w:val="List Number 4"/>
    <w:basedOn w:val="List4"/>
    <w:rsid w:val="00D7720C"/>
    <w:pPr>
      <w:numPr>
        <w:numId w:val="6"/>
      </w:numPr>
    </w:pPr>
  </w:style>
  <w:style w:type="paragraph" w:styleId="ListNumber5">
    <w:name w:val="List Number 5"/>
    <w:basedOn w:val="List5"/>
    <w:rsid w:val="00D7720C"/>
    <w:pPr>
      <w:numPr>
        <w:numId w:val="7"/>
      </w:numPr>
    </w:pPr>
  </w:style>
  <w:style w:type="paragraph" w:styleId="BlockText">
    <w:name w:val="Block Text"/>
    <w:basedOn w:val="Normal"/>
    <w:rsid w:val="00D7720C"/>
    <w:pPr>
      <w:spacing w:after="120"/>
      <w:ind w:left="1440" w:right="1440"/>
    </w:pPr>
  </w:style>
  <w:style w:type="character" w:customStyle="1" w:styleId="Subscript">
    <w:name w:val="Subscript"/>
    <w:basedOn w:val="DefaultParagraphFont"/>
    <w:rsid w:val="00D7720C"/>
    <w:rPr>
      <w:sz w:val="16"/>
      <w:vertAlign w:val="subscript"/>
    </w:rPr>
  </w:style>
  <w:style w:type="character" w:customStyle="1" w:styleId="Superscript">
    <w:name w:val="Superscript"/>
    <w:basedOn w:val="DefaultParagraphFont"/>
    <w:rsid w:val="00D7720C"/>
    <w:rPr>
      <w:sz w:val="16"/>
      <w:vertAlign w:val="superscript"/>
    </w:rPr>
  </w:style>
  <w:style w:type="character" w:customStyle="1" w:styleId="Symbols">
    <w:name w:val="Symbols"/>
    <w:basedOn w:val="DefaultParagraphFont"/>
    <w:rsid w:val="00D7720C"/>
    <w:rPr>
      <w:rFonts w:ascii="Symbol" w:hAnsi="Symbol"/>
    </w:rPr>
  </w:style>
  <w:style w:type="character" w:customStyle="1" w:styleId="MenuOptions">
    <w:name w:val="Menu Options"/>
    <w:basedOn w:val="DefaultParagraphFont"/>
    <w:rsid w:val="00D7720C"/>
    <w:rPr>
      <w:rFonts w:ascii="Arial Narrow" w:hAnsi="Arial Narrow"/>
      <w:smallCaps/>
    </w:rPr>
  </w:style>
  <w:style w:type="character" w:customStyle="1" w:styleId="Buttons">
    <w:name w:val="Buttons"/>
    <w:basedOn w:val="DefaultParagraphFont"/>
    <w:rsid w:val="00D7720C"/>
    <w:rPr>
      <w:b/>
    </w:rPr>
  </w:style>
  <w:style w:type="character" w:customStyle="1" w:styleId="Underlined">
    <w:name w:val="Underlined"/>
    <w:basedOn w:val="DefaultParagraphFont"/>
    <w:rsid w:val="00D7720C"/>
    <w:rPr>
      <w:u w:val="single"/>
    </w:rPr>
  </w:style>
  <w:style w:type="paragraph" w:customStyle="1" w:styleId="TableBodyTextRight">
    <w:name w:val="Table Body Text Right"/>
    <w:basedOn w:val="TableBodyText"/>
    <w:rsid w:val="00D7720C"/>
    <w:pPr>
      <w:widowControl w:val="0"/>
      <w:autoSpaceDE w:val="0"/>
      <w:autoSpaceDN w:val="0"/>
      <w:adjustRightInd w:val="0"/>
      <w:jc w:val="right"/>
    </w:pPr>
    <w:rPr>
      <w:rFonts w:cs="Arial"/>
      <w:szCs w:val="18"/>
    </w:rPr>
  </w:style>
  <w:style w:type="paragraph" w:customStyle="1" w:styleId="CopyrightText">
    <w:name w:val="Copyright Text"/>
    <w:basedOn w:val="BodyText"/>
    <w:rsid w:val="00D7720C"/>
    <w:rPr>
      <w:sz w:val="18"/>
    </w:rPr>
  </w:style>
  <w:style w:type="paragraph" w:customStyle="1" w:styleId="BodySmallRight">
    <w:name w:val="Body Small Right"/>
    <w:basedOn w:val="BodyTextRight"/>
    <w:rsid w:val="00D7720C"/>
    <w:rPr>
      <w:sz w:val="18"/>
      <w:szCs w:val="18"/>
    </w:rPr>
  </w:style>
  <w:style w:type="paragraph" w:customStyle="1" w:styleId="MarginEdition">
    <w:name w:val="Margin Edition"/>
    <w:basedOn w:val="MarginNote"/>
    <w:rsid w:val="00D7720C"/>
    <w:pPr>
      <w:spacing w:before="0" w:after="0"/>
    </w:pPr>
    <w:rPr>
      <w:rFonts w:ascii="Times New Roman" w:hAnsi="Times New Roman"/>
      <w:color w:val="999999"/>
    </w:rPr>
  </w:style>
  <w:style w:type="paragraph" w:customStyle="1" w:styleId="Spacer">
    <w:name w:val="Spacer"/>
    <w:basedOn w:val="Normal"/>
    <w:rsid w:val="00D7720C"/>
    <w:rPr>
      <w:sz w:val="2"/>
      <w:szCs w:val="2"/>
    </w:rPr>
  </w:style>
  <w:style w:type="character" w:customStyle="1" w:styleId="Small">
    <w:name w:val="Small"/>
    <w:basedOn w:val="DefaultParagraphFont"/>
    <w:rsid w:val="00D7720C"/>
    <w:rPr>
      <w:sz w:val="16"/>
    </w:rPr>
  </w:style>
  <w:style w:type="paragraph" w:customStyle="1" w:styleId="WideTable">
    <w:name w:val="Wide Table"/>
    <w:basedOn w:val="Normal"/>
    <w:rsid w:val="00D7720C"/>
    <w:pPr>
      <w:ind w:left="-1418"/>
    </w:pPr>
    <w:rPr>
      <w:sz w:val="2"/>
      <w:szCs w:val="2"/>
    </w:rPr>
  </w:style>
  <w:style w:type="character" w:styleId="PageNumber">
    <w:name w:val="page number"/>
    <w:basedOn w:val="DefaultParagraphFont"/>
    <w:rsid w:val="00D7720C"/>
  </w:style>
  <w:style w:type="paragraph" w:styleId="Quote">
    <w:name w:val="Quote"/>
    <w:basedOn w:val="Heading1"/>
    <w:link w:val="QuoteChar"/>
    <w:qFormat/>
    <w:rsid w:val="00D7720C"/>
    <w:rPr>
      <w:b w:val="0"/>
      <w:sz w:val="72"/>
      <w:szCs w:val="72"/>
      <w:lang w:val="en-NZ"/>
    </w:rPr>
  </w:style>
  <w:style w:type="character" w:customStyle="1" w:styleId="QuoteChar">
    <w:name w:val="Quote Char"/>
    <w:basedOn w:val="DefaultParagraphFont"/>
    <w:link w:val="Quote"/>
    <w:rsid w:val="00D77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20C"/>
    <w:pPr>
      <w:pageBreakBefore/>
    </w:pPr>
  </w:style>
  <w:style w:type="paragraph" w:customStyle="1" w:styleId="Border">
    <w:name w:val="Border"/>
    <w:basedOn w:val="Normal"/>
    <w:qFormat/>
    <w:rsid w:val="00D77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20C"/>
    <w:rPr>
      <w:b/>
      <w:bCs/>
      <w:i/>
      <w:iCs/>
      <w:color w:val="auto"/>
    </w:rPr>
  </w:style>
  <w:style w:type="paragraph" w:styleId="IntenseQuote">
    <w:name w:val="Intense Quote"/>
    <w:basedOn w:val="Normal"/>
    <w:next w:val="Normal"/>
    <w:link w:val="IntenseQuoteChar"/>
    <w:uiPriority w:val="30"/>
    <w:qFormat/>
    <w:rsid w:val="00D77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20C"/>
    <w:rPr>
      <w:smallCaps/>
      <w:color w:val="auto"/>
      <w:u w:val="single"/>
    </w:rPr>
  </w:style>
  <w:style w:type="character" w:styleId="IntenseReference">
    <w:name w:val="Intense Reference"/>
    <w:basedOn w:val="DefaultParagraphFont"/>
    <w:uiPriority w:val="32"/>
    <w:qFormat/>
    <w:rsid w:val="00D7720C"/>
    <w:rPr>
      <w:b/>
      <w:bCs/>
      <w:smallCaps/>
      <w:color w:val="auto"/>
      <w:spacing w:val="5"/>
      <w:u w:val="single"/>
    </w:rPr>
  </w:style>
  <w:style w:type="paragraph" w:customStyle="1" w:styleId="2ColumnHeading">
    <w:name w:val="2Column Heading"/>
    <w:basedOn w:val="BodyText"/>
    <w:qFormat/>
    <w:rsid w:val="00D7720C"/>
    <w:pPr>
      <w:spacing w:after="60"/>
      <w:ind w:left="-2268"/>
    </w:pPr>
    <w:rPr>
      <w:b/>
    </w:rPr>
  </w:style>
  <w:style w:type="paragraph" w:customStyle="1" w:styleId="Heading1TOC">
    <w:name w:val="Heading1 TOC"/>
    <w:basedOn w:val="Normal"/>
    <w:qFormat/>
    <w:rsid w:val="00D7720C"/>
    <w:pPr>
      <w:spacing w:before="240" w:after="120"/>
    </w:pPr>
    <w:rPr>
      <w:rFonts w:ascii="Times New Roman" w:hAnsi="Times New Roman"/>
      <w:b/>
      <w:sz w:val="32"/>
    </w:rPr>
  </w:style>
  <w:style w:type="paragraph" w:customStyle="1" w:styleId="Heading2TOC">
    <w:name w:val="Heading2 TOC"/>
    <w:basedOn w:val="Normal"/>
    <w:qFormat/>
    <w:rsid w:val="00D7720C"/>
    <w:pPr>
      <w:spacing w:before="240" w:after="60"/>
    </w:pPr>
    <w:rPr>
      <w:rFonts w:ascii="Times New Roman" w:hAnsi="Times New Roman"/>
      <w:b/>
      <w:sz w:val="28"/>
    </w:rPr>
  </w:style>
  <w:style w:type="character" w:customStyle="1" w:styleId="Underline">
    <w:name w:val="Underline"/>
    <w:basedOn w:val="DefaultParagraphFont"/>
    <w:qFormat/>
    <w:rsid w:val="00D7720C"/>
    <w:rPr>
      <w:u w:val="single"/>
    </w:rPr>
  </w:style>
  <w:style w:type="character" w:customStyle="1" w:styleId="BoldandItalics">
    <w:name w:val="Bold and Italics"/>
    <w:qFormat/>
    <w:rsid w:val="00D7720C"/>
    <w:rPr>
      <w:b/>
      <w:i/>
      <w:u w:val="none"/>
    </w:rPr>
  </w:style>
  <w:style w:type="paragraph" w:styleId="BalloonText">
    <w:name w:val="Balloon Text"/>
    <w:basedOn w:val="Normal"/>
    <w:link w:val="BalloonTextChar"/>
    <w:rsid w:val="00D7720C"/>
    <w:rPr>
      <w:rFonts w:ascii="Tahoma" w:hAnsi="Tahoma" w:cs="Tahoma"/>
      <w:sz w:val="16"/>
      <w:szCs w:val="16"/>
    </w:rPr>
  </w:style>
  <w:style w:type="character" w:customStyle="1" w:styleId="BalloonTextChar">
    <w:name w:val="Balloon Text Char"/>
    <w:basedOn w:val="DefaultParagraphFont"/>
    <w:link w:val="BalloonText"/>
    <w:rsid w:val="00D77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20C"/>
    <w:rPr>
      <w:b/>
      <w:color w:val="660033"/>
      <w:spacing w:val="0"/>
    </w:rPr>
  </w:style>
  <w:style w:type="paragraph" w:customStyle="1" w:styleId="Nameditemlist">
    <w:name w:val="Named item list"/>
    <w:basedOn w:val="BodyText"/>
    <w:qFormat/>
    <w:rsid w:val="00D772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3950</Characters>
  <Application>Microsoft Office Word</Application>
  <DocSecurity>0</DocSecurity>
  <Lines>129</Lines>
  <Paragraphs>98</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UEE60610 Advanced Diploma of Industrial Electronics and Control Engineering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2012-09-24T07:36:00Z</dcterms:created>
  <dcterms:modified xsi:type="dcterms:W3CDTF">2012-09-24T07:36:00Z</dcterms:modified>
</cp:coreProperties>
</file>