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BD0" w:rsidP="006D6BD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UEE60210 Advanced Diploma of Electronics and Communications Engineering</w:t>
      </w:r>
      <w:r>
        <w:fldChar w:fldCharType="end"/>
      </w:r>
    </w:p>
    <w:p w:rsidR="006D6BD0" w:rsidP="006D6BD0">
      <w:pPr>
        <w:pStyle w:val="Version"/>
        <w:sectPr w:rsidSect="002E4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871" w:rsidP="002E4871">
      <w:pPr>
        <w:pStyle w:val="SuperHeading"/>
      </w:pPr>
      <w:r w:rsidRPr="002E4871">
        <w:t>UEE60210 Advanced Diploma of Electronics and Communications Engineering</w:t>
      </w:r>
    </w:p>
    <w:p w:rsidR="00000000" w:rsidRPr="002E4871" w:rsidP="002E4871">
      <w:pPr>
        <w:pStyle w:val="Heading1"/>
      </w:pPr>
      <w:bookmarkStart w:id="1" w:name="O_300623"/>
      <w:bookmarkEnd w:id="1"/>
      <w:r w:rsidRPr="002E4871">
        <w:t>Modification History</w:t>
      </w:r>
    </w:p>
    <w:p w:rsidR="00000000" w:rsidRPr="002E4871" w:rsidP="002E4871">
      <w:pPr>
        <w:pStyle w:val="BodyText"/>
      </w:pPr>
      <w:r w:rsidRPr="002E4871">
        <w:t>Not Applicable</w:t>
      </w:r>
    </w:p>
    <w:p w:rsidR="00000000" w:rsidRPr="002E4871" w:rsidP="002E4871">
      <w:pPr>
        <w:pStyle w:val="AllowPageBreak"/>
      </w:pPr>
    </w:p>
    <w:p w:rsidR="00000000" w:rsidRPr="002E4871" w:rsidP="002E4871">
      <w:pPr>
        <w:pStyle w:val="Heading1"/>
      </w:pPr>
      <w:bookmarkStart w:id="2" w:name="O_266005"/>
      <w:bookmarkEnd w:id="2"/>
      <w:r w:rsidRPr="002E4871">
        <w:t>Description</w:t>
      </w:r>
    </w:p>
    <w:p w:rsidR="00000000" w:rsidRPr="002E4871" w:rsidP="002E4871">
      <w:pPr>
        <w:pStyle w:val="BodyText"/>
      </w:pPr>
      <w:r w:rsidRPr="002E4871">
        <w:rPr>
          <w:rStyle w:val="SpecialBold"/>
        </w:rPr>
        <w:t>Scope</w:t>
      </w:r>
    </w:p>
    <w:p w:rsidR="006D6BD0" w:rsidP="002E4871">
      <w:pPr>
        <w:pStyle w:val="BodyText"/>
      </w:pPr>
      <w:r w:rsidRPr="002E4871">
        <w:t>This qu</w:t>
      </w:r>
      <w:r w:rsidRPr="002E4871">
        <w:t>alification provides competencies to design and validate/evaluate electronics and communication equipment and systems, manage risk, estimate and manage projects and provide technical advice/sales.</w:t>
      </w:r>
    </w:p>
    <w:p w:rsidR="006D6BD0" w:rsidP="002E4871">
      <w:pPr>
        <w:pStyle w:val="BodyText"/>
      </w:pPr>
    </w:p>
    <w:p w:rsidR="00000000" w:rsidRPr="002E4871" w:rsidP="002E4871">
      <w:pPr>
        <w:pStyle w:val="Heading1"/>
      </w:pPr>
      <w:bookmarkStart w:id="3" w:name="O_300618"/>
      <w:bookmarkEnd w:id="3"/>
      <w:r w:rsidRPr="002E4871">
        <w:t>Pathways Information</w:t>
      </w:r>
    </w:p>
    <w:p w:rsidR="00000000" w:rsidRPr="002E4871" w:rsidP="002E4871">
      <w:pPr>
        <w:pStyle w:val="BodyText"/>
      </w:pPr>
      <w:r w:rsidRPr="002E4871">
        <w:t>Not Applicable</w:t>
      </w:r>
    </w:p>
    <w:p w:rsidR="00000000" w:rsidRPr="002E4871" w:rsidP="002E4871">
      <w:pPr>
        <w:pStyle w:val="AllowPageBreak"/>
      </w:pPr>
    </w:p>
    <w:p w:rsidR="00000000" w:rsidRPr="002E4871" w:rsidP="002E4871">
      <w:pPr>
        <w:pStyle w:val="Heading1"/>
      </w:pPr>
      <w:bookmarkStart w:id="4" w:name="O_300621"/>
      <w:bookmarkEnd w:id="4"/>
      <w:r w:rsidRPr="002E4871">
        <w:t>Licensing/Regulatory Information</w:t>
      </w:r>
    </w:p>
    <w:p w:rsidR="00000000" w:rsidRPr="002E4871" w:rsidP="002E4871">
      <w:pPr>
        <w:pStyle w:val="BodyText"/>
      </w:pPr>
      <w:r w:rsidRPr="002E4871">
        <w:t>Not Applicable</w:t>
      </w:r>
    </w:p>
    <w:p w:rsidR="00000000" w:rsidRPr="002E4871" w:rsidP="002E4871">
      <w:pPr>
        <w:pStyle w:val="AllowPageBreak"/>
      </w:pPr>
    </w:p>
    <w:p w:rsidR="00000000" w:rsidRPr="002E4871" w:rsidP="002E4871">
      <w:pPr>
        <w:pStyle w:val="Heading1"/>
      </w:pPr>
      <w:bookmarkStart w:id="5" w:name="O_300620"/>
      <w:bookmarkEnd w:id="5"/>
      <w:r w:rsidRPr="002E4871">
        <w:t>Entry Requirements</w:t>
      </w:r>
    </w:p>
    <w:p w:rsidR="00000000" w:rsidRPr="002E4871" w:rsidP="002E4871">
      <w:pPr>
        <w:pStyle w:val="BodyText"/>
      </w:pPr>
      <w:r w:rsidRPr="002E4871">
        <w:t>Not Applicable</w:t>
      </w:r>
    </w:p>
    <w:p w:rsidR="00000000" w:rsidRPr="002E4871" w:rsidP="002E4871">
      <w:pPr>
        <w:pStyle w:val="AllowPageBreak"/>
      </w:pPr>
    </w:p>
    <w:p w:rsidR="00000000" w:rsidRPr="002E4871" w:rsidP="002E4871">
      <w:pPr>
        <w:pStyle w:val="Heading1"/>
      </w:pPr>
      <w:bookmarkStart w:id="6" w:name="O_300619"/>
      <w:bookmarkEnd w:id="6"/>
      <w:r w:rsidRPr="002E4871">
        <w:t>Employability Skills Summary</w:t>
      </w:r>
    </w:p>
    <w:p w:rsidR="00000000" w:rsidRPr="002E4871" w:rsidP="002E4871">
      <w:pPr>
        <w:pStyle w:val="BodyText"/>
      </w:pPr>
      <w:r w:rsidRPr="002E4871">
        <w:t>Not Applicable</w:t>
      </w:r>
    </w:p>
    <w:p w:rsidR="00000000" w:rsidRPr="002E4871" w:rsidP="002E4871">
      <w:pPr>
        <w:pStyle w:val="AllowPageBreak"/>
      </w:pPr>
    </w:p>
    <w:p w:rsidR="00000000" w:rsidRPr="002E4871" w:rsidP="002E4871">
      <w:pPr>
        <w:pStyle w:val="Heading1"/>
      </w:pPr>
      <w:bookmarkStart w:id="7" w:name="O_266006"/>
      <w:bookmarkEnd w:id="7"/>
      <w:r w:rsidRPr="002E4871">
        <w:t>Packaging Rules</w:t>
      </w:r>
    </w:p>
    <w:p w:rsidR="00000000" w:rsidRPr="002E4871" w:rsidP="002E4871">
      <w:pPr>
        <w:pStyle w:val="BodyText"/>
      </w:pPr>
      <w:r w:rsidRPr="002E4871">
        <w:rPr>
          <w:rStyle w:val="SpecialBold"/>
        </w:rPr>
        <w:t>Completion requirements</w:t>
      </w:r>
    </w:p>
    <w:p w:rsidR="00000000" w:rsidRPr="002E4871" w:rsidP="002E4871">
      <w:pPr>
        <w:pStyle w:val="BodyText"/>
      </w:pPr>
      <w:r w:rsidRPr="002E4871">
        <w:t>The requirements for granting this qualification will be met when competency is demonstrated and achieved for: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3009"/>
        <w:gridCol w:w="7"/>
        <w:gridCol w:w="2512"/>
        <w:gridCol w:w="32"/>
      </w:tblGrid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ListBullet"/>
            </w:pPr>
            <w:r w:rsidRPr="002E4871">
              <w:t xml:space="preserve">All the Core competency standard units, </w:t>
            </w:r>
            <w:r w:rsidRPr="002E4871">
              <w:rPr>
                <w:rStyle w:val="SpecialBold"/>
              </w:rPr>
              <w:t>and</w:t>
            </w:r>
          </w:p>
          <w:p w:rsidR="00000000" w:rsidRPr="002E4871" w:rsidP="002E4871">
            <w:pPr>
              <w:pStyle w:val="ListBullet"/>
            </w:pPr>
            <w:r w:rsidRPr="002E4871">
              <w:t xml:space="preserve">A combination of Elective competency standard units selected from Group A, B, C, D and/or Group E to </w:t>
            </w:r>
            <w:r w:rsidRPr="002E4871">
              <w:t xml:space="preserve">achieve a total weighting of 1880 points, </w:t>
            </w:r>
            <w:r w:rsidRPr="002E4871">
              <w:rPr>
                <w:rStyle w:val="SpecialBold"/>
              </w:rPr>
              <w:t>and</w:t>
            </w:r>
          </w:p>
          <w:p w:rsidR="00000000" w:rsidRPr="002E4871" w:rsidP="002E4871">
            <w:pPr>
              <w:pStyle w:val="ListBullet"/>
            </w:pPr>
            <w:r w:rsidRPr="002E4871">
              <w:t>All the required pre-requisite competency standard units.</w:t>
            </w:r>
          </w:p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Core Competency Standard Units</w:t>
            </w:r>
          </w:p>
          <w:p w:rsidR="00000000" w:rsidRPr="002E4871" w:rsidP="002E4871">
            <w:pPr>
              <w:pStyle w:val="BodyText"/>
            </w:pPr>
            <w:r w:rsidRPr="002E4871">
              <w:t>All Core competency standard units to be achieved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Weighting Points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UEENEEE001B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Apply OHS practices in the workplace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UEENEEE015B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design brief for electrotechnology projects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UEENEEE017B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Implement and monitor OHS policies and procedures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UEENEEE034B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Document occupational hazards and risks in electronics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UEENEEE038B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Participate in development and follow a personal competency development plan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UEENEEE078B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Contribute to risk management in electrotechnology systems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UEENEEH041B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Manage electronics/computer systems projects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UEENEEH067B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Commission electronics and </w:t>
            </w:r>
            <w:r w:rsidRPr="002E4871">
              <w:t>communications systems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UEENEEH068B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Modify-redesign of electronics and communications system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UEENEEK045A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Implement&amp;monitor, policies&amp;procedures for </w:t>
            </w:r>
            <w:r w:rsidRPr="002E4871">
              <w:t>environmentally sustainable electrotech work practice</w:t>
            </w:r>
          </w:p>
        </w:tc>
        <w:tc>
          <w:tcPr>
            <w:tcW w:w="2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UEENEEH088B</w:t>
            </w:r>
          </w:p>
        </w:tc>
        <w:tc>
          <w:tcPr>
            <w:tcW w:w="30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and develop electronics/computer systems projects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Total points in core</w:t>
            </w:r>
          </w:p>
        </w:tc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280</w:t>
            </w:r>
          </w:p>
        </w:tc>
      </w:tr>
    </w:tbl>
    <w:p w:rsidR="00000000" w:rsidRPr="002E4871" w:rsidP="002E4871">
      <w:pPr>
        <w:pStyle w:val="BodyText"/>
      </w:pPr>
    </w:p>
    <w:tbl>
      <w:tblPr>
        <w:tblW w:w="93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2517"/>
        <w:gridCol w:w="2197"/>
        <w:gridCol w:w="2237"/>
      </w:tblGrid>
      <w:tr w:rsidTr="006D6BD0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Elective Competency Standard Units</w:t>
            </w:r>
          </w:p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Complete Elective units to achieve a total of weighting of 1880 points from the following groups: </w:t>
            </w:r>
          </w:p>
        </w:tc>
      </w:tr>
      <w:tr w:rsidTr="006D6BD0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8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Group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Minimum points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Maximum points</w:t>
            </w:r>
          </w:p>
        </w:tc>
      </w:tr>
      <w:tr w:rsidTr="006D6BD0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Imported and Common Elective Units</w:t>
            </w:r>
          </w:p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Imported units from other training packages and/or state accredited courses can be added to this group, but they must be selected from qualifications where the unit is first</w:t>
            </w:r>
            <w:r w:rsidRPr="002E4871">
              <w:t xml:space="preserve"> packaged at AQF level 6.  If units have not being assigned a weighting in the Electrotechnology Training Package, their weighting will be 10 points.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0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360</w:t>
            </w:r>
          </w:p>
        </w:tc>
      </w:tr>
      <w:tr w:rsidTr="006D6BD0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B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Qualification Electives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Schedule 2-3 Units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0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900</w:t>
            </w:r>
          </w:p>
        </w:tc>
      </w:tr>
      <w:tr w:rsidTr="006D6BD0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C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Qualification Electives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Schedule 4 Units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0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280</w:t>
            </w:r>
          </w:p>
        </w:tc>
      </w:tr>
      <w:tr w:rsidTr="006D6BD0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D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Qualification Electives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Schedule 5 Units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0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260</w:t>
            </w:r>
          </w:p>
        </w:tc>
      </w:tr>
      <w:tr w:rsidTr="006D6BD0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E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Qualification Electives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Schedule 6 Units</w:t>
            </w:r>
          </w:p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You may select the majority of your elective units from this Group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520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t>1320</w:t>
            </w:r>
          </w:p>
        </w:tc>
      </w:tr>
    </w:tbl>
    <w:p w:rsidR="00000000" w:rsidRPr="002E4871" w:rsidP="002E48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1"/>
        <w:gridCol w:w="3429"/>
        <w:gridCol w:w="2237"/>
      </w:tblGrid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Group A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Imported and Common Elective Units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Weighting Points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BSBMGT502B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Manage people performance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70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BSBINM501A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Manage an information or knowledge management system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50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BSBMGT516C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Facilitate continuous improvement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BSBINN502A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Build and sustain an innovative work environment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50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BSBWOR502B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Ensure team effectiveness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ICTTEN3056A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Install telecommunications network equipment 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MCMS200A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Apply competitive manufacturing practices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MCMT220A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Apply quick changeover procedures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MCMT221A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Apply Just in Time (JIT) procedures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MCMT240A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Apply 5S procedures in a manufacturing environment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MCMT280A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Undertake root cause analysis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MCMT281A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Contribute to the application of a proactive maintenance strategy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t>Imported units from other training packages and/or state accredited courses ca</w:t>
            </w:r>
            <w:r w:rsidRPr="002E4871">
              <w:t xml:space="preserve">n be added to this group, but they must be selected from qualifications where the unit is first packaged at AQF level 6.  If units have not being assigned a weighting in the Electrotechnology Training Package, their weighting will be 10 points. </w:t>
            </w:r>
          </w:p>
          <w:p w:rsidR="00000000" w:rsidRPr="002E4871" w:rsidP="002E4871">
            <w:pPr>
              <w:pStyle w:val="BodyText"/>
            </w:pPr>
          </w:p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Note: For</w:t>
            </w:r>
            <w:r w:rsidRPr="002E4871">
              <w:t xml:space="preserve"> further information see </w:t>
            </w:r>
            <w:r w:rsidRPr="002E4871">
              <w:rPr>
                <w:rStyle w:val="Emphasis"/>
              </w:rPr>
              <w:t>Transition to NQC Packaging Rules for Flexibility</w:t>
            </w:r>
            <w:r w:rsidRPr="002E4871">
              <w:t>, Page 48, UEE07 Electrotechnology Training Package, Version 4,Volume 1 Preliminary Information.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t>Up to 360 points</w:t>
            </w:r>
          </w:p>
        </w:tc>
      </w:tr>
    </w:tbl>
    <w:p w:rsidR="00000000" w:rsidRPr="002E4871" w:rsidP="002E48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3336"/>
        <w:gridCol w:w="2237"/>
      </w:tblGrid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Group B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Qualification Electives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Schedule 2-3 Units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 xml:space="preserve">Weighting </w:t>
            </w:r>
            <w:r w:rsidRPr="002E4871">
              <w:rPr>
                <w:rStyle w:val="SpecialBold"/>
              </w:rPr>
              <w:t>Points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UEENEEA001B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Assemble electronic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UEENEEA002B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Select electronic components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UEENEEA003B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Set up and check electronic component placement machines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UEENEEA004B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Rework electronic sub assemblies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UEENEEA005B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Conduct functional and quality tests on assembled electronic apparatus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UEENEEA006B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Apply lead-free soldering techniques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UEENEEB001B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Operate and maintain an amateur radio communication station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UEENEED002B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Assemble, set up and test personal com</w:t>
            </w:r>
            <w:r w:rsidRPr="002E4871">
              <w:t>puters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UEENEED004B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Use engineering applications software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UEENEED005B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Enter and verify operating instructions in microprocessor equipped devices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UEENEED012B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Support computer hardware and software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UEENEED029B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basic web pages for engineering applications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UEENEED030B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Select, install, configure and test multimedia devices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UEENEED031B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and validate basic integrated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UEENEED043B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Install and configure a computer operating system and </w:t>
            </w:r>
            <w:r w:rsidRPr="002E4871">
              <w:t xml:space="preserve">software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UEENEED046B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Set up and configure basic local area network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UEENEED053B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Set up and test biometric devices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UEENEEE002B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Dismantle, assemble and fabricate electrotechnology components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UEENEEE003B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Solve problems in extra-low voltage single path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UEENEEE004B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Solve problems in multiple path d.c.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UEENEEE005B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Fix and secure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UEENEEE007B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Use drawings, diagrams, schedules and manuals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UEENEEE008B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Lay wiring/cabling and terminate accessories for extra-low voltage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UEENEEE019C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Solve problems in multiple path a.c. circuits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Plan an integrated cabling system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Carry out preparatory electrotechnology work activi</w:t>
            </w:r>
            <w:r w:rsidRPr="002E4871">
              <w:t xml:space="preserve">ties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Solve basic problems in electronic and digital equipment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UEENEEE041B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Use of routine equipment/plant/technologies in an electrotechnology environment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UEENEEE046B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Identify affects of energy on machinery and materials in an electrotechnology environment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UEENEEE048C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Carry out routine work activities in an electrotechnology environment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UEENEEE050B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Undertake computations in an electrotechnology environment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</w:t>
            </w: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UEENEEE079A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Identify and select components, accessories and materials for electrotechnology  work activities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UEENEEF002B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Lay and connect cables for multiple access to telecommunication services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UEENEEF004B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Install and modify performance data communication structured cabling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UEENEEF005B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Install and modify performance data communication optical fibre cabling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UEENEEF006B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Solve problems in data and voice communications circuits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UEENEEF007B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Set up wi</w:t>
            </w:r>
            <w:r w:rsidRPr="002E4871">
              <w:t xml:space="preserve">reless capabilities of communications and data storage devices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UEENEEF008B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Select and arrange equipment for wireless networks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UEENEEF009B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Install and connect voice and data communications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UEENEEF010B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Select and arrange equipment for local area networks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UEENEEF011B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Test, report and rectify faults in voice and data installations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UEENEEF014B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Set up and configure basic data communications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UEENEEH001B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Carry out basic repairs to computer equipment by replacement of modules/sub-assemblies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UEENEEH002B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Carry out basic repairs to electronic apparatus by replacement of components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UEENEEH003B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Carry out routine repairs to business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</w:t>
            </w:r>
            <w:r w:rsidRPr="002E4871">
              <w:t>004B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Set up and test residential audio/video equipment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UEENEEH005B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Verify compliance and functionality of custom electronic installations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UEENEEH006B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Assemble and set up fixed audio/video components and systems in buildings and premises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UEENEEH007B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Carry out repairs of predictable faults in general electronic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UEENEEH008B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Assemble and erect reception antennae and signal distribution equipment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UEENEEH009B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Set up and test gaming/games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Install comm</w:t>
            </w:r>
            <w:r w:rsidRPr="002E4871">
              <w:t>ercial audio/video system components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Troubleshoot d.c. power supplies with single phase input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Troubleshoot digital subsystems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Troubleshoot amplifiers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Troubleshoot frequency dependent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software solutions in microcontroller based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the microwave amplifier sections of electronic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Carry out repairs of predictable faults in audio and video repla</w:t>
            </w:r>
            <w:r w:rsidRPr="002E4871">
              <w:t>y/recording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electronic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UEENEEH019B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Carry out repairs of predictable faults in television receivers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gaming and games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high volume office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remote control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microwave heating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Carry out repairs of predictable faults in audio components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Commission commercial radio frequency (RF) transmission and reception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Install microwave and antennae and waveguides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Find and repair faults </w:t>
            </w:r>
            <w:r w:rsidRPr="002E4871">
              <w:t>in complex power supplies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Troubleshoot basic amplifiers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Troubleshoot oscillators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Solve fundamental problems in electronic communications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Assemble and set up basic wired and wireless security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Install large wired and wireless security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100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Enter instructions and test basic wired and wireless security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Program and commission commercial security alarm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Program and commission commercial security access control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Program and commission commercial security closed circuit television (CCTV)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</w:t>
            </w:r>
            <w:r w:rsidRPr="002E4871">
              <w:t>osition and terminate fire detection and warning system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Verify compliance and functionality of fire protection installations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Enter and verify programs in preparation for commissioning fire protection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Commission commercial fire protection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fire protection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Fault find Microcontroller based hardware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Solve problems in electronic circuits 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100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Te</w:t>
            </w:r>
            <w:r w:rsidRPr="002E4871">
              <w:t>rminate and connect components, conductors, wiring and cables for electronic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television receivers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UEENEEH072C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communication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Find </w:t>
            </w:r>
            <w:r w:rsidRPr="002E4871">
              <w:t>and repair faults in professional audio reproduction components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repair faults in audio/video recording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Solve problems in musical equipment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UEENEEI001B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Install and set up transducers and sens</w:t>
            </w:r>
            <w:r w:rsidRPr="002E4871">
              <w:t>ing devices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UEENEEI017B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Calibrate and test measuring instruments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t>40</w:t>
            </w:r>
          </w:p>
        </w:tc>
      </w:tr>
    </w:tbl>
    <w:p w:rsidR="00000000" w:rsidRPr="002E4871" w:rsidP="002E48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3336"/>
        <w:gridCol w:w="2237"/>
      </w:tblGrid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Group C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Qualification Electives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Schedule 4 Units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Weighting Points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UEENEEC004B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Prepare specifications for the supply of materials and equipment for electrotechnology projects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UEENEEC005B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Estimate electrotechnology projects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UEENEED003B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Evaluate and modify programs written in object oriented code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UEENEED010B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Set up and create content for a web server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UEENEED027B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structured programs to control external devices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UEENEED032B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integrated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UEENEED033B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complex integrated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UEENEED034B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Configure and maintain industrial control system networks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UEENEED054B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Analyse and implement biometric techniques and applications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UEENEEE010B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and implement maintenance programs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UEENEEE014B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Supervise and coordinate work activities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UEENEEE018B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Establish, maintain and evaluate OHS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UEENEEE024C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Compile and produce an electrotechnology report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Provide solutions to single phase electronic power control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Provide solutions to polyphase electronic power control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UEENEEH029B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</w:t>
            </w:r>
            <w:r w:rsidRPr="002E4871">
              <w:t xml:space="preserve"> in navigation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satellite-based surveillance and observation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radar apparatus and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global positioning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telecommunication apparatus and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electronic medical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custom elec</w:t>
            </w:r>
            <w:r w:rsidRPr="002E4871">
              <w:t>tronic installations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commercial audio/video installations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UEENEEH037B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Program and commission commercial audio/video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sonar apparatus and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digital subsystems of electronic controls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analogue circuits and components in electronic control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Program and test large wired and wireless security system</w:t>
            </w:r>
            <w:r w:rsidRPr="002E4871">
              <w:t>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Find and rectify faults and malfunctions in security system installations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display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recording and replay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camera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UEENEEH079B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digital television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Diagnose and rectify faults in digital transmission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Commission microwave and satellite communication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UEENEEI020B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Provide solutions to problems in basic industrial control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t>60</w:t>
            </w:r>
          </w:p>
        </w:tc>
      </w:tr>
    </w:tbl>
    <w:p w:rsidR="00000000" w:rsidRPr="002E4871" w:rsidP="002E48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3336"/>
        <w:gridCol w:w="2237"/>
      </w:tblGrid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Group D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Qualification Electives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Schedule 5 Units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Weighting Points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UEENEEC006B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Prepare tender submissions for electrotechnology projects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UEENEED025B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and configure Human-Machine Interface networks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UEENEED028B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and test code for microcontroller devices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UEENEED050B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control programs for microcomputer equ</w:t>
            </w:r>
            <w:r w:rsidRPr="002E4871">
              <w:t>ipped devices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UEENEED051B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Provide programming solution for engineering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Solve problems in complex multiple path circuits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Provide computational solutions to basic engineering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UEENEEE060B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Provide solutions for uses of materials and thermodynamic effects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100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UEENEEE072B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Write specifications for electronics and communications engineering projects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solutions to analogue electronic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</w:t>
            </w:r>
            <w:r w:rsidRPr="002E4871">
              <w:t>n and develop advanced digital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solutions to audio electronic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basic integrated security systems plan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UEENEEH081B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printed circuit boards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solutions to RF ampli</w:t>
            </w:r>
            <w:r w:rsidRPr="002E4871">
              <w:t>fiers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Analyse the performance of wireless-based electronic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t>40</w:t>
            </w:r>
          </w:p>
        </w:tc>
      </w:tr>
    </w:tbl>
    <w:p w:rsidR="00000000" w:rsidRPr="002E4871" w:rsidP="002E48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3336"/>
        <w:gridCol w:w="2237"/>
      </w:tblGrid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rPr>
                <w:rStyle w:val="SpecialBold"/>
              </w:rPr>
              <w:t>Group E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Qualification Electives</w:t>
            </w:r>
            <w:r w:rsidRPr="002E4871">
              <w:t xml:space="preserve"> - </w:t>
            </w:r>
            <w:r w:rsidRPr="002E4871">
              <w:rPr>
                <w:rStyle w:val="SpecialBold"/>
              </w:rPr>
              <w:t>Schedule 6 Units</w:t>
            </w:r>
          </w:p>
          <w:p w:rsidR="00000000" w:rsidRPr="002E4871" w:rsidP="002E4871">
            <w:pPr>
              <w:pStyle w:val="BodyText"/>
            </w:pPr>
            <w:r w:rsidRPr="002E4871">
              <w:t>You may select the majority of your elective units from this Group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rPr>
                <w:rStyle w:val="SpecialBold"/>
              </w:rPr>
              <w:t>Weighting Points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UEENEEC007B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Manage contract variations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UEENEED026B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a computer based control system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UEENEED052B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embedded controller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UEENEED055B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and validate biometric systems installation instructions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120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UEENEEE011C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Manage risk in electrotechnology activities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100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Use advanced computational processes to provide solutions to engineering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Develop engineering solutions to photonic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UEENEEE029B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Solve electrotechnical problems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UEENEEE063B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Analyse materials for suitability in equipment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UEENEEH047B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Assess compliance of electronic apparatus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integrated security systems for a single site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UEENEEH059B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Design integrated </w:t>
            </w:r>
            <w:r w:rsidRPr="002E4871">
              <w:t>complex security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UEENEEH060B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Plan electronic projects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UEENEEH084B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Modify DSP based sub-systems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UEENEEH085B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a signal-conditioning subsystem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80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UEENEEH088B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and develop electronics/computer systems projects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40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UEENEEI023B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Design electronic control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60</w:t>
            </w:r>
          </w:p>
        </w:tc>
      </w:tr>
      <w:tr w:rsidTr="006D6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 xml:space="preserve">UEENEEI030B 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71">
            <w:pPr>
              <w:pStyle w:val="BodyText"/>
              <w:rPr>
                <w:lang w:val="en-NZ"/>
              </w:rPr>
            </w:pPr>
            <w:r w:rsidRPr="002E4871">
              <w:t>Set up electronically controlled robotically operated complex systems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71" w:rsidP="002E4871">
            <w:pPr>
              <w:pStyle w:val="BodyText"/>
            </w:pPr>
            <w:r w:rsidRPr="002E4871">
              <w:t>80</w:t>
            </w:r>
          </w:p>
        </w:tc>
      </w:tr>
    </w:tbl>
    <w:p w:rsidR="00000000" w:rsidRPr="002E4871" w:rsidP="002E4871">
      <w:pPr>
        <w:pStyle w:val="BodyText"/>
      </w:pPr>
    </w:p>
    <w:p w:rsidR="00000000" w:rsidRPr="002E4871" w:rsidP="002E4871">
      <w:pPr>
        <w:pStyle w:val="BodyText"/>
      </w:pPr>
      <w:r w:rsidRPr="002E4871">
        <w:rPr>
          <w:rStyle w:val="SpecialBold"/>
        </w:rPr>
        <w:t>Note</w:t>
      </w:r>
      <w:r w:rsidRPr="002E4871">
        <w:t xml:space="preserve">:  1. </w:t>
      </w:r>
      <w:r w:rsidRPr="002E4871">
        <w:tab/>
        <w:t>Pre-requisite pathways shall be identified and met for all elective units selected.</w:t>
      </w:r>
    </w:p>
    <w:p w:rsidR="00000000" w:rsidRPr="002E4871" w:rsidP="002E4871">
      <w:pPr>
        <w:pStyle w:val="BodyText"/>
      </w:pPr>
      <w:r w:rsidRPr="002E4871">
        <w:t xml:space="preserve">2. </w:t>
      </w:r>
      <w:r w:rsidRPr="002E4871">
        <w:tab/>
      </w:r>
      <w:r w:rsidRPr="002E4871">
        <w:t>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2E4871" w:rsidP="002E4871">
      <w:pPr>
        <w:pStyle w:val="BodyText"/>
      </w:pPr>
      <w:r w:rsidRPr="002E4871">
        <w:t xml:space="preserve">3. </w:t>
      </w:r>
      <w:r w:rsidRPr="002E4871">
        <w:tab/>
        <w:t>Registered training organ</w:t>
      </w:r>
      <w:r w:rsidRPr="002E4871">
        <w:t>isations shall also provide information related to the relevant pathway(s) that may be taken to achieve paraprofessional status ("associate membership") with a professional engineering membership organisation.</w:t>
      </w:r>
    </w:p>
    <w:p w:rsidR="00000000" w:rsidRPr="002E4871" w:rsidP="002E4871">
      <w:pPr>
        <w:pStyle w:val="BodyText"/>
      </w:pPr>
    </w:p>
    <w:p w:rsidR="006D6BD0" w:rsidP="002E4871">
      <w:pPr>
        <w:pStyle w:val="BodyText"/>
      </w:pPr>
      <w:r w:rsidRPr="002E4871">
        <w:t>END OF QUALIFICATION</w:t>
      </w:r>
    </w:p>
    <w:p w:rsidR="006D6BD0" w:rsidP="002E4871">
      <w:pPr>
        <w:pStyle w:val="BodyText"/>
      </w:pPr>
    </w:p>
    <w:p w:rsidR="00000000" w:rsidRPr="002E4871" w:rsidP="002E4871"/>
    <w:sectPr w:rsidSect="002E48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6BD0" w:rsidP="006D6BD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D0" w:rsidP="002E4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6D6BD0" w:rsidP="002E4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D6BD0" w:rsidP="002E48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71" w:rsidRPr="006D6BD0" w:rsidP="006D6B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D0" w:rsidRPr="002D2AF8" w:rsidP="002E4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UEE60210 Advanced Diploma of Electronics and Communications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6D6BD0" w:rsidP="002E4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7A6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871"/>
  </w:style>
  <w:style w:type="character" w:customStyle="1" w:styleId="Heading1Char">
    <w:name w:val="Heading 1 Char"/>
    <w:basedOn w:val="DefaultParagraphFont"/>
    <w:link w:val="Heading1"/>
    <w:rsid w:val="002E4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8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87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E4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87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E48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871"/>
    <w:rPr>
      <w:b/>
      <w:spacing w:val="0"/>
    </w:rPr>
  </w:style>
  <w:style w:type="character" w:styleId="Emphasis">
    <w:name w:val="Emphasis"/>
    <w:basedOn w:val="DefaultParagraphFont"/>
    <w:qFormat/>
    <w:rsid w:val="002E4871"/>
    <w:rPr>
      <w:i/>
    </w:rPr>
  </w:style>
  <w:style w:type="paragraph" w:customStyle="1" w:styleId="SuperHeading">
    <w:name w:val="SuperHeading"/>
    <w:basedOn w:val="Normal"/>
    <w:rsid w:val="002E48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E4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4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8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8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8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8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871"/>
  </w:style>
  <w:style w:type="paragraph" w:styleId="TableofFigures">
    <w:name w:val="table of figures"/>
    <w:basedOn w:val="Normal"/>
    <w:next w:val="Normal"/>
    <w:semiHidden/>
    <w:rsid w:val="002E4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871"/>
    <w:pPr>
      <w:numPr>
        <w:numId w:val="10"/>
      </w:numPr>
    </w:pPr>
  </w:style>
  <w:style w:type="character" w:customStyle="1" w:styleId="WingdingSymbols">
    <w:name w:val="Wingding Symbols"/>
    <w:rsid w:val="002E4871"/>
    <w:rPr>
      <w:rFonts w:ascii="Wingdings" w:hAnsi="Wingdings"/>
    </w:rPr>
  </w:style>
  <w:style w:type="paragraph" w:customStyle="1" w:styleId="TableHeading">
    <w:name w:val="Table Heading"/>
    <w:basedOn w:val="HeadingBase"/>
    <w:rsid w:val="002E4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871"/>
    <w:rPr>
      <w:color w:val="0033CC"/>
      <w:u w:val="none"/>
    </w:rPr>
  </w:style>
  <w:style w:type="paragraph" w:customStyle="1" w:styleId="BodyTextRight">
    <w:name w:val="Body Text Right"/>
    <w:basedOn w:val="BodyText"/>
    <w:rsid w:val="002E4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8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871"/>
    <w:rPr>
      <w:sz w:val="32"/>
    </w:rPr>
  </w:style>
  <w:style w:type="paragraph" w:customStyle="1" w:styleId="HeadingProcedure">
    <w:name w:val="Heading Procedure"/>
    <w:basedOn w:val="HeadingBase"/>
    <w:next w:val="Normal"/>
    <w:rsid w:val="002E4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871"/>
    <w:pPr>
      <w:spacing w:before="60" w:after="60"/>
    </w:pPr>
  </w:style>
  <w:style w:type="paragraph" w:styleId="ListContinue">
    <w:name w:val="List Continue"/>
    <w:basedOn w:val="List"/>
    <w:rsid w:val="002E4871"/>
    <w:pPr>
      <w:ind w:firstLine="0"/>
    </w:pPr>
  </w:style>
  <w:style w:type="paragraph" w:customStyle="1" w:styleId="ListNote">
    <w:name w:val="List Note"/>
    <w:basedOn w:val="List"/>
    <w:rsid w:val="002E4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871"/>
    <w:rPr>
      <w:rFonts w:ascii="Courier New" w:hAnsi="Courier New"/>
    </w:rPr>
  </w:style>
  <w:style w:type="paragraph" w:customStyle="1" w:styleId="NoteBullet">
    <w:name w:val="Note Bullet"/>
    <w:basedOn w:val="Note"/>
    <w:rsid w:val="002E4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8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871"/>
    <w:rPr>
      <w:b/>
      <w:smallCaps/>
    </w:rPr>
  </w:style>
  <w:style w:type="paragraph" w:customStyle="1" w:styleId="TableListNumber">
    <w:name w:val="Table List Number"/>
    <w:basedOn w:val="ListNumber"/>
    <w:rsid w:val="002E4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871"/>
    <w:pPr>
      <w:numPr>
        <w:numId w:val="8"/>
      </w:numPr>
    </w:pPr>
  </w:style>
  <w:style w:type="paragraph" w:customStyle="1" w:styleId="ListAlpha2">
    <w:name w:val="List Alpha 2"/>
    <w:basedOn w:val="List2"/>
    <w:rsid w:val="002E4871"/>
    <w:pPr>
      <w:numPr>
        <w:numId w:val="7"/>
      </w:numPr>
    </w:pPr>
  </w:style>
  <w:style w:type="paragraph" w:styleId="List2">
    <w:name w:val="List 2"/>
    <w:basedOn w:val="BodyText"/>
    <w:rsid w:val="002E4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8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871"/>
    <w:pPr>
      <w:numPr>
        <w:numId w:val="2"/>
      </w:numPr>
    </w:pPr>
  </w:style>
  <w:style w:type="paragraph" w:styleId="ListBullet5">
    <w:name w:val="List Bullet 5"/>
    <w:basedOn w:val="List5"/>
    <w:rsid w:val="002E4871"/>
    <w:pPr>
      <w:numPr>
        <w:numId w:val="3"/>
      </w:numPr>
    </w:pPr>
  </w:style>
  <w:style w:type="paragraph" w:styleId="ListContinue2">
    <w:name w:val="List Continue 2"/>
    <w:basedOn w:val="List2"/>
    <w:rsid w:val="002E4871"/>
    <w:pPr>
      <w:ind w:firstLine="0"/>
    </w:pPr>
  </w:style>
  <w:style w:type="paragraph" w:styleId="ListContinue3">
    <w:name w:val="List Continue 3"/>
    <w:basedOn w:val="List3"/>
    <w:rsid w:val="002E4871"/>
    <w:pPr>
      <w:ind w:left="1021" w:firstLine="0"/>
    </w:pPr>
  </w:style>
  <w:style w:type="paragraph" w:styleId="ListContinue4">
    <w:name w:val="List Continue 4"/>
    <w:basedOn w:val="List4"/>
    <w:rsid w:val="002E4871"/>
    <w:pPr>
      <w:ind w:firstLine="0"/>
    </w:pPr>
  </w:style>
  <w:style w:type="paragraph" w:styleId="ListContinue5">
    <w:name w:val="List Continue 5"/>
    <w:basedOn w:val="List5"/>
    <w:rsid w:val="002E4871"/>
    <w:pPr>
      <w:ind w:firstLine="0"/>
    </w:pPr>
  </w:style>
  <w:style w:type="paragraph" w:styleId="ListNumber3">
    <w:name w:val="List Number 3"/>
    <w:basedOn w:val="List3"/>
    <w:rsid w:val="002E4871"/>
    <w:pPr>
      <w:numPr>
        <w:numId w:val="4"/>
      </w:numPr>
    </w:pPr>
  </w:style>
  <w:style w:type="paragraph" w:styleId="ListNumber4">
    <w:name w:val="List Number 4"/>
    <w:basedOn w:val="List4"/>
    <w:rsid w:val="002E4871"/>
    <w:pPr>
      <w:numPr>
        <w:numId w:val="5"/>
      </w:numPr>
    </w:pPr>
  </w:style>
  <w:style w:type="paragraph" w:styleId="ListNumber5">
    <w:name w:val="List Number 5"/>
    <w:basedOn w:val="List5"/>
    <w:rsid w:val="002E4871"/>
    <w:pPr>
      <w:numPr>
        <w:numId w:val="6"/>
      </w:numPr>
    </w:pPr>
  </w:style>
  <w:style w:type="paragraph" w:styleId="BlockText">
    <w:name w:val="Block Text"/>
    <w:basedOn w:val="Normal"/>
    <w:rsid w:val="002E4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871"/>
    <w:rPr>
      <w:sz w:val="16"/>
      <w:vertAlign w:val="superscript"/>
    </w:rPr>
  </w:style>
  <w:style w:type="character" w:customStyle="1" w:styleId="Symbols">
    <w:name w:val="Symbols"/>
    <w:basedOn w:val="DefaultParagraphFont"/>
    <w:rsid w:val="002E4871"/>
    <w:rPr>
      <w:rFonts w:ascii="Symbol" w:hAnsi="Symbol"/>
    </w:rPr>
  </w:style>
  <w:style w:type="character" w:customStyle="1" w:styleId="MenuOptions">
    <w:name w:val="Menu Options"/>
    <w:basedOn w:val="DefaultParagraphFont"/>
    <w:rsid w:val="002E4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871"/>
    <w:rPr>
      <w:b/>
    </w:rPr>
  </w:style>
  <w:style w:type="character" w:customStyle="1" w:styleId="Underlined">
    <w:name w:val="Underlined"/>
    <w:basedOn w:val="DefaultParagraphFont"/>
    <w:rsid w:val="002E4871"/>
    <w:rPr>
      <w:u w:val="single"/>
    </w:rPr>
  </w:style>
  <w:style w:type="paragraph" w:customStyle="1" w:styleId="TableBodyTextRight">
    <w:name w:val="Table Body Text Right"/>
    <w:basedOn w:val="TableBodyText"/>
    <w:rsid w:val="002E4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871"/>
    <w:rPr>
      <w:sz w:val="18"/>
    </w:rPr>
  </w:style>
  <w:style w:type="paragraph" w:customStyle="1" w:styleId="BodySmallRight">
    <w:name w:val="Body Small Right"/>
    <w:basedOn w:val="BodyTextRight"/>
    <w:rsid w:val="002E4871"/>
    <w:rPr>
      <w:sz w:val="18"/>
      <w:szCs w:val="18"/>
    </w:rPr>
  </w:style>
  <w:style w:type="paragraph" w:customStyle="1" w:styleId="MarginEdition">
    <w:name w:val="Margin Edition"/>
    <w:basedOn w:val="MarginNote"/>
    <w:rsid w:val="002E4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871"/>
    <w:rPr>
      <w:sz w:val="2"/>
      <w:szCs w:val="2"/>
    </w:rPr>
  </w:style>
  <w:style w:type="character" w:customStyle="1" w:styleId="Small">
    <w:name w:val="Small"/>
    <w:basedOn w:val="DefaultParagraphFont"/>
    <w:rsid w:val="002E4871"/>
    <w:rPr>
      <w:sz w:val="16"/>
    </w:rPr>
  </w:style>
  <w:style w:type="paragraph" w:customStyle="1" w:styleId="WideTable">
    <w:name w:val="Wide Table"/>
    <w:basedOn w:val="Normal"/>
    <w:rsid w:val="002E4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871"/>
  </w:style>
  <w:style w:type="paragraph" w:styleId="Quote">
    <w:name w:val="Quote"/>
    <w:basedOn w:val="Heading1"/>
    <w:link w:val="QuoteChar"/>
    <w:qFormat/>
    <w:rsid w:val="002E4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871"/>
    <w:pPr>
      <w:pageBreakBefore/>
    </w:pPr>
  </w:style>
  <w:style w:type="paragraph" w:customStyle="1" w:styleId="Border">
    <w:name w:val="Border"/>
    <w:basedOn w:val="Normal"/>
    <w:qFormat/>
    <w:rsid w:val="002E4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871"/>
    <w:rPr>
      <w:u w:val="single"/>
    </w:rPr>
  </w:style>
  <w:style w:type="character" w:customStyle="1" w:styleId="BoldandItalics">
    <w:name w:val="Bold and Italics"/>
    <w:qFormat/>
    <w:rsid w:val="002E4871"/>
    <w:rPr>
      <w:b/>
      <w:i/>
      <w:u w:val="none"/>
    </w:rPr>
  </w:style>
  <w:style w:type="paragraph" w:styleId="BalloonText">
    <w:name w:val="Balloon Text"/>
    <w:basedOn w:val="Normal"/>
    <w:link w:val="BalloonTextChar"/>
    <w:rsid w:val="002E4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8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8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2177</Words>
  <Characters>14175</Characters>
  <Application>Microsoft Office Word</Application>
  <DocSecurity>0</DocSecurity>
  <Lines>933</Lines>
  <Paragraphs>630</Paragraphs>
  <ScaleCrop>false</ScaleCrop>
  <Company>Author-it Software Corporation Ltd.</Company>
  <LinksUpToDate>false</LinksUpToDate>
  <CharactersWithSpaces>15756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UEE60210 Advanced Diploma of Electronics and Communications Engineering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2012-09-24T08:00:00Z</dcterms:created>
  <dcterms:modified xsi:type="dcterms:W3CDTF">2012-09-24T08:00:00Z</dcterms:modified>
</cp:coreProperties>
</file>