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9A8" w:rsidP="000509A8">
      <w:pPr>
        <w:pStyle w:val="Title"/>
      </w:pPr>
      <w:r>
        <w:fldChar w:fldCharType="begin"/>
      </w:r>
      <w:r>
        <w:instrText xml:space="preserve"> TITLE   \* MERGEFORMAT </w:instrText>
      </w:r>
      <w:r>
        <w:fldChar w:fldCharType="separate"/>
      </w:r>
      <w:r>
        <w:t>UEE50110 Diploma of Computer Systems Engineering</w:t>
      </w:r>
      <w:r>
        <w:fldChar w:fldCharType="end"/>
      </w:r>
    </w:p>
    <w:p w:rsidR="000509A8" w:rsidP="000509A8">
      <w:pPr>
        <w:pStyle w:val="Version"/>
        <w:sectPr w:rsidSect="00705A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AD7" w:rsidP="00705AD7">
      <w:pPr>
        <w:pStyle w:val="SuperHeading"/>
      </w:pPr>
      <w:r w:rsidRPr="00705AD7">
        <w:t>UEE50110 Diploma of Computer Systems Engineering</w:t>
      </w:r>
    </w:p>
    <w:p w:rsidR="00000000" w:rsidRPr="00705AD7" w:rsidP="00705AD7">
      <w:pPr>
        <w:pStyle w:val="Heading1"/>
      </w:pPr>
      <w:bookmarkStart w:id="1" w:name="O_300557"/>
      <w:bookmarkEnd w:id="1"/>
      <w:r w:rsidRPr="00705AD7">
        <w:t>Modification History</w:t>
      </w:r>
    </w:p>
    <w:p w:rsidR="00000000" w:rsidRPr="00705AD7" w:rsidP="00705AD7">
      <w:pPr>
        <w:pStyle w:val="BodyText"/>
      </w:pPr>
      <w:r w:rsidRPr="00705AD7">
        <w:t>Not Applicable</w:t>
      </w:r>
    </w:p>
    <w:p w:rsidR="00000000" w:rsidRPr="00705AD7" w:rsidP="00705AD7">
      <w:pPr>
        <w:pStyle w:val="AllowPageBreak"/>
      </w:pPr>
    </w:p>
    <w:p w:rsidR="00000000" w:rsidRPr="00705AD7" w:rsidP="00705AD7">
      <w:pPr>
        <w:pStyle w:val="Heading1"/>
      </w:pPr>
      <w:bookmarkStart w:id="2" w:name="O_265983"/>
      <w:bookmarkEnd w:id="2"/>
      <w:r w:rsidRPr="00705AD7">
        <w:t>Description</w:t>
      </w:r>
    </w:p>
    <w:p w:rsidR="00000000" w:rsidRPr="00705AD7" w:rsidP="00705AD7">
      <w:pPr>
        <w:pStyle w:val="BodyText"/>
      </w:pPr>
      <w:r w:rsidRPr="00705AD7">
        <w:rPr>
          <w:rStyle w:val="SpecialBold"/>
        </w:rPr>
        <w:t>Scope</w:t>
      </w:r>
    </w:p>
    <w:p w:rsidR="000509A8" w:rsidP="00705AD7">
      <w:pPr>
        <w:pStyle w:val="BodyText"/>
      </w:pPr>
      <w:r w:rsidRPr="00705AD7">
        <w:t>This qualification provides competencies to develop, select, install, commission and maintain computer equipment and</w:t>
      </w:r>
      <w:r w:rsidRPr="00705AD7">
        <w:t xml:space="preserve"> systems.</w:t>
      </w:r>
    </w:p>
    <w:p w:rsidR="000509A8" w:rsidP="00705AD7">
      <w:pPr>
        <w:pStyle w:val="BodyText"/>
      </w:pPr>
    </w:p>
    <w:p w:rsidR="00000000" w:rsidRPr="00705AD7" w:rsidP="00705AD7">
      <w:pPr>
        <w:pStyle w:val="Heading1"/>
      </w:pPr>
      <w:bookmarkStart w:id="3" w:name="O_300552"/>
      <w:bookmarkEnd w:id="3"/>
      <w:r w:rsidRPr="00705AD7">
        <w:t>Pathways Information</w:t>
      </w:r>
    </w:p>
    <w:p w:rsidR="00000000" w:rsidRPr="00705AD7" w:rsidP="00705AD7">
      <w:pPr>
        <w:pStyle w:val="BodyText"/>
      </w:pPr>
      <w:r w:rsidRPr="00705AD7">
        <w:t>Not Applicable</w:t>
      </w:r>
    </w:p>
    <w:p w:rsidR="00000000" w:rsidRPr="00705AD7" w:rsidP="00705AD7">
      <w:pPr>
        <w:pStyle w:val="AllowPageBreak"/>
      </w:pPr>
    </w:p>
    <w:p w:rsidR="00000000" w:rsidRPr="00705AD7" w:rsidP="00705AD7">
      <w:pPr>
        <w:pStyle w:val="Heading1"/>
      </w:pPr>
      <w:bookmarkStart w:id="4" w:name="O_300555"/>
      <w:bookmarkEnd w:id="4"/>
      <w:r w:rsidRPr="00705AD7">
        <w:t>Licensing/Regulatory Information</w:t>
      </w:r>
    </w:p>
    <w:p w:rsidR="00000000" w:rsidRPr="00705AD7" w:rsidP="00705AD7">
      <w:pPr>
        <w:pStyle w:val="BodyText"/>
      </w:pPr>
      <w:r w:rsidRPr="00705AD7">
        <w:t>Not Applicable</w:t>
      </w:r>
    </w:p>
    <w:p w:rsidR="00000000" w:rsidRPr="00705AD7" w:rsidP="00705AD7">
      <w:pPr>
        <w:pStyle w:val="AllowPageBreak"/>
      </w:pPr>
    </w:p>
    <w:p w:rsidR="00000000" w:rsidRPr="00705AD7" w:rsidP="00705AD7">
      <w:pPr>
        <w:pStyle w:val="Heading1"/>
      </w:pPr>
      <w:bookmarkStart w:id="5" w:name="O_300554"/>
      <w:bookmarkEnd w:id="5"/>
      <w:r w:rsidRPr="00705AD7">
        <w:t>Entry Requirements</w:t>
      </w:r>
    </w:p>
    <w:p w:rsidR="00000000" w:rsidRPr="00705AD7" w:rsidP="00705AD7">
      <w:pPr>
        <w:pStyle w:val="BodyText"/>
      </w:pPr>
      <w:r w:rsidRPr="00705AD7">
        <w:t>Not Applicable</w:t>
      </w:r>
    </w:p>
    <w:p w:rsidR="00000000" w:rsidRPr="00705AD7" w:rsidP="00705AD7">
      <w:pPr>
        <w:pStyle w:val="AllowPageBreak"/>
      </w:pPr>
    </w:p>
    <w:p w:rsidR="00000000" w:rsidRPr="00705AD7" w:rsidP="00705AD7">
      <w:pPr>
        <w:pStyle w:val="Heading1"/>
      </w:pPr>
      <w:bookmarkStart w:id="6" w:name="O_300553"/>
      <w:bookmarkEnd w:id="6"/>
      <w:r w:rsidRPr="00705AD7">
        <w:t>Employability Skills Summary</w:t>
      </w:r>
    </w:p>
    <w:p w:rsidR="00000000" w:rsidRPr="00705AD7" w:rsidP="00705AD7">
      <w:pPr>
        <w:pStyle w:val="BodyText"/>
      </w:pPr>
      <w:r w:rsidRPr="00705AD7">
        <w:t>Not Applicable</w:t>
      </w:r>
    </w:p>
    <w:p w:rsidR="00000000" w:rsidRPr="00705AD7" w:rsidP="00705AD7">
      <w:pPr>
        <w:pStyle w:val="AllowPageBreak"/>
      </w:pPr>
    </w:p>
    <w:p w:rsidR="00000000" w:rsidRPr="00705AD7" w:rsidP="00705AD7">
      <w:pPr>
        <w:pStyle w:val="Heading1"/>
      </w:pPr>
      <w:bookmarkStart w:id="7" w:name="O_265984"/>
      <w:bookmarkEnd w:id="7"/>
      <w:r w:rsidRPr="00705AD7">
        <w:t>Packaging Rules</w:t>
      </w:r>
    </w:p>
    <w:p w:rsidR="00000000" w:rsidRPr="00705AD7" w:rsidP="00705AD7">
      <w:pPr>
        <w:pStyle w:val="BodyText"/>
      </w:pPr>
      <w:r w:rsidRPr="00705AD7">
        <w:rPr>
          <w:rStyle w:val="SpecialBold"/>
        </w:rPr>
        <w:t>Completion requirements</w:t>
      </w:r>
    </w:p>
    <w:p w:rsidR="00000000" w:rsidRPr="00705AD7" w:rsidP="00705AD7">
      <w:pPr>
        <w:pStyle w:val="BodyText"/>
      </w:pPr>
      <w:r w:rsidRPr="00705AD7">
        <w:t>The requirements for granting this qualification will be met when competency is demonstrated and achieved for:</w:t>
      </w:r>
    </w:p>
    <w:p w:rsidR="00000000" w:rsidRPr="00705AD7" w:rsidP="00705AD7">
      <w:pPr>
        <w:pStyle w:val="ListBullet"/>
      </w:pPr>
      <w:r w:rsidRPr="00705AD7">
        <w:t xml:space="preserve">All the Core competency standard units, </w:t>
      </w:r>
      <w:r w:rsidRPr="00705AD7">
        <w:rPr>
          <w:rStyle w:val="SpecialBold"/>
        </w:rPr>
        <w:t>and</w:t>
      </w:r>
    </w:p>
    <w:p w:rsidR="00000000" w:rsidRPr="00705AD7" w:rsidP="00705AD7">
      <w:pPr>
        <w:pStyle w:val="ListBullet"/>
      </w:pPr>
      <w:r w:rsidRPr="00705AD7">
        <w:t xml:space="preserve">A combination of Elective competency standard units </w:t>
      </w:r>
      <w:r w:rsidRPr="00705AD7">
        <w:t xml:space="preserve">selected from Group A, B, C and/or Group D to achieve a total weighting of 1460 points, </w:t>
      </w:r>
      <w:r w:rsidRPr="00705AD7">
        <w:rPr>
          <w:rStyle w:val="SpecialBold"/>
        </w:rPr>
        <w:t>and</w:t>
      </w:r>
    </w:p>
    <w:p w:rsidR="00000000" w:rsidRPr="00705AD7" w:rsidP="00705AD7">
      <w:pPr>
        <w:pStyle w:val="ListBullet"/>
      </w:pPr>
      <w:r w:rsidRPr="00705AD7">
        <w:t>All the required pre-requisite competency standard units have been met as required.</w:t>
      </w:r>
    </w:p>
    <w:p w:rsidR="00000000" w:rsidRPr="00705AD7" w:rsidP="00705AD7">
      <w:pPr>
        <w:pStyle w:val="BodyText"/>
      </w:pPr>
    </w:p>
    <w:p w:rsidR="00000000" w:rsidRPr="00705AD7" w:rsidP="00705AD7">
      <w:pPr>
        <w:pStyle w:val="BodyText"/>
      </w:pPr>
    </w:p>
    <w:tbl>
      <w:tblPr>
        <w:tblW w:w="0" w:type="auto"/>
        <w:tblLayout w:type="fixed"/>
        <w:tblCellMar>
          <w:left w:w="62" w:type="dxa"/>
          <w:right w:w="62" w:type="dxa"/>
        </w:tblCellMar>
        <w:tblLook w:val="0000"/>
      </w:tblPr>
      <w:tblGrid>
        <w:gridCol w:w="2072"/>
        <w:gridCol w:w="5272"/>
        <w:gridCol w:w="1303"/>
      </w:tblGrid>
      <w:tr w:rsidTr="000509A8">
        <w:tblPrEx>
          <w:tblW w:w="0" w:type="auto"/>
          <w:tblLayout w:type="fixed"/>
          <w:tblCellMar>
            <w:left w:w="62" w:type="dxa"/>
            <w:right w:w="62" w:type="dxa"/>
          </w:tblCellMar>
          <w:tblLook w:val="0000"/>
        </w:tblPrEx>
        <w:trPr>
          <w:tblHeader/>
        </w:trPr>
        <w:tc>
          <w:tcPr>
            <w:tcW w:w="73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Core Competency Standard Units</w:t>
            </w:r>
          </w:p>
          <w:p w:rsidR="00000000" w:rsidRPr="00705AD7" w:rsidP="00705AD7">
            <w:pPr>
              <w:pStyle w:val="BodyText"/>
            </w:pPr>
            <w:r w:rsidRPr="00705AD7">
              <w:t>All Core competency standard units to be achiev</w:t>
            </w:r>
            <w:r w:rsidRPr="00705AD7">
              <w:t>ed</w:t>
            </w: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rPr>
                <w:rStyle w:val="SpecialBold"/>
              </w:rPr>
              <w:t>Weighting Points</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UEENEED044B</w:t>
            </w:r>
          </w:p>
        </w:tc>
        <w:tc>
          <w:tcPr>
            <w:tcW w:w="5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Commission computer systems</w:t>
            </w: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UEENEED045B</w:t>
            </w:r>
          </w:p>
        </w:tc>
        <w:tc>
          <w:tcPr>
            <w:tcW w:w="5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Modify-redesign of computer system</w:t>
            </w: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UEENEEE001B</w:t>
            </w:r>
          </w:p>
        </w:tc>
        <w:tc>
          <w:tcPr>
            <w:tcW w:w="5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Apply OHS practices in the workplace</w:t>
            </w: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UEENEEE017B</w:t>
            </w:r>
          </w:p>
        </w:tc>
        <w:tc>
          <w:tcPr>
            <w:tcW w:w="5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Implement and monitor OHS policies and procedures</w:t>
            </w: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UEENEEE032B</w:t>
            </w:r>
          </w:p>
        </w:tc>
        <w:tc>
          <w:tcPr>
            <w:tcW w:w="5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Document occupational hazards and risks in computer systems</w:t>
            </w: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UEENEEE038B</w:t>
            </w:r>
          </w:p>
        </w:tc>
        <w:tc>
          <w:tcPr>
            <w:tcW w:w="5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Participate in development and follow a personal competency development plan</w:t>
            </w: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UEENEEK045A</w:t>
            </w:r>
          </w:p>
        </w:tc>
        <w:tc>
          <w:tcPr>
            <w:tcW w:w="5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Implement&amp;monitor, policies&amp;procedures for environmentally sustainable electrotech work</w:t>
            </w:r>
            <w:r w:rsidRPr="00705AD7">
              <w:t xml:space="preserve"> practice</w:t>
            </w: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73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Total points in core</w:t>
            </w: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140</w:t>
            </w:r>
          </w:p>
        </w:tc>
      </w:tr>
    </w:tbl>
    <w:p w:rsidR="00000000" w:rsidRPr="00705AD7" w:rsidP="00705AD7">
      <w:pPr>
        <w:pStyle w:val="BodyText"/>
      </w:pPr>
    </w:p>
    <w:p w:rsidR="00000000" w:rsidRPr="00705AD7" w:rsidP="00705AD7">
      <w:pPr>
        <w:pStyle w:val="BodyText"/>
      </w:pPr>
    </w:p>
    <w:tbl>
      <w:tblPr>
        <w:tblW w:w="0" w:type="auto"/>
        <w:tblLayout w:type="fixed"/>
        <w:tblCellMar>
          <w:left w:w="62" w:type="dxa"/>
          <w:right w:w="62" w:type="dxa"/>
        </w:tblCellMar>
        <w:tblLook w:val="0000"/>
      </w:tblPr>
      <w:tblGrid>
        <w:gridCol w:w="407"/>
        <w:gridCol w:w="5547"/>
        <w:gridCol w:w="1266"/>
        <w:gridCol w:w="1427"/>
      </w:tblGrid>
      <w:tr w:rsidTr="000509A8">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Elective Competency Standard Units</w:t>
            </w:r>
          </w:p>
          <w:p w:rsidR="00000000" w:rsidP="00705AD7">
            <w:pPr>
              <w:pStyle w:val="BodyText"/>
              <w:rPr>
                <w:lang w:val="en-NZ"/>
              </w:rPr>
            </w:pPr>
            <w:r w:rsidRPr="00705AD7">
              <w:t xml:space="preserve">Complete Elective units to achieve a total of weighting of 1460 points from the following groups: </w:t>
            </w:r>
          </w:p>
        </w:tc>
      </w:tr>
      <w:tr w:rsidTr="000509A8">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Group</w:t>
            </w:r>
          </w:p>
        </w:tc>
        <w:tc>
          <w:tcPr>
            <w:tcW w:w="1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Minimum points</w:t>
            </w:r>
          </w:p>
        </w:tc>
        <w:tc>
          <w:tcPr>
            <w:tcW w:w="1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rPr>
                <w:rStyle w:val="SpecialBold"/>
              </w:rPr>
              <w:t>Maximum points</w:t>
            </w:r>
          </w:p>
        </w:tc>
      </w:tr>
      <w:tr w:rsidTr="000509A8">
        <w:tblPrEx>
          <w:tblW w:w="0" w:type="auto"/>
          <w:tblLayout w:type="fixed"/>
          <w:tblCellMar>
            <w:left w:w="62" w:type="dxa"/>
            <w:right w:w="62" w:type="dxa"/>
          </w:tblCellMar>
          <w:tblLook w:val="0000"/>
        </w:tblPrEx>
        <w:tc>
          <w:tcPr>
            <w:tcW w:w="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A</w:t>
            </w:r>
          </w:p>
        </w:tc>
        <w:tc>
          <w:tcPr>
            <w:tcW w:w="5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Imported and Common Elective Units</w:t>
            </w:r>
          </w:p>
          <w:p w:rsidR="00000000" w:rsidP="00705AD7">
            <w:pPr>
              <w:pStyle w:val="BodyText"/>
              <w:rPr>
                <w:lang w:val="en-NZ"/>
              </w:rPr>
            </w:pPr>
            <w:r w:rsidRPr="00705AD7">
              <w:t xml:space="preserve">Imported units from other training packages and/or state accredited courses can be added to this group, but they </w:t>
            </w:r>
            <w:r w:rsidRPr="00705AD7">
              <w:t>must be selected from qualifications where the unit is first packaged at AQF level 5.  If units have not being assigned a weighting in the Elec</w:t>
            </w:r>
            <w:r w:rsidRPr="00705AD7">
              <w:t>trotechnology Training Package, their weighting will be 10 points.</w:t>
            </w:r>
          </w:p>
        </w:tc>
        <w:tc>
          <w:tcPr>
            <w:tcW w:w="1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0</w:t>
            </w:r>
          </w:p>
        </w:tc>
        <w:tc>
          <w:tcPr>
            <w:tcW w:w="1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270</w:t>
            </w:r>
          </w:p>
        </w:tc>
      </w:tr>
      <w:tr w:rsidTr="000509A8">
        <w:tblPrEx>
          <w:tblW w:w="0" w:type="auto"/>
          <w:tblLayout w:type="fixed"/>
          <w:tblCellMar>
            <w:left w:w="62" w:type="dxa"/>
            <w:right w:w="62" w:type="dxa"/>
          </w:tblCellMar>
          <w:tblLook w:val="0000"/>
        </w:tblPrEx>
        <w:tc>
          <w:tcPr>
            <w:tcW w:w="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B</w:t>
            </w:r>
          </w:p>
        </w:tc>
        <w:tc>
          <w:tcPr>
            <w:tcW w:w="5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rPr>
                <w:rStyle w:val="SpecialBold"/>
              </w:rPr>
              <w:t>Qualification Electives</w:t>
            </w:r>
            <w:r w:rsidRPr="00705AD7">
              <w:t xml:space="preserve"> - </w:t>
            </w:r>
            <w:r w:rsidRPr="00705AD7">
              <w:rPr>
                <w:rStyle w:val="SpecialBold"/>
              </w:rPr>
              <w:t>Schedule 3 Units</w:t>
            </w:r>
          </w:p>
        </w:tc>
        <w:tc>
          <w:tcPr>
            <w:tcW w:w="1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0</w:t>
            </w:r>
          </w:p>
        </w:tc>
        <w:tc>
          <w:tcPr>
            <w:tcW w:w="1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900</w:t>
            </w:r>
          </w:p>
        </w:tc>
      </w:tr>
      <w:tr w:rsidTr="000509A8">
        <w:tblPrEx>
          <w:tblW w:w="0" w:type="auto"/>
          <w:tblLayout w:type="fixed"/>
          <w:tblCellMar>
            <w:left w:w="62" w:type="dxa"/>
            <w:right w:w="62" w:type="dxa"/>
          </w:tblCellMar>
          <w:tblLook w:val="0000"/>
        </w:tblPrEx>
        <w:tc>
          <w:tcPr>
            <w:tcW w:w="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C</w:t>
            </w:r>
          </w:p>
        </w:tc>
        <w:tc>
          <w:tcPr>
            <w:tcW w:w="5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rPr>
                <w:rStyle w:val="SpecialBold"/>
              </w:rPr>
              <w:t>Qualification Electives</w:t>
            </w:r>
            <w:r w:rsidRPr="00705AD7">
              <w:t xml:space="preserve"> - </w:t>
            </w:r>
            <w:r w:rsidRPr="00705AD7">
              <w:rPr>
                <w:rStyle w:val="SpecialBold"/>
              </w:rPr>
              <w:t>Schedule 4 Units</w:t>
            </w:r>
          </w:p>
        </w:tc>
        <w:tc>
          <w:tcPr>
            <w:tcW w:w="1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0</w:t>
            </w:r>
          </w:p>
        </w:tc>
        <w:tc>
          <w:tcPr>
            <w:tcW w:w="1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580</w:t>
            </w:r>
          </w:p>
        </w:tc>
      </w:tr>
      <w:tr w:rsidTr="000509A8">
        <w:tblPrEx>
          <w:tblW w:w="0" w:type="auto"/>
          <w:tblLayout w:type="fixed"/>
          <w:tblCellMar>
            <w:left w:w="62" w:type="dxa"/>
            <w:right w:w="62" w:type="dxa"/>
          </w:tblCellMar>
          <w:tblLook w:val="0000"/>
        </w:tblPrEx>
        <w:tc>
          <w:tcPr>
            <w:tcW w:w="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D</w:t>
            </w:r>
          </w:p>
        </w:tc>
        <w:tc>
          <w:tcPr>
            <w:tcW w:w="5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Qualification Electives</w:t>
            </w:r>
            <w:r w:rsidRPr="00705AD7">
              <w:t xml:space="preserve"> - </w:t>
            </w:r>
            <w:r w:rsidRPr="00705AD7">
              <w:rPr>
                <w:rStyle w:val="SpecialBold"/>
              </w:rPr>
              <w:t>Schedule 5 Units</w:t>
            </w:r>
          </w:p>
          <w:p w:rsidR="00000000" w:rsidP="00705AD7">
            <w:pPr>
              <w:pStyle w:val="BodyText"/>
              <w:rPr>
                <w:lang w:val="en-NZ"/>
              </w:rPr>
            </w:pPr>
            <w:r w:rsidRPr="00705AD7">
              <w:t>You may select the majority of your elective units from this Group</w:t>
            </w:r>
          </w:p>
        </w:tc>
        <w:tc>
          <w:tcPr>
            <w:tcW w:w="1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580</w:t>
            </w:r>
          </w:p>
        </w:tc>
        <w:tc>
          <w:tcPr>
            <w:tcW w:w="1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t>1460</w:t>
            </w:r>
          </w:p>
        </w:tc>
      </w:tr>
    </w:tbl>
    <w:p w:rsidR="00000000" w:rsidRPr="00705AD7" w:rsidP="00705AD7">
      <w:pPr>
        <w:pStyle w:val="BodyText"/>
      </w:pPr>
    </w:p>
    <w:tbl>
      <w:tblPr>
        <w:tblW w:w="0" w:type="auto"/>
        <w:tblLayout w:type="fixed"/>
        <w:tblCellMar>
          <w:left w:w="62" w:type="dxa"/>
          <w:right w:w="62" w:type="dxa"/>
        </w:tblCellMar>
        <w:tblLook w:val="0000"/>
      </w:tblPr>
      <w:tblGrid>
        <w:gridCol w:w="1943"/>
        <w:gridCol w:w="5287"/>
        <w:gridCol w:w="1417"/>
      </w:tblGrid>
      <w:tr w:rsidTr="000509A8">
        <w:tblPrEx>
          <w:tblW w:w="0" w:type="auto"/>
          <w:tblLayout w:type="fixed"/>
          <w:tblCellMar>
            <w:left w:w="62" w:type="dxa"/>
            <w:right w:w="62" w:type="dxa"/>
          </w:tblCellMar>
          <w:tblLook w:val="0000"/>
        </w:tblPrEx>
        <w:trPr>
          <w:tblHeader/>
        </w:trPr>
        <w:tc>
          <w:tcPr>
            <w:tcW w:w="72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Group A</w:t>
            </w:r>
            <w:r w:rsidRPr="00705AD7">
              <w:t xml:space="preserve"> - </w:t>
            </w:r>
            <w:r w:rsidRPr="00705AD7">
              <w:rPr>
                <w:rStyle w:val="SpecialBold"/>
              </w:rPr>
              <w:t>Imported and Common Elective Units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rPr>
                <w:rStyle w:val="SpecialBold"/>
              </w:rPr>
              <w:t>Weighting Points</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BSBMGT502B</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Manage people performance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70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BSBINM501A</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Manage an information or knowledge management system</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50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BSBMGT516C</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Facilitate continuous improvement</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BSBINN502A</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Build and sustain an innovative work environment</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50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BSBWOR502B</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Ensure team effectiveness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UEENEEC001B</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Maintain documentation</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UEENEEC002B</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Source and purchase material/parts for installation or service jobs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UEENEEC003B</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Provide quotations for installation or service jobs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UEENEEC010B</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Deliver a service to customers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UEENEED001B</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Use basic computer applications relevant to a workplace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w:t>
            </w:r>
            <w:r w:rsidRPr="00705AD7">
              <w:t>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UEENEEE009B</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Comply with scheduled and preventative maintenance program processes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UEENEEE020B</w:t>
            </w: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Provide basic instruction in the use of electrotechnology apparatus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1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t>Imported units from other training packages and/or state accredited courses can be added to this group, but they must be selected from qualifications where the unit is first packaged at AQF level 5.  If units have not being assigned a weighting in the Elec</w:t>
            </w:r>
            <w:r w:rsidRPr="00705AD7">
              <w:t xml:space="preserve">trotechnology Training Package, their weighting will be 10 points. </w:t>
            </w:r>
          </w:p>
          <w:p w:rsidR="00000000" w:rsidRPr="00705AD7" w:rsidP="00705AD7">
            <w:pPr>
              <w:pStyle w:val="BodyText"/>
            </w:pPr>
          </w:p>
          <w:p w:rsidR="00000000" w:rsidP="00705AD7">
            <w:pPr>
              <w:pStyle w:val="BodyText"/>
              <w:rPr>
                <w:lang w:val="en-NZ"/>
              </w:rPr>
            </w:pPr>
            <w:r w:rsidRPr="00705AD7">
              <w:t xml:space="preserve">Note: For further information see </w:t>
            </w:r>
            <w:r w:rsidRPr="00705AD7">
              <w:rPr>
                <w:rStyle w:val="Emphasis"/>
              </w:rPr>
              <w:t>Transition to NQC Packaging Rules for Flexibility</w:t>
            </w:r>
            <w:r w:rsidRPr="00705AD7">
              <w:t>, Page 48, UEE07 Electrotechnology Training Package, Version 4,Volume 1 Preliminary Information.</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t>Up to 2</w:t>
            </w:r>
            <w:r w:rsidRPr="00705AD7">
              <w:t>70 points</w:t>
            </w:r>
          </w:p>
        </w:tc>
      </w:tr>
    </w:tbl>
    <w:p w:rsidR="00000000" w:rsidRPr="00705AD7" w:rsidP="00705AD7">
      <w:pPr>
        <w:pStyle w:val="BodyText"/>
      </w:pPr>
    </w:p>
    <w:tbl>
      <w:tblPr>
        <w:tblW w:w="0" w:type="auto"/>
        <w:tblLayout w:type="fixed"/>
        <w:tblCellMar>
          <w:left w:w="62" w:type="dxa"/>
          <w:right w:w="62" w:type="dxa"/>
        </w:tblCellMar>
        <w:tblLook w:val="0000"/>
      </w:tblPr>
      <w:tblGrid>
        <w:gridCol w:w="2072"/>
        <w:gridCol w:w="5271"/>
        <w:gridCol w:w="1304"/>
      </w:tblGrid>
      <w:tr w:rsidTr="000509A8">
        <w:tblPrEx>
          <w:tblW w:w="0" w:type="auto"/>
          <w:tblLayout w:type="fixed"/>
          <w:tblCellMar>
            <w:left w:w="62" w:type="dxa"/>
            <w:right w:w="62" w:type="dxa"/>
          </w:tblCellMar>
          <w:tblLook w:val="0000"/>
        </w:tblPrEx>
        <w:trPr>
          <w:tblHeader/>
        </w:trPr>
        <w:tc>
          <w:tcPr>
            <w:tcW w:w="73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Group B</w:t>
            </w:r>
            <w:r w:rsidRPr="00705AD7">
              <w:t xml:space="preserve"> - </w:t>
            </w:r>
            <w:r w:rsidRPr="00705AD7">
              <w:rPr>
                <w:rStyle w:val="SpecialBold"/>
              </w:rPr>
              <w:t>Qualification Electives</w:t>
            </w:r>
            <w:r w:rsidRPr="00705AD7">
              <w:t xml:space="preserve"> - </w:t>
            </w:r>
            <w:r w:rsidRPr="00705AD7">
              <w:rPr>
                <w:rStyle w:val="SpecialBold"/>
              </w:rPr>
              <w:t>Schedule 3 Units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rPr>
                <w:rStyle w:val="SpecialBold"/>
              </w:rPr>
              <w:t>Weighting Points</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UEENEEA001B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Assemble electronic apparatus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UEENEEA002B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Select electronic components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UEENEEA004B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Rework electronic sub assemblies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UEENEEA006B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Apply lead-free soldering techniques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UEENEED002B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Assemble, set up and test personal computers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UEENEED004B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Use engineering applications software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UEENEED005B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Enter and verify operating instructions in microprocessor equipped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UEENEED012B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Support computer hardware and software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UEENEED029B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basic web pages for engineering applications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UEENEED030B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Select, install, configure and test multimedia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UEENEED031B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and validate basic integrated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UEENEED043B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Install and configure a computer operating system and software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UEENEED046B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Set up and configure basic local area network</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UEENEED053B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Set up and test biometric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UEENEEE002B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Dismantle, assemble and fabricate electrotechnology</w:t>
            </w:r>
            <w:r w:rsidRPr="00705AD7">
              <w:t xml:space="preserve"> components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UEENEEE003B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Solve problems in extra-low voltage single path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UEENEEE004B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Solve problems in multiple path d.c. circuit)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UEENEEE005B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Fix and secure equipment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UEENEEE007B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Use drawings, diagrams, schedules and manuals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UEENEEE008B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Lay wiring/cabling and terminate accessories for extra-low voltage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UEENEEE019C</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Solve problems in multiple path a.c.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UEENEEE023B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Solve basic problems in electronic and digital equipment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UEENEEE046B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Identify affects of energy on machinery and materials in an electrotechnology environment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UEENEEE048C</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Carry out routine work activities in an electrotechnology environment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UEENEEE050B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Undertake computations in an electrotechnology environment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UEENEEE079B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Identify and select components, accessories and materials for electrotechnology  work activities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UEENEEF002B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Lay and connect cables for multiple access to telecommunication services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UEENEEF004B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 xml:space="preserve">Install and modify performance </w:t>
            </w:r>
            <w:r w:rsidRPr="00705AD7">
              <w:t>data communication structured cabling</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UEENEEF005B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Install and modify performance data communication optical fibre cabling</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UEENEEF007B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Set up wireless capabilities of communications and data storage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UEENEEF008B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Select and arrange equipme</w:t>
            </w:r>
            <w:r w:rsidRPr="00705AD7">
              <w:t>nt for wireless networks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UEENEEF009B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Install and connect voice and data communications equipment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UEENEEF010B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Select and arrange equipment for local area networks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UEENEEH001B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Carry out basic repairs to computer equipment by replacement of modules/sub-assemblies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UEENEEH002B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Carry out basic repairs to electronic apparatus by replacement of components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UEENEEH003B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Carry out routine repairs to business equipment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w:t>
            </w:r>
            <w:r w:rsidRPr="00705AD7">
              <w:t>011B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Troubleshoot d.c. power supplies with single phase input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UEENEEH012B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Troubleshoot digital subsystems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UEENEEH013B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Troubleshoot amplifiers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UEENEEH014B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Troubleshoot frequency dependent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UEENEEH015B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software solutions in microcontroller based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UEENEEH039B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Troubleshoot basic amplifiers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UEENEEH050B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Assemble and set up basic wired and wireless security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UEENEEH051B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Install large wired and wireless security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100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UEENEEH052B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Enter instructions and test basic wired and wireless security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UEENEEH066B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Fault find Microcontroller based hardware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UEENEEH069B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Solve problems in electronic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100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UEENEEI001B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Install and set up transducers and sensing de</w:t>
            </w:r>
            <w:r w:rsidRPr="00705AD7">
              <w:t>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t>40</w:t>
            </w:r>
          </w:p>
        </w:tc>
      </w:tr>
    </w:tbl>
    <w:p w:rsidR="00000000" w:rsidRPr="00705AD7" w:rsidP="00705AD7">
      <w:pPr>
        <w:pStyle w:val="BodyText"/>
      </w:pPr>
    </w:p>
    <w:tbl>
      <w:tblPr>
        <w:tblW w:w="0" w:type="auto"/>
        <w:tblLayout w:type="fixed"/>
        <w:tblCellMar>
          <w:left w:w="62" w:type="dxa"/>
          <w:right w:w="62" w:type="dxa"/>
        </w:tblCellMar>
        <w:tblLook w:val="0000"/>
      </w:tblPr>
      <w:tblGrid>
        <w:gridCol w:w="2072"/>
        <w:gridCol w:w="5271"/>
        <w:gridCol w:w="1304"/>
      </w:tblGrid>
      <w:tr w:rsidTr="000509A8">
        <w:tblPrEx>
          <w:tblW w:w="0" w:type="auto"/>
          <w:tblLayout w:type="fixed"/>
          <w:tblCellMar>
            <w:left w:w="62" w:type="dxa"/>
            <w:right w:w="62" w:type="dxa"/>
          </w:tblCellMar>
          <w:tblLook w:val="0000"/>
        </w:tblPrEx>
        <w:trPr>
          <w:tblHeader/>
        </w:trPr>
        <w:tc>
          <w:tcPr>
            <w:tcW w:w="73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Group C</w:t>
            </w:r>
            <w:r w:rsidRPr="00705AD7">
              <w:t xml:space="preserve"> - </w:t>
            </w:r>
            <w:r w:rsidRPr="00705AD7">
              <w:rPr>
                <w:rStyle w:val="SpecialBold"/>
              </w:rPr>
              <w:t>Qualification Electives</w:t>
            </w:r>
            <w:r w:rsidRPr="00705AD7">
              <w:t xml:space="preserve"> - </w:t>
            </w:r>
            <w:r w:rsidRPr="00705AD7">
              <w:rPr>
                <w:rStyle w:val="SpecialBold"/>
              </w:rPr>
              <w:t>Schedule 4 Units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rPr>
                <w:rStyle w:val="SpecialBold"/>
              </w:rPr>
              <w:t>Weighting Points</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UEENEEC004B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Prepare specifications for the supply of materials and equipment for electrotechnology projects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UEENEEC005B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Estimate electrotechnology projects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w:t>
            </w:r>
            <w:r w:rsidRPr="00705AD7">
              <w:t>EENEED003B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Evaluate and modify programs written in object oriented code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UEENEED010B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Set up and create content for a web server</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UEENEED013B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Install and administer Unix based computers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UEENEED015B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Administer user networks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UEENEED017B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Install</w:t>
            </w:r>
            <w:r w:rsidRPr="00705AD7">
              <w:t xml:space="preserve"> and configure internetworking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UEENEED024B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Integrate multiple computer operating systems on a client server network</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UEENEED027B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structured programs to control external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UEENEED032B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Design integrated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UEENEED033B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Design complex integrated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UEENEED034B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Configure and maintain industrial control system networks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UEENEED054B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Analyse and implement biometric techniques and applications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UEENEEE010B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and implement maintenance programs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UEENEEE014B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Supervise and coordinate work activities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UEENEEE024C</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Compile and produce an electrotechnology report</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UEENEEH044B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Diagnose and rectify faults in analogue circuits and components in electronic control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UEENEEH057B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b</w:t>
            </w:r>
            <w:r w:rsidRPr="00705AD7">
              <w:t>asic integrated security systems plan</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t>40</w:t>
            </w:r>
          </w:p>
        </w:tc>
      </w:tr>
    </w:tbl>
    <w:p w:rsidR="00000000" w:rsidRPr="00705AD7" w:rsidP="00705AD7">
      <w:pPr>
        <w:pStyle w:val="BodyText"/>
      </w:pPr>
    </w:p>
    <w:p w:rsidR="00000000" w:rsidRPr="00705AD7" w:rsidP="00705AD7">
      <w:pPr>
        <w:pStyle w:val="BodyText"/>
      </w:pPr>
    </w:p>
    <w:tbl>
      <w:tblPr>
        <w:tblW w:w="0" w:type="auto"/>
        <w:tblLayout w:type="fixed"/>
        <w:tblCellMar>
          <w:left w:w="62" w:type="dxa"/>
          <w:right w:w="62" w:type="dxa"/>
        </w:tblCellMar>
        <w:tblLook w:val="0000"/>
      </w:tblPr>
      <w:tblGrid>
        <w:gridCol w:w="2072"/>
        <w:gridCol w:w="5271"/>
        <w:gridCol w:w="1304"/>
      </w:tblGrid>
      <w:tr w:rsidTr="000509A8">
        <w:tblPrEx>
          <w:tblW w:w="0" w:type="auto"/>
          <w:tblLayout w:type="fixed"/>
          <w:tblCellMar>
            <w:left w:w="62" w:type="dxa"/>
            <w:right w:w="62" w:type="dxa"/>
          </w:tblCellMar>
          <w:tblLook w:val="0000"/>
        </w:tblPrEx>
        <w:trPr>
          <w:tblHeader/>
        </w:trPr>
        <w:tc>
          <w:tcPr>
            <w:tcW w:w="73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rPr>
                <w:rStyle w:val="SpecialBold"/>
              </w:rPr>
              <w:t>Group D</w:t>
            </w:r>
            <w:r w:rsidRPr="00705AD7">
              <w:t xml:space="preserve"> - </w:t>
            </w:r>
            <w:r w:rsidRPr="00705AD7">
              <w:rPr>
                <w:rStyle w:val="SpecialBold"/>
              </w:rPr>
              <w:t>Qualification Electives</w:t>
            </w:r>
            <w:r w:rsidRPr="00705AD7">
              <w:t xml:space="preserve"> - </w:t>
            </w:r>
            <w:r w:rsidRPr="00705AD7">
              <w:rPr>
                <w:rStyle w:val="SpecialBold"/>
              </w:rPr>
              <w:t>Schedule 5 Units</w:t>
            </w:r>
          </w:p>
          <w:p w:rsidR="00000000" w:rsidRPr="00705AD7" w:rsidP="00705AD7">
            <w:pPr>
              <w:pStyle w:val="BodyText"/>
            </w:pPr>
            <w:r w:rsidRPr="00705AD7">
              <w:t>You may select the majority of your elective units from this Group</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rPr>
                <w:rStyle w:val="SpecialBold"/>
              </w:rPr>
              <w:t>Weighting Points</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UEENEEC006B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Prepare tender submissions for electrotechnology projects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UEENEED011B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object oriented code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UEENEED018B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Design and implement internetworking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120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UEENEED025B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Design and configure Human-Machine Interface networks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UEENEED028B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and test code for microcontroller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UEENEED050B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control programs for microcomputer equipped devices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UEENEED051B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Provide programming solution for engineering problems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UEENEEE015B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design briefs for electrotechnology projects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UEENEEE025B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Solve problems in complex multiple path circuits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60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UEENEEE026B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Provide computational solutions to basic engineering problems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UEENEEE070B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Write specifications for computer systems engineering projects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UEENEEH045B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Develop solutions to analogue elec</w:t>
            </w:r>
            <w:r w:rsidRPr="00705AD7">
              <w:t>tronic problems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80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UEENEEH048B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Design and develop advanced digital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UEENEEH081B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Design printed circuit boards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40</w:t>
            </w:r>
          </w:p>
        </w:tc>
      </w:tr>
      <w:tr w:rsidTr="000509A8">
        <w:tblPrEx>
          <w:tblW w:w="0" w:type="auto"/>
          <w:tblLayout w:type="fixed"/>
          <w:tblCellMar>
            <w:left w:w="62" w:type="dxa"/>
            <w:right w:w="62" w:type="dxa"/>
          </w:tblCellMar>
          <w:tblLook w:val="0000"/>
        </w:tblPrEx>
        <w:tc>
          <w:tcPr>
            <w:tcW w:w="2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UEENEEH083B</w:t>
            </w:r>
          </w:p>
        </w:tc>
        <w:tc>
          <w:tcPr>
            <w:tcW w:w="5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AD7">
            <w:pPr>
              <w:pStyle w:val="BodyText"/>
              <w:rPr>
                <w:lang w:val="en-NZ"/>
              </w:rPr>
            </w:pPr>
            <w:r w:rsidRPr="00705AD7">
              <w:t>Analyse the performance of wireless-based electronic systems</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AD7" w:rsidP="00705AD7">
            <w:pPr>
              <w:pStyle w:val="BodyText"/>
            </w:pPr>
            <w:r w:rsidRPr="00705AD7">
              <w:t>40</w:t>
            </w:r>
          </w:p>
        </w:tc>
      </w:tr>
    </w:tbl>
    <w:p w:rsidR="00000000" w:rsidRPr="00705AD7" w:rsidP="00705AD7">
      <w:pPr>
        <w:pStyle w:val="BodyText"/>
      </w:pPr>
    </w:p>
    <w:p w:rsidR="00000000" w:rsidRPr="00705AD7" w:rsidP="00705AD7">
      <w:pPr>
        <w:pStyle w:val="BodyText"/>
      </w:pPr>
      <w:r w:rsidRPr="00705AD7">
        <w:rPr>
          <w:rStyle w:val="SpecialBold"/>
        </w:rPr>
        <w:t>Note</w:t>
      </w:r>
      <w:r w:rsidRPr="00705AD7">
        <w:t>:  1. Pre-requisite pathways shall be identified and met for all elective units selected.</w:t>
      </w:r>
    </w:p>
    <w:p w:rsidR="00000000" w:rsidRPr="00705AD7" w:rsidP="00705AD7">
      <w:pPr>
        <w:pStyle w:val="BodyText"/>
      </w:pPr>
      <w:r w:rsidRPr="00705AD7">
        <w:t>2. In selecting elective units considerations to career planning advice should be given to units that form part of a pre-requisite pathway for the progression to achi</w:t>
      </w:r>
      <w:r w:rsidRPr="00705AD7">
        <w:t>eve particular competencies or qualification at a higher level.</w:t>
      </w:r>
    </w:p>
    <w:p w:rsidR="00000000" w:rsidRPr="00705AD7" w:rsidP="00705AD7">
      <w:pPr>
        <w:pStyle w:val="BodyText"/>
      </w:pPr>
      <w:r w:rsidRPr="00705AD7">
        <w:t xml:space="preserve"> 3. Registered training organisations shall provide competency development advice in relation to any licensing requirements to practice that apply, or can contribute towards the qualification </w:t>
      </w:r>
      <w:r w:rsidRPr="00705AD7">
        <w:t>requirement, prior to establishing the competency development plan.</w:t>
      </w:r>
    </w:p>
    <w:p w:rsidR="00000000" w:rsidRPr="00705AD7" w:rsidP="00705AD7">
      <w:pPr>
        <w:pStyle w:val="BodyText"/>
      </w:pPr>
    </w:p>
    <w:p w:rsidR="000509A8" w:rsidP="00705AD7">
      <w:pPr>
        <w:pStyle w:val="BodyText"/>
      </w:pPr>
      <w:r w:rsidRPr="00705AD7">
        <w:t>END OF QUALIFICATION</w:t>
      </w:r>
    </w:p>
    <w:p w:rsidR="000509A8" w:rsidP="00705AD7">
      <w:pPr>
        <w:pStyle w:val="BodyText"/>
      </w:pPr>
    </w:p>
    <w:p w:rsidR="00000000" w:rsidRPr="00705AD7" w:rsidP="00705AD7"/>
    <w:sectPr w:rsidSect="00705A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9A8" w:rsidP="00050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8" w:rsidP="00705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09A8" w:rsidP="00705A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509A8" w:rsidP="00705A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9A8" w:rsidP="000509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A8" w:rsidP="00705AD7">
    <w:pPr>
      <w:pStyle w:val="Header"/>
      <w:framePr w:wrap="around"/>
    </w:pPr>
    <w:r>
      <w:fldChar w:fldCharType="begin"/>
    </w:r>
    <w:r>
      <w:instrText xml:space="preserve"> TITLE   \* MERGEFORMAT </w:instrText>
    </w:r>
    <w:r>
      <w:fldChar w:fldCharType="separate"/>
    </w:r>
    <w:r>
      <w:t>UEE50110 Diploma of Computer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09A8" w:rsidP="00705A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C4C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D8F2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A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5AD7"/>
    <w:pPr>
      <w:spacing w:before="360" w:after="60"/>
      <w:outlineLvl w:val="0"/>
    </w:pPr>
    <w:rPr>
      <w:sz w:val="32"/>
    </w:rPr>
  </w:style>
  <w:style w:type="paragraph" w:styleId="Heading2">
    <w:name w:val="heading 2"/>
    <w:basedOn w:val="HeadingBase"/>
    <w:next w:val="BodyText"/>
    <w:link w:val="Heading2Char"/>
    <w:qFormat/>
    <w:rsid w:val="00705AD7"/>
    <w:pPr>
      <w:keepLines/>
      <w:spacing w:before="240" w:after="120"/>
      <w:outlineLvl w:val="1"/>
    </w:pPr>
    <w:rPr>
      <w:sz w:val="28"/>
      <w:szCs w:val="40"/>
    </w:rPr>
  </w:style>
  <w:style w:type="paragraph" w:styleId="Heading3">
    <w:name w:val="heading 3"/>
    <w:basedOn w:val="HeadingBase"/>
    <w:next w:val="BodyText"/>
    <w:link w:val="Heading3Char"/>
    <w:qFormat/>
    <w:rsid w:val="00705AD7"/>
    <w:pPr>
      <w:spacing w:before="180" w:after="120"/>
      <w:outlineLvl w:val="2"/>
    </w:pPr>
    <w:rPr>
      <w:spacing w:val="-10"/>
      <w:kern w:val="32"/>
    </w:rPr>
  </w:style>
  <w:style w:type="paragraph" w:styleId="Heading4">
    <w:name w:val="heading 4"/>
    <w:basedOn w:val="HeadingBase"/>
    <w:next w:val="BodyText"/>
    <w:link w:val="Heading4Char"/>
    <w:qFormat/>
    <w:rsid w:val="00705AD7"/>
    <w:pPr>
      <w:spacing w:before="160" w:after="120"/>
      <w:outlineLvl w:val="3"/>
    </w:pPr>
    <w:rPr>
      <w:sz w:val="22"/>
    </w:rPr>
  </w:style>
  <w:style w:type="paragraph" w:styleId="Heading5">
    <w:name w:val="heading 5"/>
    <w:basedOn w:val="HeadingBase"/>
    <w:next w:val="Normal"/>
    <w:link w:val="Heading5Char"/>
    <w:qFormat/>
    <w:rsid w:val="00705AD7"/>
    <w:pPr>
      <w:spacing w:before="80"/>
      <w:outlineLvl w:val="4"/>
    </w:pPr>
    <w:rPr>
      <w:color w:val="918585"/>
      <w:sz w:val="20"/>
    </w:rPr>
  </w:style>
  <w:style w:type="paragraph" w:styleId="Heading6">
    <w:name w:val="heading 6"/>
    <w:basedOn w:val="HeadingBase"/>
    <w:next w:val="Normal"/>
    <w:link w:val="Heading6Char"/>
    <w:qFormat/>
    <w:rsid w:val="00705AD7"/>
    <w:pPr>
      <w:spacing w:before="60"/>
      <w:outlineLvl w:val="5"/>
    </w:pPr>
    <w:rPr>
      <w:color w:val="918585"/>
      <w:sz w:val="20"/>
    </w:rPr>
  </w:style>
  <w:style w:type="paragraph" w:styleId="Heading7">
    <w:name w:val="heading 7"/>
    <w:basedOn w:val="Normal"/>
    <w:next w:val="Normal"/>
    <w:link w:val="Heading7Char"/>
    <w:qFormat/>
    <w:rsid w:val="00705AD7"/>
    <w:pPr>
      <w:ind w:left="720"/>
      <w:outlineLvl w:val="6"/>
    </w:pPr>
    <w:rPr>
      <w:i/>
    </w:rPr>
  </w:style>
  <w:style w:type="paragraph" w:styleId="Heading8">
    <w:name w:val="heading 8"/>
    <w:basedOn w:val="Normal"/>
    <w:next w:val="Normal"/>
    <w:link w:val="Heading8Char"/>
    <w:qFormat/>
    <w:rsid w:val="00705AD7"/>
    <w:pPr>
      <w:ind w:left="720"/>
      <w:outlineLvl w:val="7"/>
    </w:pPr>
    <w:rPr>
      <w:i/>
    </w:rPr>
  </w:style>
  <w:style w:type="paragraph" w:styleId="Heading9">
    <w:name w:val="heading 9"/>
    <w:basedOn w:val="Normal"/>
    <w:next w:val="Normal"/>
    <w:link w:val="Heading9Char"/>
    <w:qFormat/>
    <w:rsid w:val="00705AD7"/>
    <w:pPr>
      <w:ind w:left="720"/>
      <w:outlineLvl w:val="8"/>
    </w:pPr>
    <w:rPr>
      <w:i/>
    </w:rPr>
  </w:style>
  <w:style w:type="character" w:default="1" w:styleId="DefaultParagraphFont">
    <w:name w:val="Default Paragraph Font"/>
    <w:uiPriority w:val="1"/>
    <w:unhideWhenUsed/>
    <w:rsid w:val="00705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AD7"/>
  </w:style>
  <w:style w:type="character" w:customStyle="1" w:styleId="Heading1Char">
    <w:name w:val="Heading 1 Char"/>
    <w:basedOn w:val="DefaultParagraphFont"/>
    <w:link w:val="Heading1"/>
    <w:rsid w:val="00705AD7"/>
    <w:rPr>
      <w:rFonts w:ascii="Times New Roman" w:eastAsia="Times New Roman" w:hAnsi="Times New Roman" w:cs="Times New Roman"/>
      <w:b/>
      <w:sz w:val="32"/>
      <w:szCs w:val="20"/>
      <w:lang w:eastAsia="en-US"/>
    </w:rPr>
  </w:style>
  <w:style w:type="paragraph" w:styleId="BodyText">
    <w:name w:val="Body Text"/>
    <w:basedOn w:val="Normal"/>
    <w:link w:val="BodyTextChar"/>
    <w:rsid w:val="00705A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5AD7"/>
    <w:rPr>
      <w:rFonts w:ascii="Times New Roman" w:eastAsia="Times New Roman" w:hAnsi="Times New Roman" w:cs="Times New Roman"/>
      <w:sz w:val="24"/>
      <w:lang w:val="en-US" w:eastAsia="en-US"/>
    </w:rPr>
  </w:style>
  <w:style w:type="paragraph" w:styleId="Footer">
    <w:name w:val="footer"/>
    <w:basedOn w:val="Normal"/>
    <w:link w:val="FooterChar"/>
    <w:rsid w:val="00705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AD7"/>
    <w:rPr>
      <w:rFonts w:ascii="Times New Roman" w:eastAsia="Times New Roman" w:hAnsi="Times New Roman" w:cs="Times New Roman"/>
      <w:sz w:val="16"/>
      <w:lang w:val="en-US" w:eastAsia="en-US"/>
    </w:rPr>
  </w:style>
  <w:style w:type="paragraph" w:styleId="ListBullet">
    <w:name w:val="List Bullet"/>
    <w:basedOn w:val="List"/>
    <w:rsid w:val="00705AD7"/>
    <w:pPr>
      <w:numPr>
        <w:numId w:val="12"/>
      </w:numPr>
      <w:tabs>
        <w:tab w:val="clear" w:pos="340"/>
      </w:tabs>
      <w:spacing w:before="40" w:after="40"/>
    </w:pPr>
  </w:style>
  <w:style w:type="character" w:customStyle="1" w:styleId="SpecialBold">
    <w:name w:val="Special Bold"/>
    <w:basedOn w:val="DefaultParagraphFont"/>
    <w:rsid w:val="00705AD7"/>
    <w:rPr>
      <w:b/>
      <w:spacing w:val="0"/>
    </w:rPr>
  </w:style>
  <w:style w:type="paragraph" w:styleId="Header">
    <w:name w:val="header"/>
    <w:basedOn w:val="Normal"/>
    <w:link w:val="HeaderChar"/>
    <w:rsid w:val="00705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A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05AD7"/>
    <w:rPr>
      <w:i/>
    </w:rPr>
  </w:style>
  <w:style w:type="paragraph" w:customStyle="1" w:styleId="SuperHeading">
    <w:name w:val="SuperHeading"/>
    <w:basedOn w:val="Normal"/>
    <w:rsid w:val="00705AD7"/>
    <w:pPr>
      <w:spacing w:before="240" w:after="120"/>
      <w:outlineLvl w:val="0"/>
    </w:pPr>
    <w:rPr>
      <w:rFonts w:ascii="Times New Roman" w:hAnsi="Times New Roman"/>
      <w:b/>
      <w:sz w:val="28"/>
    </w:rPr>
  </w:style>
  <w:style w:type="paragraph" w:customStyle="1" w:styleId="AllowPageBreak">
    <w:name w:val="AllowPageBreak"/>
    <w:rsid w:val="00705A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A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5A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5AD7"/>
    <w:rPr>
      <w:rFonts w:ascii="Courier New" w:eastAsia="Times New Roman" w:hAnsi="Courier New" w:cs="Times New Roman"/>
      <w:i/>
      <w:szCs w:val="20"/>
      <w:lang w:val="en-US" w:eastAsia="en-US"/>
    </w:rPr>
  </w:style>
  <w:style w:type="paragraph" w:customStyle="1" w:styleId="HeadingBase">
    <w:name w:val="Heading Base"/>
    <w:rsid w:val="00705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AD7"/>
    <w:pPr>
      <w:tabs>
        <w:tab w:val="right" w:leader="dot" w:pos="9072"/>
      </w:tabs>
      <w:ind w:left="567"/>
    </w:pPr>
    <w:rPr>
      <w:szCs w:val="22"/>
    </w:rPr>
  </w:style>
  <w:style w:type="paragraph" w:customStyle="1" w:styleId="TOCBase">
    <w:name w:val="TOC Base"/>
    <w:rsid w:val="00705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AD7"/>
    <w:pPr>
      <w:tabs>
        <w:tab w:val="right" w:leader="dot" w:pos="9072"/>
      </w:tabs>
      <w:spacing w:before="40" w:after="40"/>
      <w:ind w:left="284"/>
    </w:pPr>
    <w:rPr>
      <w:rFonts w:ascii="Times New Roman" w:hAnsi="Times New Roman"/>
    </w:rPr>
  </w:style>
  <w:style w:type="paragraph" w:styleId="TOC1">
    <w:name w:val="toc 1"/>
    <w:basedOn w:val="TOCBase"/>
    <w:next w:val="Normal"/>
    <w:rsid w:val="00705A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5AD7"/>
    <w:pPr>
      <w:spacing w:before="5040"/>
      <w:jc w:val="center"/>
    </w:pPr>
    <w:rPr>
      <w:sz w:val="48"/>
      <w:szCs w:val="72"/>
      <w:lang w:val="en-US"/>
    </w:rPr>
  </w:style>
  <w:style w:type="character" w:customStyle="1" w:styleId="TitleChar">
    <w:name w:val="Title Char"/>
    <w:basedOn w:val="DefaultParagraphFont"/>
    <w:link w:val="Title"/>
    <w:rsid w:val="00705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AD7"/>
    <w:pPr>
      <w:tabs>
        <w:tab w:val="left" w:pos="3600"/>
        <w:tab w:val="left" w:pos="3958"/>
      </w:tabs>
    </w:pPr>
  </w:style>
  <w:style w:type="paragraph" w:styleId="List">
    <w:name w:val="List"/>
    <w:basedOn w:val="BodyText"/>
    <w:next w:val="BodyText"/>
    <w:rsid w:val="00705AD7"/>
    <w:pPr>
      <w:tabs>
        <w:tab w:val="left" w:pos="340"/>
      </w:tabs>
      <w:spacing w:before="60" w:after="60"/>
      <w:ind w:left="340" w:hanging="340"/>
    </w:pPr>
  </w:style>
  <w:style w:type="paragraph" w:customStyle="1" w:styleId="Note">
    <w:name w:val="Note"/>
    <w:basedOn w:val="BodyText"/>
    <w:rsid w:val="00705A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AD7"/>
    <w:pPr>
      <w:framePr w:wrap="auto" w:hAnchor="text" w:y="6049"/>
    </w:pPr>
    <w:rPr>
      <w:color w:val="000000"/>
      <w:sz w:val="40"/>
    </w:rPr>
  </w:style>
  <w:style w:type="paragraph" w:customStyle="1" w:styleId="TOCTitle">
    <w:name w:val="TOCTitle"/>
    <w:basedOn w:val="Heading1"/>
    <w:rsid w:val="00705AD7"/>
    <w:pPr>
      <w:spacing w:after="240"/>
      <w:jc w:val="center"/>
      <w:outlineLvl w:val="9"/>
    </w:pPr>
    <w:rPr>
      <w:caps/>
    </w:rPr>
  </w:style>
  <w:style w:type="paragraph" w:customStyle="1" w:styleId="Version">
    <w:name w:val="Version"/>
    <w:rsid w:val="00705A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5AD7"/>
    <w:pPr>
      <w:numPr>
        <w:numId w:val="13"/>
      </w:numPr>
      <w:tabs>
        <w:tab w:val="clear" w:pos="680"/>
      </w:tabs>
    </w:pPr>
  </w:style>
  <w:style w:type="paragraph" w:styleId="Index1">
    <w:name w:val="index 1"/>
    <w:basedOn w:val="Normal"/>
    <w:next w:val="Normal"/>
    <w:semiHidden/>
    <w:rsid w:val="00705AD7"/>
    <w:pPr>
      <w:keepNext w:val="0"/>
      <w:tabs>
        <w:tab w:val="right" w:pos="4176"/>
      </w:tabs>
      <w:ind w:left="198" w:hanging="198"/>
    </w:pPr>
    <w:rPr>
      <w:rFonts w:ascii="Garamond" w:hAnsi="Garamond"/>
    </w:rPr>
  </w:style>
  <w:style w:type="paragraph" w:styleId="IndexHeading">
    <w:name w:val="index heading"/>
    <w:basedOn w:val="Normal"/>
    <w:next w:val="Index1"/>
    <w:semiHidden/>
    <w:rsid w:val="00705AD7"/>
    <w:pPr>
      <w:spacing w:before="120" w:after="120"/>
    </w:pPr>
    <w:rPr>
      <w:rFonts w:ascii="Arial" w:hAnsi="Arial"/>
      <w:b/>
      <w:color w:val="918585"/>
      <w:sz w:val="24"/>
    </w:rPr>
  </w:style>
  <w:style w:type="paragraph" w:customStyle="1" w:styleId="Chapter">
    <w:name w:val="Chapter"/>
    <w:basedOn w:val="Normal"/>
    <w:rsid w:val="00705AD7"/>
    <w:pPr>
      <w:spacing w:before="240"/>
    </w:pPr>
    <w:rPr>
      <w:rFonts w:ascii="Times New Roman" w:hAnsi="Times New Roman"/>
      <w:smallCaps/>
      <w:spacing w:val="80"/>
      <w:sz w:val="28"/>
    </w:rPr>
  </w:style>
  <w:style w:type="paragraph" w:customStyle="1" w:styleId="InChapter">
    <w:name w:val="InChapter"/>
    <w:basedOn w:val="Heading3"/>
    <w:rsid w:val="00705AD7"/>
    <w:pPr>
      <w:spacing w:after="240"/>
      <w:outlineLvl w:val="9"/>
    </w:pPr>
    <w:rPr>
      <w:noProof/>
    </w:rPr>
  </w:style>
  <w:style w:type="paragraph" w:styleId="Index2">
    <w:name w:val="index 2"/>
    <w:basedOn w:val="Normal"/>
    <w:next w:val="Normal"/>
    <w:semiHidden/>
    <w:rsid w:val="00705AD7"/>
    <w:pPr>
      <w:tabs>
        <w:tab w:val="right" w:pos="4176"/>
      </w:tabs>
      <w:ind w:left="568" w:hanging="284"/>
    </w:pPr>
    <w:rPr>
      <w:rFonts w:ascii="Garamond" w:hAnsi="Garamond"/>
    </w:rPr>
  </w:style>
  <w:style w:type="paragraph" w:customStyle="1" w:styleId="Byline">
    <w:name w:val="Byline"/>
    <w:rsid w:val="00705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AD7"/>
    <w:pPr>
      <w:tabs>
        <w:tab w:val="clear" w:pos="3600"/>
        <w:tab w:val="clear" w:pos="3958"/>
      </w:tabs>
      <w:jc w:val="right"/>
    </w:pPr>
  </w:style>
  <w:style w:type="paragraph" w:styleId="Caption">
    <w:name w:val="caption"/>
    <w:basedOn w:val="BodyText"/>
    <w:next w:val="Normal"/>
    <w:qFormat/>
    <w:rsid w:val="00705AD7"/>
    <w:pPr>
      <w:framePr w:w="2268" w:hSpace="181" w:vSpace="181" w:wrap="around" w:vAnchor="text" w:hAnchor="page" w:x="1135" w:y="285" w:anchorLock="1"/>
    </w:pPr>
    <w:rPr>
      <w:i/>
    </w:rPr>
  </w:style>
  <w:style w:type="paragraph" w:customStyle="1" w:styleId="MiniTOCTitle">
    <w:name w:val="MiniTOCTitle"/>
    <w:basedOn w:val="Heading4"/>
    <w:rsid w:val="00705AD7"/>
    <w:pPr>
      <w:spacing w:before="240"/>
      <w:outlineLvl w:val="9"/>
    </w:pPr>
    <w:rPr>
      <w:noProof/>
      <w:sz w:val="24"/>
    </w:rPr>
  </w:style>
  <w:style w:type="paragraph" w:customStyle="1" w:styleId="MiniTOCItem">
    <w:name w:val="MiniTOCItem"/>
    <w:basedOn w:val="ListBullet"/>
    <w:rsid w:val="00705AD7"/>
    <w:pPr>
      <w:numPr>
        <w:numId w:val="0"/>
      </w:numPr>
      <w:tabs>
        <w:tab w:val="right" w:leader="dot" w:pos="6521"/>
      </w:tabs>
      <w:spacing w:before="0" w:after="0"/>
    </w:pPr>
  </w:style>
  <w:style w:type="paragraph" w:customStyle="1" w:styleId="TOFTitle">
    <w:name w:val="TOFTitle"/>
    <w:basedOn w:val="TOCTitle"/>
    <w:rsid w:val="00705AD7"/>
  </w:style>
  <w:style w:type="paragraph" w:styleId="TableofFigures">
    <w:name w:val="table of figures"/>
    <w:basedOn w:val="Normal"/>
    <w:next w:val="Normal"/>
    <w:semiHidden/>
    <w:rsid w:val="00705AD7"/>
    <w:pPr>
      <w:tabs>
        <w:tab w:val="right" w:leader="dot" w:pos="9072"/>
      </w:tabs>
      <w:ind w:left="970" w:hanging="403"/>
    </w:pPr>
    <w:rPr>
      <w:rFonts w:ascii="Times New Roman" w:hAnsi="Times New Roman"/>
      <w:b/>
    </w:rPr>
  </w:style>
  <w:style w:type="paragraph" w:styleId="ListNumber">
    <w:name w:val="List Number"/>
    <w:basedOn w:val="List"/>
    <w:rsid w:val="00705AD7"/>
    <w:pPr>
      <w:numPr>
        <w:numId w:val="10"/>
      </w:numPr>
    </w:pPr>
  </w:style>
  <w:style w:type="character" w:customStyle="1" w:styleId="WingdingSymbols">
    <w:name w:val="Wingding Symbols"/>
    <w:rsid w:val="00705AD7"/>
    <w:rPr>
      <w:rFonts w:ascii="Wingdings" w:hAnsi="Wingdings"/>
    </w:rPr>
  </w:style>
  <w:style w:type="paragraph" w:customStyle="1" w:styleId="TableHeading">
    <w:name w:val="Table Heading"/>
    <w:basedOn w:val="HeadingBase"/>
    <w:rsid w:val="00705AD7"/>
    <w:pPr>
      <w:keepLines/>
      <w:pBdr>
        <w:bottom w:val="single" w:sz="6" w:space="1" w:color="918585"/>
      </w:pBdr>
      <w:spacing w:before="240"/>
    </w:pPr>
  </w:style>
  <w:style w:type="character" w:customStyle="1" w:styleId="HotSpot">
    <w:name w:val="HotSpot"/>
    <w:rsid w:val="00705AD7"/>
    <w:rPr>
      <w:color w:val="0033CC"/>
      <w:u w:val="none"/>
    </w:rPr>
  </w:style>
  <w:style w:type="paragraph" w:customStyle="1" w:styleId="BodyTextRight">
    <w:name w:val="Body Text Right"/>
    <w:basedOn w:val="BodyText"/>
    <w:rsid w:val="00705AD7"/>
    <w:pPr>
      <w:spacing w:before="0" w:after="0"/>
      <w:jc w:val="right"/>
    </w:pPr>
  </w:style>
  <w:style w:type="paragraph" w:styleId="Index3">
    <w:name w:val="index 3"/>
    <w:basedOn w:val="ListNumber2"/>
    <w:next w:val="Normal"/>
    <w:semiHidden/>
    <w:rsid w:val="00705AD7"/>
    <w:pPr>
      <w:numPr>
        <w:numId w:val="0"/>
      </w:numPr>
      <w:tabs>
        <w:tab w:val="right" w:leader="dot" w:pos="4176"/>
      </w:tabs>
    </w:pPr>
  </w:style>
  <w:style w:type="paragraph" w:styleId="ListNumber2">
    <w:name w:val="List Number 2"/>
    <w:basedOn w:val="List2"/>
    <w:rsid w:val="00705AD7"/>
    <w:pPr>
      <w:numPr>
        <w:numId w:val="9"/>
      </w:numPr>
      <w:tabs>
        <w:tab w:val="clear" w:pos="1060"/>
      </w:tabs>
    </w:pPr>
  </w:style>
  <w:style w:type="paragraph" w:customStyle="1" w:styleId="MarginNote">
    <w:name w:val="Margin Note"/>
    <w:basedOn w:val="BodyText"/>
    <w:rsid w:val="00705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A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5AD7"/>
    <w:rPr>
      <w:sz w:val="32"/>
    </w:rPr>
  </w:style>
  <w:style w:type="paragraph" w:customStyle="1" w:styleId="HeadingProcedure">
    <w:name w:val="Heading Procedure"/>
    <w:basedOn w:val="HeadingBase"/>
    <w:next w:val="Normal"/>
    <w:rsid w:val="00705AD7"/>
    <w:pPr>
      <w:tabs>
        <w:tab w:val="left" w:pos="0"/>
      </w:tabs>
      <w:spacing w:before="120" w:after="60"/>
    </w:pPr>
    <w:rPr>
      <w:i/>
      <w:color w:val="918585"/>
      <w:sz w:val="22"/>
    </w:rPr>
  </w:style>
  <w:style w:type="paragraph" w:customStyle="1" w:styleId="TableBodyText">
    <w:name w:val="Table Body Text"/>
    <w:basedOn w:val="BodyText"/>
    <w:rsid w:val="00705AD7"/>
    <w:pPr>
      <w:spacing w:before="60" w:after="60"/>
    </w:pPr>
  </w:style>
  <w:style w:type="paragraph" w:styleId="ListContinue">
    <w:name w:val="List Continue"/>
    <w:basedOn w:val="List"/>
    <w:rsid w:val="00705AD7"/>
    <w:pPr>
      <w:ind w:firstLine="0"/>
    </w:pPr>
  </w:style>
  <w:style w:type="paragraph" w:customStyle="1" w:styleId="ListNote">
    <w:name w:val="List Note"/>
    <w:basedOn w:val="List"/>
    <w:rsid w:val="00705AD7"/>
    <w:pPr>
      <w:pBdr>
        <w:top w:val="single" w:sz="6" w:space="2" w:color="918585"/>
        <w:bottom w:val="single" w:sz="6" w:space="2" w:color="918585"/>
      </w:pBdr>
      <w:tabs>
        <w:tab w:val="left" w:pos="1021"/>
      </w:tabs>
      <w:ind w:firstLine="0"/>
    </w:pPr>
  </w:style>
  <w:style w:type="paragraph" w:customStyle="1" w:styleId="Warning">
    <w:name w:val="Warning"/>
    <w:basedOn w:val="BodyText"/>
    <w:rsid w:val="00705AD7"/>
    <w:pPr>
      <w:shd w:val="clear" w:color="auto" w:fill="D9D9D9"/>
      <w:tabs>
        <w:tab w:val="left" w:pos="992"/>
      </w:tabs>
      <w:ind w:left="119" w:right="119"/>
    </w:pPr>
    <w:rPr>
      <w:sz w:val="20"/>
    </w:rPr>
  </w:style>
  <w:style w:type="paragraph" w:customStyle="1" w:styleId="MarginIcons">
    <w:name w:val="Margin Icons"/>
    <w:basedOn w:val="BodyText"/>
    <w:rsid w:val="00705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AD7"/>
    <w:rPr>
      <w:rFonts w:ascii="Courier New" w:hAnsi="Courier New"/>
    </w:rPr>
  </w:style>
  <w:style w:type="paragraph" w:customStyle="1" w:styleId="NoteBullet">
    <w:name w:val="Note Bullet"/>
    <w:basedOn w:val="Note"/>
    <w:rsid w:val="00705AD7"/>
    <w:pPr>
      <w:tabs>
        <w:tab w:val="clear" w:pos="680"/>
      </w:tabs>
      <w:spacing w:before="60" w:after="60"/>
    </w:pPr>
  </w:style>
  <w:style w:type="paragraph" w:customStyle="1" w:styleId="SubHeading2">
    <w:name w:val="SubHeading2"/>
    <w:basedOn w:val="HeadingBase"/>
    <w:rsid w:val="00705AD7"/>
    <w:pPr>
      <w:spacing w:before="240" w:after="60"/>
    </w:pPr>
    <w:rPr>
      <w:sz w:val="20"/>
    </w:rPr>
  </w:style>
  <w:style w:type="paragraph" w:customStyle="1" w:styleId="SubHeading1">
    <w:name w:val="SubHeading1"/>
    <w:basedOn w:val="HeadingBase"/>
    <w:rsid w:val="00705AD7"/>
    <w:pPr>
      <w:spacing w:before="240" w:after="60"/>
    </w:pPr>
    <w:rPr>
      <w:color w:val="918585"/>
      <w:sz w:val="22"/>
    </w:rPr>
  </w:style>
  <w:style w:type="paragraph" w:customStyle="1" w:styleId="SideHeading">
    <w:name w:val="Side Heading"/>
    <w:basedOn w:val="HeadingBase"/>
    <w:rsid w:val="00705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AD7"/>
    <w:pPr>
      <w:tabs>
        <w:tab w:val="num" w:pos="360"/>
      </w:tabs>
    </w:pPr>
  </w:style>
  <w:style w:type="paragraph" w:styleId="PlainText">
    <w:name w:val="Plain Text"/>
    <w:basedOn w:val="Normal"/>
    <w:link w:val="PlainTextChar"/>
    <w:rsid w:val="00705AD7"/>
    <w:rPr>
      <w:sz w:val="20"/>
    </w:rPr>
  </w:style>
  <w:style w:type="character" w:customStyle="1" w:styleId="PlainTextChar">
    <w:name w:val="Plain Text Char"/>
    <w:basedOn w:val="DefaultParagraphFont"/>
    <w:link w:val="PlainText"/>
    <w:rsid w:val="00705A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5AD7"/>
    <w:rPr>
      <w:b/>
      <w:smallCaps/>
    </w:rPr>
  </w:style>
  <w:style w:type="paragraph" w:customStyle="1" w:styleId="TableListNumber">
    <w:name w:val="Table List Number"/>
    <w:basedOn w:val="ListNumber"/>
    <w:rsid w:val="00705AD7"/>
    <w:pPr>
      <w:numPr>
        <w:numId w:val="0"/>
      </w:numPr>
    </w:pPr>
  </w:style>
  <w:style w:type="paragraph" w:styleId="TOC4">
    <w:name w:val="toc 4"/>
    <w:basedOn w:val="TOCBase"/>
    <w:next w:val="Normal"/>
    <w:semiHidden/>
    <w:rsid w:val="00705AD7"/>
    <w:pPr>
      <w:tabs>
        <w:tab w:val="right" w:leader="dot" w:pos="9071"/>
      </w:tabs>
      <w:ind w:left="1701"/>
    </w:pPr>
  </w:style>
  <w:style w:type="paragraph" w:customStyle="1" w:styleId="ListAlpha">
    <w:name w:val="List Alpha"/>
    <w:basedOn w:val="List"/>
    <w:rsid w:val="00705AD7"/>
    <w:pPr>
      <w:numPr>
        <w:numId w:val="8"/>
      </w:numPr>
    </w:pPr>
  </w:style>
  <w:style w:type="paragraph" w:customStyle="1" w:styleId="ListAlpha2">
    <w:name w:val="List Alpha 2"/>
    <w:basedOn w:val="List2"/>
    <w:rsid w:val="00705AD7"/>
    <w:pPr>
      <w:numPr>
        <w:numId w:val="7"/>
      </w:numPr>
    </w:pPr>
  </w:style>
  <w:style w:type="paragraph" w:styleId="List2">
    <w:name w:val="List 2"/>
    <w:basedOn w:val="BodyText"/>
    <w:rsid w:val="00705AD7"/>
    <w:pPr>
      <w:tabs>
        <w:tab w:val="left" w:pos="680"/>
      </w:tabs>
      <w:spacing w:before="60" w:after="60"/>
      <w:ind w:left="680" w:hanging="340"/>
    </w:pPr>
  </w:style>
  <w:style w:type="paragraph" w:styleId="List3">
    <w:name w:val="List 3"/>
    <w:basedOn w:val="BodyText"/>
    <w:rsid w:val="00705AD7"/>
    <w:pPr>
      <w:tabs>
        <w:tab w:val="left" w:pos="1021"/>
      </w:tabs>
      <w:spacing w:before="60" w:after="60"/>
      <w:ind w:left="1020" w:hanging="340"/>
    </w:pPr>
  </w:style>
  <w:style w:type="paragraph" w:styleId="List4">
    <w:name w:val="List 4"/>
    <w:basedOn w:val="BodyText"/>
    <w:rsid w:val="00705AD7"/>
    <w:pPr>
      <w:tabs>
        <w:tab w:val="left" w:pos="1361"/>
      </w:tabs>
      <w:spacing w:before="60" w:after="60"/>
      <w:ind w:left="1361" w:hanging="340"/>
    </w:pPr>
  </w:style>
  <w:style w:type="paragraph" w:styleId="List5">
    <w:name w:val="List 5"/>
    <w:basedOn w:val="BodyText"/>
    <w:rsid w:val="00705AD7"/>
    <w:pPr>
      <w:tabs>
        <w:tab w:val="left" w:pos="1701"/>
      </w:tabs>
      <w:spacing w:before="60" w:after="60"/>
      <w:ind w:left="1701" w:hanging="340"/>
    </w:pPr>
  </w:style>
  <w:style w:type="paragraph" w:styleId="ListBullet3">
    <w:name w:val="List Bullet 3"/>
    <w:basedOn w:val="List3"/>
    <w:rsid w:val="00705AD7"/>
    <w:pPr>
      <w:numPr>
        <w:numId w:val="14"/>
      </w:numPr>
      <w:tabs>
        <w:tab w:val="clear" w:pos="1021"/>
      </w:tabs>
      <w:ind w:left="1037" w:hanging="357"/>
    </w:pPr>
  </w:style>
  <w:style w:type="paragraph" w:styleId="ListBullet4">
    <w:name w:val="List Bullet 4"/>
    <w:basedOn w:val="List4"/>
    <w:rsid w:val="00705AD7"/>
    <w:pPr>
      <w:numPr>
        <w:numId w:val="2"/>
      </w:numPr>
    </w:pPr>
  </w:style>
  <w:style w:type="paragraph" w:styleId="ListBullet5">
    <w:name w:val="List Bullet 5"/>
    <w:basedOn w:val="List5"/>
    <w:rsid w:val="00705AD7"/>
    <w:pPr>
      <w:numPr>
        <w:numId w:val="3"/>
      </w:numPr>
    </w:pPr>
  </w:style>
  <w:style w:type="paragraph" w:styleId="ListContinue2">
    <w:name w:val="List Continue 2"/>
    <w:basedOn w:val="List2"/>
    <w:rsid w:val="00705AD7"/>
    <w:pPr>
      <w:ind w:firstLine="0"/>
    </w:pPr>
  </w:style>
  <w:style w:type="paragraph" w:styleId="ListContinue3">
    <w:name w:val="List Continue 3"/>
    <w:basedOn w:val="List3"/>
    <w:rsid w:val="00705AD7"/>
    <w:pPr>
      <w:ind w:left="1021" w:firstLine="0"/>
    </w:pPr>
  </w:style>
  <w:style w:type="paragraph" w:styleId="ListContinue4">
    <w:name w:val="List Continue 4"/>
    <w:basedOn w:val="List4"/>
    <w:rsid w:val="00705AD7"/>
    <w:pPr>
      <w:ind w:firstLine="0"/>
    </w:pPr>
  </w:style>
  <w:style w:type="paragraph" w:styleId="ListContinue5">
    <w:name w:val="List Continue 5"/>
    <w:basedOn w:val="List5"/>
    <w:rsid w:val="00705AD7"/>
    <w:pPr>
      <w:ind w:firstLine="0"/>
    </w:pPr>
  </w:style>
  <w:style w:type="paragraph" w:styleId="ListNumber3">
    <w:name w:val="List Number 3"/>
    <w:basedOn w:val="List3"/>
    <w:rsid w:val="00705AD7"/>
    <w:pPr>
      <w:numPr>
        <w:numId w:val="4"/>
      </w:numPr>
    </w:pPr>
  </w:style>
  <w:style w:type="paragraph" w:styleId="ListNumber4">
    <w:name w:val="List Number 4"/>
    <w:basedOn w:val="List4"/>
    <w:rsid w:val="00705AD7"/>
    <w:pPr>
      <w:numPr>
        <w:numId w:val="5"/>
      </w:numPr>
    </w:pPr>
  </w:style>
  <w:style w:type="paragraph" w:styleId="ListNumber5">
    <w:name w:val="List Number 5"/>
    <w:basedOn w:val="List5"/>
    <w:rsid w:val="00705AD7"/>
    <w:pPr>
      <w:numPr>
        <w:numId w:val="6"/>
      </w:numPr>
    </w:pPr>
  </w:style>
  <w:style w:type="paragraph" w:styleId="BlockText">
    <w:name w:val="Block Text"/>
    <w:basedOn w:val="Normal"/>
    <w:rsid w:val="00705AD7"/>
    <w:pPr>
      <w:spacing w:after="120"/>
      <w:ind w:left="1440" w:right="1440"/>
    </w:pPr>
  </w:style>
  <w:style w:type="character" w:customStyle="1" w:styleId="Subscript">
    <w:name w:val="Subscript"/>
    <w:basedOn w:val="DefaultParagraphFont"/>
    <w:rsid w:val="00705AD7"/>
    <w:rPr>
      <w:sz w:val="16"/>
      <w:vertAlign w:val="subscript"/>
    </w:rPr>
  </w:style>
  <w:style w:type="character" w:customStyle="1" w:styleId="Superscript">
    <w:name w:val="Superscript"/>
    <w:basedOn w:val="DefaultParagraphFont"/>
    <w:rsid w:val="00705AD7"/>
    <w:rPr>
      <w:sz w:val="16"/>
      <w:vertAlign w:val="superscript"/>
    </w:rPr>
  </w:style>
  <w:style w:type="character" w:customStyle="1" w:styleId="Symbols">
    <w:name w:val="Symbols"/>
    <w:basedOn w:val="DefaultParagraphFont"/>
    <w:rsid w:val="00705AD7"/>
    <w:rPr>
      <w:rFonts w:ascii="Symbol" w:hAnsi="Symbol"/>
    </w:rPr>
  </w:style>
  <w:style w:type="character" w:customStyle="1" w:styleId="MenuOptions">
    <w:name w:val="Menu Options"/>
    <w:basedOn w:val="DefaultParagraphFont"/>
    <w:rsid w:val="00705AD7"/>
    <w:rPr>
      <w:rFonts w:ascii="Arial Narrow" w:hAnsi="Arial Narrow"/>
      <w:smallCaps/>
    </w:rPr>
  </w:style>
  <w:style w:type="character" w:customStyle="1" w:styleId="Buttons">
    <w:name w:val="Buttons"/>
    <w:basedOn w:val="DefaultParagraphFont"/>
    <w:rsid w:val="00705AD7"/>
    <w:rPr>
      <w:b/>
    </w:rPr>
  </w:style>
  <w:style w:type="character" w:customStyle="1" w:styleId="Underlined">
    <w:name w:val="Underlined"/>
    <w:basedOn w:val="DefaultParagraphFont"/>
    <w:rsid w:val="00705AD7"/>
    <w:rPr>
      <w:u w:val="single"/>
    </w:rPr>
  </w:style>
  <w:style w:type="paragraph" w:customStyle="1" w:styleId="TableBodyTextRight">
    <w:name w:val="Table Body Text Right"/>
    <w:basedOn w:val="TableBodyText"/>
    <w:rsid w:val="00705AD7"/>
    <w:pPr>
      <w:widowControl w:val="0"/>
      <w:autoSpaceDE w:val="0"/>
      <w:autoSpaceDN w:val="0"/>
      <w:adjustRightInd w:val="0"/>
      <w:jc w:val="right"/>
    </w:pPr>
    <w:rPr>
      <w:rFonts w:cs="Arial"/>
      <w:szCs w:val="18"/>
    </w:rPr>
  </w:style>
  <w:style w:type="paragraph" w:customStyle="1" w:styleId="CopyrightText">
    <w:name w:val="Copyright Text"/>
    <w:basedOn w:val="BodyText"/>
    <w:rsid w:val="00705AD7"/>
    <w:rPr>
      <w:sz w:val="18"/>
    </w:rPr>
  </w:style>
  <w:style w:type="paragraph" w:customStyle="1" w:styleId="BodySmallRight">
    <w:name w:val="Body Small Right"/>
    <w:basedOn w:val="BodyTextRight"/>
    <w:rsid w:val="00705AD7"/>
    <w:rPr>
      <w:sz w:val="18"/>
      <w:szCs w:val="18"/>
    </w:rPr>
  </w:style>
  <w:style w:type="paragraph" w:customStyle="1" w:styleId="MarginEdition">
    <w:name w:val="Margin Edition"/>
    <w:basedOn w:val="MarginNote"/>
    <w:rsid w:val="00705AD7"/>
    <w:pPr>
      <w:spacing w:before="0" w:after="0"/>
    </w:pPr>
    <w:rPr>
      <w:rFonts w:ascii="Times New Roman" w:hAnsi="Times New Roman"/>
      <w:color w:val="999999"/>
    </w:rPr>
  </w:style>
  <w:style w:type="paragraph" w:customStyle="1" w:styleId="Spacer">
    <w:name w:val="Spacer"/>
    <w:basedOn w:val="Normal"/>
    <w:rsid w:val="00705AD7"/>
    <w:rPr>
      <w:sz w:val="2"/>
      <w:szCs w:val="2"/>
    </w:rPr>
  </w:style>
  <w:style w:type="character" w:customStyle="1" w:styleId="Small">
    <w:name w:val="Small"/>
    <w:basedOn w:val="DefaultParagraphFont"/>
    <w:rsid w:val="00705AD7"/>
    <w:rPr>
      <w:sz w:val="16"/>
    </w:rPr>
  </w:style>
  <w:style w:type="paragraph" w:customStyle="1" w:styleId="WideTable">
    <w:name w:val="Wide Table"/>
    <w:basedOn w:val="Normal"/>
    <w:rsid w:val="00705AD7"/>
    <w:pPr>
      <w:ind w:left="-1418"/>
    </w:pPr>
    <w:rPr>
      <w:sz w:val="2"/>
      <w:szCs w:val="2"/>
    </w:rPr>
  </w:style>
  <w:style w:type="character" w:styleId="PageNumber">
    <w:name w:val="page number"/>
    <w:basedOn w:val="DefaultParagraphFont"/>
    <w:rsid w:val="00705AD7"/>
  </w:style>
  <w:style w:type="paragraph" w:styleId="Quote">
    <w:name w:val="Quote"/>
    <w:basedOn w:val="Heading1"/>
    <w:link w:val="QuoteChar"/>
    <w:qFormat/>
    <w:rsid w:val="00705AD7"/>
    <w:rPr>
      <w:b w:val="0"/>
      <w:sz w:val="72"/>
      <w:szCs w:val="72"/>
      <w:lang w:val="en-NZ"/>
    </w:rPr>
  </w:style>
  <w:style w:type="character" w:customStyle="1" w:styleId="QuoteChar">
    <w:name w:val="Quote Char"/>
    <w:basedOn w:val="DefaultParagraphFont"/>
    <w:link w:val="Quote"/>
    <w:rsid w:val="00705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AD7"/>
    <w:pPr>
      <w:pageBreakBefore/>
    </w:pPr>
  </w:style>
  <w:style w:type="paragraph" w:customStyle="1" w:styleId="Border">
    <w:name w:val="Border"/>
    <w:basedOn w:val="Normal"/>
    <w:qFormat/>
    <w:rsid w:val="00705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AD7"/>
    <w:rPr>
      <w:b/>
      <w:bCs/>
      <w:i/>
      <w:iCs/>
      <w:color w:val="auto"/>
    </w:rPr>
  </w:style>
  <w:style w:type="paragraph" w:styleId="IntenseQuote">
    <w:name w:val="Intense Quote"/>
    <w:basedOn w:val="Normal"/>
    <w:next w:val="Normal"/>
    <w:link w:val="IntenseQuoteChar"/>
    <w:uiPriority w:val="30"/>
    <w:qFormat/>
    <w:rsid w:val="00705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A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5AD7"/>
    <w:rPr>
      <w:smallCaps/>
      <w:color w:val="auto"/>
      <w:u w:val="single"/>
    </w:rPr>
  </w:style>
  <w:style w:type="character" w:styleId="IntenseReference">
    <w:name w:val="Intense Reference"/>
    <w:basedOn w:val="DefaultParagraphFont"/>
    <w:uiPriority w:val="32"/>
    <w:qFormat/>
    <w:rsid w:val="00705AD7"/>
    <w:rPr>
      <w:b/>
      <w:bCs/>
      <w:smallCaps/>
      <w:color w:val="auto"/>
      <w:spacing w:val="5"/>
      <w:u w:val="single"/>
    </w:rPr>
  </w:style>
  <w:style w:type="paragraph" w:customStyle="1" w:styleId="2ColumnHeading">
    <w:name w:val="2Column Heading"/>
    <w:basedOn w:val="BodyText"/>
    <w:qFormat/>
    <w:rsid w:val="00705AD7"/>
    <w:pPr>
      <w:spacing w:after="60"/>
      <w:ind w:left="-2268"/>
    </w:pPr>
    <w:rPr>
      <w:b/>
    </w:rPr>
  </w:style>
  <w:style w:type="paragraph" w:customStyle="1" w:styleId="Heading1TOC">
    <w:name w:val="Heading1 TOC"/>
    <w:basedOn w:val="Normal"/>
    <w:qFormat/>
    <w:rsid w:val="00705AD7"/>
    <w:pPr>
      <w:spacing w:before="240" w:after="120"/>
    </w:pPr>
    <w:rPr>
      <w:rFonts w:ascii="Times New Roman" w:hAnsi="Times New Roman"/>
      <w:b/>
      <w:sz w:val="32"/>
    </w:rPr>
  </w:style>
  <w:style w:type="paragraph" w:customStyle="1" w:styleId="Heading2TOC">
    <w:name w:val="Heading2 TOC"/>
    <w:basedOn w:val="Normal"/>
    <w:qFormat/>
    <w:rsid w:val="00705AD7"/>
    <w:pPr>
      <w:spacing w:before="240" w:after="60"/>
    </w:pPr>
    <w:rPr>
      <w:rFonts w:ascii="Times New Roman" w:hAnsi="Times New Roman"/>
      <w:b/>
      <w:sz w:val="28"/>
    </w:rPr>
  </w:style>
  <w:style w:type="character" w:customStyle="1" w:styleId="Underline">
    <w:name w:val="Underline"/>
    <w:basedOn w:val="DefaultParagraphFont"/>
    <w:qFormat/>
    <w:rsid w:val="00705AD7"/>
    <w:rPr>
      <w:u w:val="single"/>
    </w:rPr>
  </w:style>
  <w:style w:type="character" w:customStyle="1" w:styleId="BoldandItalics">
    <w:name w:val="Bold and Italics"/>
    <w:qFormat/>
    <w:rsid w:val="00705AD7"/>
    <w:rPr>
      <w:b/>
      <w:i/>
      <w:u w:val="none"/>
    </w:rPr>
  </w:style>
  <w:style w:type="paragraph" w:styleId="BalloonText">
    <w:name w:val="Balloon Text"/>
    <w:basedOn w:val="Normal"/>
    <w:link w:val="BalloonTextChar"/>
    <w:rsid w:val="00705AD7"/>
    <w:rPr>
      <w:rFonts w:ascii="Tahoma" w:hAnsi="Tahoma" w:cs="Tahoma"/>
      <w:sz w:val="16"/>
      <w:szCs w:val="16"/>
    </w:rPr>
  </w:style>
  <w:style w:type="character" w:customStyle="1" w:styleId="BalloonTextChar">
    <w:name w:val="Balloon Text Char"/>
    <w:basedOn w:val="DefaultParagraphFont"/>
    <w:link w:val="BalloonText"/>
    <w:rsid w:val="00705A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5A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5A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1342</Words>
  <Characters>8590</Characters>
  <Application>Microsoft Office Word</Application>
  <DocSecurity>0</DocSecurity>
  <Lines>464</Lines>
  <Paragraphs>366</Paragraphs>
  <ScaleCrop>false</ScaleCrop>
  <Company>Author-it Software Corporation Ltd.</Company>
  <LinksUpToDate>false</LinksUpToDate>
  <CharactersWithSpaces>9575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UEE50110 Diploma of Computer Systems Engineering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2012-05-27T08:32:00Z</dcterms:created>
  <dcterms:modified xsi:type="dcterms:W3CDTF">2012-05-27T08:32:00Z</dcterms:modified>
</cp:coreProperties>
</file>