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1D8" w:rsidP="00A431D8">
      <w:pPr>
        <w:pStyle w:val="Title"/>
      </w:pPr>
      <w:r>
        <w:fldChar w:fldCharType="begin"/>
      </w:r>
      <w:r>
        <w:instrText xml:space="preserve"> TITLE   \* MERGEFORMAT </w:instrText>
      </w:r>
      <w:r>
        <w:fldChar w:fldCharType="separate"/>
      </w:r>
      <w:r>
        <w:t>UEE42911 Certificate IV in Refrigeration and Air-conditioning Systems</w:t>
      </w:r>
      <w:r>
        <w:fldChar w:fldCharType="end"/>
      </w:r>
    </w:p>
    <w:p w:rsidR="00A431D8" w:rsidP="00A431D8">
      <w:pPr>
        <w:pStyle w:val="Version"/>
        <w:sectPr w:rsidSect="00147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47F44" w:rsidP="00147F44">
      <w:pPr>
        <w:pStyle w:val="SuperHeading"/>
      </w:pPr>
      <w:r w:rsidRPr="00147F44">
        <w:t>UEE42911 Certificate IV in Refrigeration and Air-conditioning Systems</w:t>
      </w:r>
    </w:p>
    <w:p w:rsidR="00000000" w:rsidRPr="00147F44" w:rsidP="00147F44">
      <w:pPr>
        <w:pStyle w:val="Heading1"/>
      </w:pPr>
      <w:bookmarkStart w:id="1" w:name="O_640599"/>
      <w:bookmarkEnd w:id="1"/>
      <w:r w:rsidRPr="00147F4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431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Points</w:t>
            </w:r>
          </w:p>
        </w:tc>
      </w:tr>
      <w:tr w:rsidTr="00A431D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10</w:t>
            </w:r>
          </w:p>
        </w:tc>
      </w:tr>
    </w:tbl>
    <w:p w:rsidR="00000000" w:rsidRPr="00147F44" w:rsidP="00147F4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431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F44">
            <w:pPr>
              <w:pStyle w:val="BodyText"/>
              <w:rPr>
                <w:lang w:val="en-NZ"/>
              </w:rPr>
            </w:pPr>
            <w:r w:rsidRPr="00147F4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F44">
            <w:pPr>
              <w:pStyle w:val="BodyText"/>
              <w:rPr>
                <w:lang w:val="en-NZ"/>
              </w:rPr>
            </w:pPr>
            <w:r w:rsidRPr="00147F4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F44">
            <w:pPr>
              <w:pStyle w:val="BodyText"/>
              <w:rPr>
                <w:lang w:val="en-NZ"/>
              </w:rPr>
            </w:pPr>
            <w:r w:rsidRPr="00147F4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F44">
            <w:pPr>
              <w:pStyle w:val="BodyText"/>
              <w:rPr>
                <w:lang w:val="en-NZ"/>
              </w:rPr>
            </w:pPr>
            <w:r w:rsidRPr="00147F44">
              <w:t>HLTAID001 </w:t>
            </w:r>
            <w:r w:rsidRPr="00147F44">
              <w:t>-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F44">
            <w:pPr>
              <w:pStyle w:val="BodyText"/>
              <w:rPr>
                <w:lang w:val="en-NZ"/>
              </w:rPr>
            </w:pPr>
            <w:r w:rsidRPr="00147F44">
              <w:t>10</w:t>
            </w:r>
          </w:p>
        </w:tc>
      </w:tr>
      <w:tr w:rsidTr="00A431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Correct title of UEENEEJ110A - Select refrigerant piping, accessories and associated controls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50</w:t>
            </w:r>
          </w:p>
        </w:tc>
      </w:tr>
      <w:tr w:rsidTr="00A431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 xml:space="preserve">Correct title of UEENEEJ153A - Find and rectify faults in motors </w:t>
            </w:r>
            <w:r w:rsidRPr="00147F44">
              <w:t>and associated controls in refrigeration and air conditioning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50</w:t>
            </w:r>
          </w:p>
        </w:tc>
      </w:tr>
      <w:tr w:rsidTr="00A431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Correct title of UEENEEK145A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 xml:space="preserve">Correct title of UEENEEJ191A </w:t>
            </w:r>
            <w:r w:rsidRPr="00147F44">
              <w:t>- Select residential air conditioning system equipment, components and accessories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40</w:t>
            </w:r>
          </w:p>
        </w:tc>
      </w:tr>
    </w:tbl>
    <w:p w:rsidR="00000000" w:rsidRPr="00147F44" w:rsidP="00147F44">
      <w:pPr>
        <w:pStyle w:val="BodyText"/>
      </w:pPr>
    </w:p>
    <w:p w:rsidR="00000000" w:rsidRPr="00147F44" w:rsidP="00147F44">
      <w:pPr>
        <w:pStyle w:val="AllowPageBreak"/>
      </w:pPr>
    </w:p>
    <w:p w:rsidR="00000000" w:rsidRPr="00147F44" w:rsidP="00147F44">
      <w:pPr>
        <w:pStyle w:val="Heading1"/>
      </w:pPr>
      <w:bookmarkStart w:id="2" w:name="O_640598"/>
      <w:bookmarkEnd w:id="2"/>
      <w:r w:rsidRPr="00147F44">
        <w:t>Description</w:t>
      </w:r>
    </w:p>
    <w:p w:rsidR="00000000" w:rsidRPr="00147F44" w:rsidP="00147F44">
      <w:pPr>
        <w:pStyle w:val="List"/>
      </w:pPr>
      <w:r w:rsidRPr="00147F44">
        <w:rPr>
          <w:rStyle w:val="SpecialBold"/>
        </w:rPr>
        <w:t>Scope</w:t>
      </w:r>
    </w:p>
    <w:p w:rsidR="00000000" w:rsidRPr="00147F44" w:rsidP="00147F44">
      <w:pPr>
        <w:pStyle w:val="List"/>
      </w:pPr>
      <w:r w:rsidRPr="00147F44">
        <w:t>This qualification provides the competencies to determine heat loads and select equipment for basic commercial refrigeration or residential air conditioning applications. It includes regulatory requirements for purchasing and handling refrigerants.</w:t>
      </w:r>
    </w:p>
    <w:p w:rsidR="00000000" w:rsidRPr="00147F44" w:rsidP="00147F44">
      <w:pPr>
        <w:pStyle w:val="List"/>
      </w:pPr>
      <w:r w:rsidRPr="00147F44">
        <w:rPr>
          <w:rStyle w:val="SpecialBold"/>
        </w:rPr>
        <w:t>Note:</w:t>
      </w:r>
    </w:p>
    <w:p w:rsidR="00000000" w:rsidRPr="00147F44" w:rsidP="00147F44">
      <w:pPr>
        <w:pStyle w:val="List"/>
      </w:pPr>
      <w:r w:rsidRPr="00147F44">
        <w:t>1.</w:t>
      </w:r>
      <w:r w:rsidRPr="00147F44">
        <w:tab/>
        <w:t>Basic commercial refrigeration includes commercial coldrooms, freezer rooms and cabinets with single a compressor or condensing unit. This does not include large, complex commercial applications or industrial applications.</w:t>
      </w:r>
    </w:p>
    <w:p w:rsidR="00000000" w:rsidRPr="00147F44" w:rsidP="00147F44">
      <w:pPr>
        <w:pStyle w:val="List"/>
      </w:pPr>
      <w:r w:rsidRPr="00147F44">
        <w:t>2.</w:t>
      </w:r>
      <w:r w:rsidRPr="00147F44">
        <w:tab/>
        <w:t>Residential air conditionin</w:t>
      </w:r>
      <w:r w:rsidRPr="00147F44">
        <w:t>g applications are those covered under the Building Code of Australia’s – Class 1A Residential Buildings.</w:t>
      </w:r>
    </w:p>
    <w:p w:rsidR="00000000" w:rsidRPr="00147F44" w:rsidP="00147F44">
      <w:pPr>
        <w:pStyle w:val="List"/>
      </w:pPr>
      <w:r w:rsidRPr="00147F44">
        <w:t>3.</w:t>
      </w:r>
      <w:r w:rsidRPr="00147F44">
        <w:tab/>
        <w:t>The Ozone Protection and Synthetic Greenhouse Gas Legislation Amendment Bill 2003 apply to this qualification. Prior to planning the delivery of an</w:t>
      </w:r>
      <w:r w:rsidRPr="00147F44">
        <w:t>y training and/or assessment activities all legislative and regulatory requirements shall be identified and included.</w:t>
      </w:r>
    </w:p>
    <w:p w:rsidR="00000000" w:rsidRPr="00147F44" w:rsidP="00A431D8">
      <w:pPr>
        <w:pStyle w:val="BodyText"/>
      </w:pPr>
      <w:r w:rsidRPr="00147F44">
        <w:rPr>
          <w:rStyle w:val="SpecialBold"/>
        </w:rPr>
        <w:t>^ From 1 July 2022 the elective unit HLTAID001 must no longer be delivered and will be replaced in the Packaging Rules by the unit HLTAID0</w:t>
      </w:r>
      <w:r w:rsidRPr="00147F44">
        <w:rPr>
          <w:rStyle w:val="SpecialBold"/>
        </w:rPr>
        <w:t>09</w:t>
      </w:r>
      <w:r w:rsidRPr="00147F44">
        <w:t xml:space="preserve"> - for more information see: </w:t>
      </w:r>
      <w:r>
        <w:fldChar w:fldCharType="begin"/>
      </w:r>
      <w:r>
        <w:instrText xml:space="preserve"> HYPERLINK "https://asqa.gov.au/news-events/news/reminder-about-superseded-hlt-first-aid-units" </w:instrText>
      </w:r>
      <w:r>
        <w:fldChar w:fldCharType="separate"/>
      </w:r>
      <w:r w:rsidRPr="004E1FDB">
        <w:rPr>
          <w:rStyle w:val="Hyperlink"/>
        </w:rPr>
        <w:t>https://asqa.gov.au/news-events/news/reminder-about-superseded-hlt-first-aid-units</w:t>
      </w:r>
      <w:r>
        <w:fldChar w:fldCharType="end"/>
      </w:r>
    </w:p>
    <w:p w:rsidR="00000000" w:rsidRPr="00147F44" w:rsidP="00147F44">
      <w:pPr>
        <w:pStyle w:val="Heading1"/>
      </w:pPr>
      <w:bookmarkStart w:id="3" w:name="O_640597"/>
      <w:bookmarkEnd w:id="3"/>
      <w:r w:rsidRPr="00147F44">
        <w:t>Pathways Information</w:t>
      </w:r>
    </w:p>
    <w:p w:rsidR="00000000" w:rsidRPr="00147F44" w:rsidP="00A431D8">
      <w:pPr>
        <w:pStyle w:val="BodyText"/>
      </w:pPr>
      <w:r w:rsidRPr="00147F44">
        <w:t>Not Applicable</w:t>
      </w:r>
    </w:p>
    <w:p w:rsidR="00000000" w:rsidRPr="00147F44" w:rsidP="00147F44">
      <w:pPr>
        <w:pStyle w:val="Heading1"/>
      </w:pPr>
      <w:bookmarkStart w:id="4" w:name="O_640596"/>
      <w:bookmarkEnd w:id="4"/>
      <w:r w:rsidRPr="00147F44">
        <w:t>Licensing/Regulatory Information</w:t>
      </w:r>
    </w:p>
    <w:p w:rsidR="00000000" w:rsidRPr="00147F44" w:rsidP="00A431D8">
      <w:pPr>
        <w:pStyle w:val="BodyText"/>
      </w:pPr>
      <w:r w:rsidRPr="00147F44">
        <w:t>Not Applicable</w:t>
      </w:r>
    </w:p>
    <w:p w:rsidR="00000000" w:rsidRPr="00147F44" w:rsidP="00147F44">
      <w:pPr>
        <w:pStyle w:val="Heading1"/>
      </w:pPr>
      <w:bookmarkStart w:id="5" w:name="O_640595"/>
      <w:bookmarkEnd w:id="5"/>
      <w:r w:rsidRPr="00147F44">
        <w:t>Entry R</w:t>
      </w:r>
      <w:r w:rsidRPr="00147F44">
        <w:t>equirements</w:t>
      </w:r>
    </w:p>
    <w:p w:rsidR="00000000" w:rsidRPr="00147F44" w:rsidP="00A431D8">
      <w:pPr>
        <w:pStyle w:val="BodyText"/>
      </w:pPr>
      <w:r w:rsidRPr="00147F44">
        <w:t>Not Applicable</w:t>
      </w:r>
    </w:p>
    <w:p w:rsidR="00000000" w:rsidRPr="00147F44" w:rsidP="00147F44">
      <w:pPr>
        <w:pStyle w:val="Heading1"/>
      </w:pPr>
      <w:bookmarkStart w:id="6" w:name="O_640594"/>
      <w:bookmarkEnd w:id="6"/>
      <w:r w:rsidRPr="00147F44">
        <w:t>Employability Skills Summary</w:t>
      </w:r>
    </w:p>
    <w:p w:rsidR="00000000" w:rsidRPr="00147F44" w:rsidP="00A431D8">
      <w:pPr>
        <w:pStyle w:val="BodyText"/>
      </w:pPr>
      <w:r w:rsidRPr="00147F44">
        <w:t>Not Applicable</w:t>
      </w:r>
    </w:p>
    <w:p w:rsidR="00000000" w:rsidRPr="00147F44" w:rsidP="00147F44">
      <w:pPr>
        <w:pStyle w:val="Heading1"/>
      </w:pPr>
      <w:bookmarkStart w:id="7" w:name="O_640593"/>
      <w:bookmarkEnd w:id="7"/>
      <w:r w:rsidRPr="00147F44">
        <w:t>Packaging Rules</w:t>
      </w:r>
    </w:p>
    <w:p w:rsidR="00000000" w:rsidRPr="00147F44" w:rsidP="00A431D8">
      <w:pPr>
        <w:pStyle w:val="Heading3"/>
      </w:pPr>
      <w:r w:rsidRPr="00147F44">
        <w:rPr>
          <w:rStyle w:val="SpecialBold"/>
        </w:rPr>
        <w:t>Completion requirements</w:t>
      </w:r>
    </w:p>
    <w:p w:rsidR="00000000" w:rsidRPr="00147F44" w:rsidP="00A431D8">
      <w:pPr>
        <w:pStyle w:val="BodyText"/>
      </w:pPr>
      <w:r w:rsidRPr="00147F44">
        <w:t>The requirements for granting this qualification will be met when competency is demonstrated and achieved for:</w:t>
      </w:r>
    </w:p>
    <w:p w:rsidR="00000000" w:rsidRPr="00147F44" w:rsidP="00147F44">
      <w:pPr>
        <w:pStyle w:val="ListBullet"/>
      </w:pPr>
      <w:r w:rsidRPr="00147F44">
        <w:t>All the Core competency standard units, defined in the Core Competency Standard Units table below and</w:t>
      </w:r>
    </w:p>
    <w:p w:rsidR="00000000" w:rsidRPr="00147F44" w:rsidP="00147F44">
      <w:pPr>
        <w:pStyle w:val="ListBullet"/>
      </w:pPr>
      <w:r w:rsidRPr="00147F44">
        <w:t>A combination of Elective competency standard units to achieve a total weighting of 50 points in accordance with the Elective Competency Standard Units table below.</w:t>
      </w:r>
    </w:p>
    <w:p w:rsidR="00000000" w:rsidRPr="00147F44" w:rsidP="00A431D8">
      <w:pPr>
        <w:pStyle w:val="BodyText"/>
      </w:pPr>
      <w:r w:rsidRPr="00147F44">
        <w:t>Note: UEENEEJ109A - Those holding an ‘Certificate III in Refrigeration and Air-conditioning</w:t>
      </w:r>
      <w:r w:rsidRPr="00147F44">
        <w:t xml:space="preserve"> trade qualification or equivalent</w:t>
      </w:r>
      <w:r>
        <w:t>”</w:t>
      </w:r>
      <w:r w:rsidRPr="00147F44">
        <w:t xml:space="preserve"> meet the requirements of this unit and its pre-requisite requirements.</w:t>
      </w:r>
    </w:p>
    <w:tbl>
      <w:tblPr>
        <w:tblW w:w="0" w:type="auto"/>
        <w:tblLayout w:type="fixed"/>
        <w:tblCellMar>
          <w:left w:w="62" w:type="dxa"/>
          <w:right w:w="62" w:type="dxa"/>
        </w:tblCellMar>
        <w:tblLook w:val="0000"/>
      </w:tblPr>
      <w:tblGrid>
        <w:gridCol w:w="1985"/>
        <w:gridCol w:w="5103"/>
        <w:gridCol w:w="1417"/>
      </w:tblGrid>
      <w:tr w:rsidTr="00A431D8">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147F44" w:rsidP="00147F44">
            <w:pPr>
              <w:pStyle w:val="BodyText"/>
            </w:pPr>
            <w:r w:rsidRPr="00147F44">
              <w:rPr>
                <w:rStyle w:val="SpecialBold"/>
              </w:rPr>
              <w:t xml:space="preserve">Core Competency Standard Units </w:t>
            </w:r>
          </w:p>
          <w:p w:rsidR="00000000" w:rsidRPr="00147F44" w:rsidP="00147F44">
            <w:pPr>
              <w:pStyle w:val="BodyText"/>
            </w:pPr>
            <w:r w:rsidRPr="00147F44">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147F44">
            <w:pPr>
              <w:pStyle w:val="BodyText"/>
              <w:rPr>
                <w:lang w:val="en-NZ"/>
              </w:rPr>
            </w:pPr>
            <w:r w:rsidRPr="00147F44">
              <w:rPr>
                <w:rStyle w:val="SpecialBold"/>
              </w:rPr>
              <w:t>Weighting Points</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Participate in development and foll</w:t>
            </w:r>
            <w:r w:rsidRPr="00147F44">
              <w:t>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Solve problems in ELV single path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60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30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Establish the b</w:t>
            </w:r>
            <w:r w:rsidRPr="00147F44">
              <w:t>asic operating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60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Install refrigerant pipe work, flow controls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60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Install air cond</w:t>
            </w:r>
            <w:r w:rsidRPr="00147F44">
              <w:t>itioning and refrigeration systems, major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80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Recover, pressure test, evacuate, charge and leak test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60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Verify functionality and compliance of refrigeration and air conditioning inst</w:t>
            </w:r>
            <w:r w:rsidRPr="00147F44">
              <w: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Select refrigerant piping, accessories and associated controls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Diagnose and rectify faults in air conditioning and refrigeration systems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Commission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40</w:t>
            </w:r>
          </w:p>
          <w:p w:rsidR="00000000" w:rsidP="00147F44">
            <w:pPr>
              <w:pStyle w:val="BodyText"/>
              <w:rPr>
                <w:lang w:val="en-NZ"/>
              </w:rPr>
            </w:pPr>
          </w:p>
        </w:tc>
      </w:tr>
      <w:tr w:rsidTr="00A431D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Establish the thermodynamic parameters of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80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UEENEEJ129A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Establish heat loads for commercial refrigeration and/or air conditioning applicatio</w:t>
            </w:r>
            <w:r w:rsidRPr="00147F44">
              <w:t>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80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UEENEEJ153A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Find and rectify faults in motors and associated controls in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50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UEENEEJ170A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Diagnose and rectify faults in air conditioning and refrigeration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70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F44">
            <w:pPr>
              <w:pStyle w:val="BodyText"/>
              <w:rPr>
                <w:lang w:val="en-NZ"/>
              </w:rPr>
            </w:pPr>
            <w:r w:rsidRPr="00147F44">
              <w:t>UEENEEJ192A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F44">
            <w:pPr>
              <w:pStyle w:val="BodyText"/>
              <w:rPr>
                <w:lang w:val="en-NZ"/>
              </w:rPr>
            </w:pPr>
            <w:r w:rsidRPr="00147F44">
              <w:t>Analyse the psychrometric performance of HVAC/R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F44">
            <w:pPr>
              <w:pStyle w:val="BodyText"/>
              <w:rPr>
                <w:lang w:val="en-NZ"/>
              </w:rPr>
            </w:pPr>
            <w:r w:rsidRPr="00147F44">
              <w:t>50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UEENEEJ194A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Solve problems in low voltage refrigeration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UEENEEK145A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UEENEEP012A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Disconnect / reconnect composite appliances connected to low voltage installation wiring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60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UEENEEP017A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Locate and rectify faults in low voltage composite appliances using set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UEENEEP024A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Attach cords and plugs to electrical equipment for c</w:t>
            </w:r>
            <w:r w:rsidRPr="00147F44">
              <w:t>onnection to a single phase 230 Volt supply</w:t>
            </w:r>
            <w:r w:rsidRPr="00147F44">
              <w:tab/>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UEENEEP025A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Attach cords, cables and plugs to electrical equipment for connection to 1000 Va.c. or 1500 Vd.c.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rPr>
                <w:rStyle w:val="SpecialBold"/>
              </w:rPr>
              <w:t>1230</w:t>
            </w:r>
          </w:p>
        </w:tc>
      </w:tr>
    </w:tbl>
    <w:p w:rsidR="00000000" w:rsidRPr="00147F44" w:rsidP="00147F44">
      <w:pPr>
        <w:pStyle w:val="BodyText"/>
      </w:pPr>
    </w:p>
    <w:tbl>
      <w:tblPr>
        <w:tblW w:w="0" w:type="auto"/>
        <w:tblLayout w:type="fixed"/>
        <w:tblCellMar>
          <w:left w:w="62" w:type="dxa"/>
          <w:right w:w="62" w:type="dxa"/>
        </w:tblCellMar>
        <w:tblLook w:val="0000"/>
      </w:tblPr>
      <w:tblGrid>
        <w:gridCol w:w="413"/>
        <w:gridCol w:w="5399"/>
        <w:gridCol w:w="1276"/>
        <w:gridCol w:w="1417"/>
      </w:tblGrid>
      <w:tr w:rsidTr="00A431D8">
        <w:tblPrEx>
          <w:tblW w:w="0" w:type="auto"/>
          <w:tblLayout w:type="fixed"/>
          <w:tblCellMar>
            <w:left w:w="62" w:type="dxa"/>
            <w:right w:w="62" w:type="dxa"/>
          </w:tblCellMar>
          <w:tblLook w:val="0000"/>
        </w:tblPrEx>
        <w:trPr>
          <w:trHeight w:val="732"/>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147F44" w:rsidP="00147F44">
            <w:pPr>
              <w:pStyle w:val="BodyText"/>
            </w:pPr>
            <w:r w:rsidRPr="00147F44">
              <w:rPr>
                <w:rStyle w:val="SpecialBold"/>
              </w:rPr>
              <w:t>Elective Competency Standard Units</w:t>
            </w:r>
          </w:p>
          <w:p w:rsidR="00000000" w:rsidP="00147F44">
            <w:pPr>
              <w:pStyle w:val="BodyText"/>
              <w:rPr>
                <w:lang w:val="en-NZ"/>
              </w:rPr>
            </w:pPr>
            <w:r w:rsidRPr="00147F44">
              <w:t xml:space="preserve">Complete Elective units to achieve a total of weighting of 50 points from the following groups: </w:t>
            </w:r>
          </w:p>
        </w:tc>
      </w:tr>
      <w:tr w:rsidTr="00A431D8">
        <w:tblPrEx>
          <w:tblW w:w="0" w:type="auto"/>
          <w:tblLayout w:type="fixed"/>
          <w:tblCellMar>
            <w:left w:w="62" w:type="dxa"/>
            <w:right w:w="62" w:type="dxa"/>
          </w:tblCellMar>
          <w:tblLook w:val="0000"/>
        </w:tblPrEx>
        <w:trPr>
          <w:trHeight w:val="732"/>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7F44" w:rsidP="00147F44">
            <w:pPr>
              <w:pStyle w:val="BodyText"/>
            </w:pPr>
            <w:r w:rsidRPr="00147F44">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F44">
            <w:pPr>
              <w:pStyle w:val="BodyText"/>
              <w:rPr>
                <w:lang w:val="en-NZ"/>
              </w:rPr>
            </w:pPr>
            <w:r w:rsidRPr="00147F44">
              <w:rPr>
                <w:rStyle w:val="SpecialBold"/>
              </w:rPr>
              <w:t>Maximum points</w:t>
            </w:r>
          </w:p>
        </w:tc>
      </w:tr>
      <w:tr w:rsidTr="00A431D8">
        <w:tblPrEx>
          <w:tblW w:w="0" w:type="auto"/>
          <w:tblLayout w:type="fixed"/>
          <w:tblCellMar>
            <w:left w:w="62" w:type="dxa"/>
            <w:right w:w="62" w:type="dxa"/>
          </w:tblCellMar>
          <w:tblLook w:val="0000"/>
        </w:tblPrEx>
        <w:trPr>
          <w:trHeight w:val="732"/>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rPr>
                <w:rStyle w:val="SpecialBold"/>
              </w:rPr>
              <w:t>A</w:t>
            </w:r>
          </w:p>
        </w:tc>
        <w:tc>
          <w:tcPr>
            <w:tcW w:w="5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7F44" w:rsidP="00147F44">
            <w:pPr>
              <w:pStyle w:val="BodyText"/>
            </w:pPr>
            <w:r w:rsidRPr="00147F44">
              <w:rPr>
                <w:rStyle w:val="SpecialBold"/>
              </w:rPr>
              <w:t>Imported and Common Elective Units</w:t>
            </w:r>
          </w:p>
          <w:p w:rsidR="00000000" w:rsidP="00147F44">
            <w:pPr>
              <w:pStyle w:val="BodyText"/>
              <w:rPr>
                <w:lang w:val="en-NZ"/>
              </w:rPr>
            </w:pPr>
            <w:r w:rsidRPr="00147F44">
              <w:t>Imported units from other training packages and/or state accredited courses can be added to this group, but they must be selected from qualifications where the unit is first packaged at AQF level 4.  If units have not being assigned a weighting by the rele</w:t>
            </w:r>
            <w:r w:rsidRPr="00147F44">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7F44" w:rsidP="00147F44">
            <w:pPr>
              <w:pStyle w:val="BodyText"/>
            </w:pPr>
            <w:r w:rsidRPr="00147F44">
              <w:rPr>
                <w:rStyle w:val="SpecialBold"/>
              </w:rPr>
              <w:t>B</w:t>
            </w:r>
          </w:p>
        </w:tc>
        <w:tc>
          <w:tcPr>
            <w:tcW w:w="5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F44">
            <w:pPr>
              <w:pStyle w:val="BodyText"/>
              <w:rPr>
                <w:lang w:val="en-NZ"/>
              </w:rPr>
            </w:pPr>
            <w:r w:rsidRPr="00147F44">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30</w:t>
            </w:r>
          </w:p>
        </w:tc>
      </w:tr>
      <w:tr w:rsidTr="00A431D8">
        <w:tblPrEx>
          <w:tblW w:w="0" w:type="auto"/>
          <w:tblLayout w:type="fixed"/>
          <w:tblCellMar>
            <w:left w:w="62" w:type="dxa"/>
            <w:right w:w="62" w:type="dxa"/>
          </w:tblCellMar>
          <w:tblLook w:val="0000"/>
        </w:tblPrEx>
        <w:trPr>
          <w:trHeight w:val="732"/>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7F44" w:rsidP="00147F44">
            <w:pPr>
              <w:pStyle w:val="BodyText"/>
            </w:pPr>
            <w:r w:rsidRPr="00147F44">
              <w:rPr>
                <w:rStyle w:val="SpecialBold"/>
              </w:rPr>
              <w:t>C</w:t>
            </w:r>
          </w:p>
        </w:tc>
        <w:tc>
          <w:tcPr>
            <w:tcW w:w="5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7F44" w:rsidP="00147F44">
            <w:pPr>
              <w:pStyle w:val="BodyText"/>
            </w:pPr>
            <w:r w:rsidRPr="00147F44">
              <w:rPr>
                <w:rStyle w:val="SpecialBold"/>
              </w:rPr>
              <w:t>Qualification Elective Units</w:t>
            </w:r>
          </w:p>
          <w:p w:rsidR="00000000" w:rsidP="00147F44">
            <w:pPr>
              <w:pStyle w:val="BodyText"/>
              <w:rPr>
                <w:lang w:val="en-NZ"/>
              </w:rPr>
            </w:pPr>
            <w:r w:rsidRPr="00147F44">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50</w:t>
            </w:r>
          </w:p>
        </w:tc>
      </w:tr>
    </w:tbl>
    <w:p w:rsidR="00000000" w:rsidRPr="00147F44" w:rsidP="00147F44">
      <w:pPr>
        <w:pStyle w:val="BodyText"/>
      </w:pPr>
    </w:p>
    <w:tbl>
      <w:tblPr>
        <w:tblW w:w="0" w:type="auto"/>
        <w:tblLayout w:type="fixed"/>
        <w:tblCellMar>
          <w:left w:w="62" w:type="dxa"/>
          <w:right w:w="62" w:type="dxa"/>
        </w:tblCellMar>
        <w:tblLook w:val="0000"/>
      </w:tblPr>
      <w:tblGrid>
        <w:gridCol w:w="2140"/>
        <w:gridCol w:w="4991"/>
        <w:gridCol w:w="1425"/>
      </w:tblGrid>
      <w:tr w:rsidTr="00A431D8">
        <w:tblPrEx>
          <w:tblW w:w="0" w:type="auto"/>
          <w:tblLayout w:type="fixed"/>
          <w:tblCellMar>
            <w:left w:w="62" w:type="dxa"/>
            <w:right w:w="62" w:type="dxa"/>
          </w:tblCellMar>
          <w:tblLook w:val="0000"/>
        </w:tblPrEx>
        <w:trPr>
          <w:trHeight w:val="732"/>
        </w:trPr>
        <w:tc>
          <w:tcPr>
            <w:tcW w:w="7131"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147F44" w:rsidP="00147F44">
            <w:pPr>
              <w:pStyle w:val="BodyText"/>
            </w:pPr>
            <w:r w:rsidRPr="00147F44">
              <w:rPr>
                <w:rStyle w:val="SpecialBold"/>
              </w:rPr>
              <w:t>Group A –</w:t>
            </w:r>
            <w:r w:rsidRPr="00147F44">
              <w:rPr>
                <w:rStyle w:val="SpecialBold"/>
              </w:rPr>
              <w:t xml:space="preserve"> Imported and Common Elective Units</w:t>
            </w:r>
          </w:p>
          <w:p w:rsidR="00000000" w:rsidRPr="00147F44" w:rsidP="00147F44">
            <w:pPr>
              <w:pStyle w:val="BodyText"/>
            </w:pPr>
            <w:r w:rsidRPr="00147F44">
              <w:t>You may complete units to a maximum weighting of 20</w:t>
            </w:r>
          </w:p>
        </w:tc>
        <w:tc>
          <w:tcPr>
            <w:tcW w:w="142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147F44">
            <w:pPr>
              <w:pStyle w:val="BodyText"/>
              <w:rPr>
                <w:lang w:val="en-NZ"/>
              </w:rPr>
            </w:pPr>
            <w:r w:rsidRPr="00147F44">
              <w:rPr>
                <w:rStyle w:val="SpecialBold"/>
              </w:rPr>
              <w:t>Weighting Points</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UEENEEC001B</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Maintain documentation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UEENEEC002B</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Source and purchase material/parts for installation or service jobs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UEENEEC003B</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Provide quotations for installation or service jobs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UEENEEC010B</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Deliver a service to customers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UEENEED101A</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Use computer applications relevant to a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UEENEEE020B</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Provide basic instruction in the use of electrotechnology apparatus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CPCCOHS1001A</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Work safely in the construction industry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10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HLTAID001</w:t>
            </w:r>
          </w:p>
          <w:p w:rsidR="00000000" w:rsidP="00147F44">
            <w:pPr>
              <w:pStyle w:val="BodyText"/>
              <w:rPr>
                <w:lang w:val="en-NZ"/>
              </w:rPr>
            </w:pPr>
            <w:r w:rsidRPr="00147F44">
              <w:rPr>
                <w:rStyle w:val="SpecialBold"/>
              </w:rPr>
              <w:t>^ HLTAID009</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Provide cardiopulmonary resuscitation</w:t>
            </w:r>
          </w:p>
          <w:p w:rsidR="00000000" w:rsidP="00147F44">
            <w:pPr>
              <w:pStyle w:val="BodyText"/>
              <w:rPr>
                <w:lang w:val="en-NZ"/>
              </w:rPr>
            </w:pPr>
            <w:r w:rsidRPr="00147F44">
              <w:rPr>
                <w:rStyle w:val="SpecialBold"/>
              </w:rPr>
              <w:t>Provide cardiopulmonary resuscitation (must be delivered from 1 July 2022)</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10</w:t>
            </w:r>
          </w:p>
        </w:tc>
      </w:tr>
      <w:tr w:rsidTr="00A431D8">
        <w:tblPrEx>
          <w:tblW w:w="0" w:type="auto"/>
          <w:tblLayout w:type="fixed"/>
          <w:tblCellMar>
            <w:left w:w="62" w:type="dxa"/>
            <w:right w:w="62" w:type="dxa"/>
          </w:tblCellMar>
          <w:tblLook w:val="0000"/>
        </w:tblPrEx>
        <w:trPr>
          <w:trHeight w:val="732"/>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47F44" w:rsidP="00147F44">
            <w:pPr>
              <w:pStyle w:val="BodyText"/>
            </w:pPr>
            <w:r w:rsidRPr="00147F44">
              <w:t>Imported units from other training packages and/or state accredited courses can be added to this group, but they must be selected from qualifications where the unit is first packaged at AQF level 4.  If units have not being assigned a weighting by the rele</w:t>
            </w:r>
            <w:r w:rsidRPr="00147F44">
              <w:t xml:space="preserve">vant EE-Oz Industry Technical Advisory Committee, their weighting will be 10 points. </w:t>
            </w:r>
          </w:p>
          <w:p w:rsidR="00000000" w:rsidRPr="00147F44" w:rsidP="00147F44">
            <w:pPr>
              <w:pStyle w:val="BodyText"/>
            </w:pPr>
          </w:p>
          <w:p w:rsidR="00000000" w:rsidP="00147F44">
            <w:pPr>
              <w:pStyle w:val="BodyText"/>
              <w:rPr>
                <w:lang w:val="en-NZ"/>
              </w:rPr>
            </w:pPr>
            <w:r w:rsidRPr="00147F44">
              <w:t>Note: For further information see Application of the NQC Flexibility Formula, UEE11 Electrotechnology Training Package, Version 1, Volume 1 Qualification Framework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Up to</w:t>
            </w:r>
            <w:r w:rsidRPr="00147F44">
              <w:t xml:space="preserve"> 20 points</w:t>
            </w:r>
          </w:p>
        </w:tc>
      </w:tr>
    </w:tbl>
    <w:p w:rsidR="00000000" w:rsidRPr="00147F44" w:rsidP="00147F44">
      <w:pPr>
        <w:pStyle w:val="BodyText"/>
      </w:pPr>
    </w:p>
    <w:tbl>
      <w:tblPr>
        <w:tblW w:w="0" w:type="auto"/>
        <w:tblLayout w:type="fixed"/>
        <w:tblCellMar>
          <w:left w:w="62" w:type="dxa"/>
          <w:right w:w="62" w:type="dxa"/>
        </w:tblCellMar>
        <w:tblLook w:val="0000"/>
      </w:tblPr>
      <w:tblGrid>
        <w:gridCol w:w="2126"/>
        <w:gridCol w:w="4962"/>
        <w:gridCol w:w="1417"/>
      </w:tblGrid>
      <w:tr w:rsidTr="00A431D8">
        <w:tblPrEx>
          <w:tblW w:w="0" w:type="auto"/>
          <w:tblLayout w:type="fixed"/>
          <w:tblCellMar>
            <w:left w:w="62" w:type="dxa"/>
            <w:right w:w="62" w:type="dxa"/>
          </w:tblCellMar>
          <w:tblLook w:val="0000"/>
        </w:tblPrEx>
        <w:trPr>
          <w:trHeight w:val="732"/>
        </w:trPr>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47F44" w:rsidP="00147F44">
            <w:pPr>
              <w:pStyle w:val="BodyText"/>
            </w:pPr>
            <w:r w:rsidRPr="00147F44">
              <w:rPr>
                <w:rStyle w:val="SpecialBold"/>
              </w:rPr>
              <w:t>Group B – Qualification Elective Units</w:t>
            </w:r>
          </w:p>
          <w:p w:rsidR="00000000" w:rsidRPr="00147F44" w:rsidP="00147F44">
            <w:pPr>
              <w:pStyle w:val="BodyText"/>
            </w:pPr>
            <w:r w:rsidRPr="00147F44">
              <w:t>You may complete units to a maximum weighting of 30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47F44">
            <w:pPr>
              <w:pStyle w:val="BodyText"/>
              <w:rPr>
                <w:lang w:val="en-NZ"/>
              </w:rPr>
            </w:pPr>
            <w:r w:rsidRPr="00147F44">
              <w:rPr>
                <w:rStyle w:val="SpecialBold"/>
              </w:rPr>
              <w:t>Weighting Points</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UEENEEJ114A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hydronic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UEENEEJ115A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beverage dispensers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UEENEEJ116A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transport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UEENEEJ117A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ultra-low temperature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UEENEEJ118A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post mix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UEENEEJ119A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ice making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ab/>
            </w:r>
            <w:r w:rsidRPr="00147F44">
              <w:tab/>
            </w: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UEENEEJ120A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industrial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UEENEEJ167A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central plant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UEENEEJ168A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Maintain microbial control of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UEENEEJ171A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Resolve problems in refrigerated beverage vending cabinets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UEENEEJ174A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Apply safety awareness and legal requirements for hydrocarbon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10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UEENEEJ175A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Service and repair self contained hydrocarbon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w:t>
            </w:r>
            <w:r w:rsidRPr="00147F44">
              <w:t>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UEENEEJ176A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Install and commission hydrocarbon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UEENEEJ178A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Apply safety awareness and legal requirements for ammonia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10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UEENEEJ179A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Repair and service ammonia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UEENEEJ180A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Install and commission ammonia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UEENEEJ182A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Repair and service secondary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UEENEEJ184A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Apply safety aware</w:t>
            </w:r>
            <w:r w:rsidRPr="00147F44">
              <w:t>ness and legal requirements for carbon dioxide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10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UEENEEJ185A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Repair and service carbon dioxide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UEENEEJ186A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Install and commission carbon dioxide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20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UEENEEJ188A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Repair and service self contained carbon dioxide refrigeration and heat pump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20</w:t>
            </w:r>
          </w:p>
        </w:tc>
      </w:tr>
    </w:tbl>
    <w:p w:rsidR="00000000" w:rsidRPr="00147F44" w:rsidP="00147F44">
      <w:pPr>
        <w:pStyle w:val="BodyText"/>
      </w:pPr>
    </w:p>
    <w:tbl>
      <w:tblPr>
        <w:tblW w:w="0" w:type="auto"/>
        <w:tblLayout w:type="fixed"/>
        <w:tblCellMar>
          <w:left w:w="62" w:type="dxa"/>
          <w:right w:w="62" w:type="dxa"/>
        </w:tblCellMar>
        <w:tblLook w:val="0000"/>
      </w:tblPr>
      <w:tblGrid>
        <w:gridCol w:w="2126"/>
        <w:gridCol w:w="4962"/>
        <w:gridCol w:w="1417"/>
      </w:tblGrid>
      <w:tr w:rsidTr="00A431D8">
        <w:tblPrEx>
          <w:tblW w:w="0" w:type="auto"/>
          <w:tblLayout w:type="fixed"/>
          <w:tblCellMar>
            <w:left w:w="62" w:type="dxa"/>
            <w:right w:w="62" w:type="dxa"/>
          </w:tblCellMar>
          <w:tblLook w:val="0000"/>
        </w:tblPrEx>
        <w:trPr>
          <w:trHeight w:val="732"/>
        </w:trPr>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147F44" w:rsidP="00147F44">
            <w:pPr>
              <w:pStyle w:val="BodyText"/>
            </w:pPr>
            <w:r w:rsidRPr="00147F44">
              <w:rPr>
                <w:rStyle w:val="SpecialBold"/>
              </w:rPr>
              <w:t xml:space="preserve">Group C – Qualification Elective Units </w:t>
            </w:r>
          </w:p>
          <w:p w:rsidR="00000000" w:rsidRPr="00147F44" w:rsidP="00147F44">
            <w:pPr>
              <w:pStyle w:val="BodyText"/>
            </w:pPr>
            <w:r w:rsidRPr="00147F44">
              <w:t>You must complete units to a minimum weighting of 20</w:t>
            </w:r>
          </w:p>
          <w:p w:rsidR="00000000" w:rsidRPr="00147F44" w:rsidP="00147F44">
            <w:pPr>
              <w:pStyle w:val="BodyText"/>
            </w:pPr>
            <w:r w:rsidRPr="00147F44">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147F44">
            <w:pPr>
              <w:pStyle w:val="BodyText"/>
              <w:rPr>
                <w:lang w:val="en-NZ"/>
              </w:rPr>
            </w:pPr>
            <w:r w:rsidRPr="00147F44">
              <w:rPr>
                <w:rStyle w:val="SpecialBold"/>
              </w:rPr>
              <w:t>Weigh</w:t>
            </w:r>
            <w:r w:rsidRPr="00147F44">
              <w:rPr>
                <w:rStyle w:val="SpecialBold"/>
              </w:rPr>
              <w:t>ting Points</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UEENEEC005B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UEENEEJ190A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Select basic commercial refrigeration system equipment, components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40</w:t>
            </w:r>
          </w:p>
        </w:tc>
      </w:tr>
      <w:tr w:rsidTr="00A431D8">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UEENEEJ191A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F44">
            <w:pPr>
              <w:pStyle w:val="BodyText"/>
              <w:rPr>
                <w:lang w:val="en-NZ"/>
              </w:rPr>
            </w:pPr>
            <w:r w:rsidRPr="00147F44">
              <w:t>Select residential air conditioning system equipment, components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F44" w:rsidP="00147F44">
            <w:pPr>
              <w:pStyle w:val="BodyText"/>
            </w:pPr>
            <w:r w:rsidRPr="00147F44">
              <w:t>40</w:t>
            </w:r>
          </w:p>
        </w:tc>
      </w:tr>
    </w:tbl>
    <w:p w:rsidR="00000000" w:rsidRPr="00147F44" w:rsidP="00147F44">
      <w:pPr>
        <w:pStyle w:val="BodyText"/>
      </w:pPr>
    </w:p>
    <w:p w:rsidR="00000000" w:rsidRPr="00147F44" w:rsidP="00A431D8">
      <w:pPr>
        <w:pStyle w:val="Heading3"/>
      </w:pPr>
      <w:r w:rsidRPr="00147F44">
        <w:rPr>
          <w:rStyle w:val="SpecialBold"/>
        </w:rPr>
        <w:t xml:space="preserve">Note: </w:t>
      </w:r>
    </w:p>
    <w:p w:rsidR="00000000" w:rsidRPr="00147F44" w:rsidP="00A431D8">
      <w:pPr>
        <w:pStyle w:val="List"/>
      </w:pPr>
      <w:r w:rsidRPr="00147F44">
        <w:t>1.</w:t>
      </w:r>
      <w:r>
        <w:tab/>
      </w:r>
      <w:r w:rsidRPr="00147F44">
        <w:t>Pre-requisite pathways shall be identified and met for all elective units selected.</w:t>
      </w:r>
    </w:p>
    <w:p w:rsidR="00000000" w:rsidRPr="00147F44" w:rsidP="00A431D8">
      <w:pPr>
        <w:pStyle w:val="List"/>
      </w:pPr>
      <w:r w:rsidRPr="00147F44">
        <w:t>2.</w:t>
      </w:r>
      <w:r>
        <w:tab/>
      </w:r>
      <w:r w:rsidRPr="00147F44">
        <w:t>In selecting elective units considerations to career planning advice should be given to units that form part of a pre-requisite pathway for the progression to achieve particular competencies or qualification at a higher level.</w:t>
      </w:r>
    </w:p>
    <w:p w:rsidR="00A431D8" w:rsidP="00147F44">
      <w:pPr>
        <w:pStyle w:val="BodyText"/>
      </w:pPr>
      <w:r w:rsidRPr="00147F44">
        <w:rPr>
          <w:rStyle w:val="SpecialBold"/>
        </w:rPr>
        <w:t>END OF QUALIFICATION</w:t>
      </w:r>
    </w:p>
    <w:p w:rsidR="00000000" w:rsidRPr="00147F44" w:rsidP="00147F44"/>
    <w:sectPr w:rsidSect="00147F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44" w:rsidRPr="00A431D8" w:rsidP="00A43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D8" w:rsidP="00147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31D8" w:rsidP="00147F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31D8" w:rsidP="00147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F44" w:rsidRPr="00A431D8" w:rsidP="00A43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D8" w:rsidRPr="002D2AF8" w:rsidP="00147F44">
    <w:pPr>
      <w:pStyle w:val="Header"/>
      <w:framePr w:wrap="around"/>
    </w:pPr>
    <w:r>
      <w:fldChar w:fldCharType="begin"/>
    </w:r>
    <w:r>
      <w:instrText xml:space="preserve"> TITLE   \* MERGEFORMAT </w:instrText>
    </w:r>
    <w:r>
      <w:fldChar w:fldCharType="separate"/>
    </w:r>
    <w:r>
      <w:t>UEE42911 Certificate IV in Refrigeration and Air-conditioning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A431D8" w:rsidP="00147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2062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EAFF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F44"/>
    <w:pPr>
      <w:spacing w:before="360" w:after="60"/>
      <w:outlineLvl w:val="0"/>
    </w:pPr>
    <w:rPr>
      <w:sz w:val="32"/>
    </w:rPr>
  </w:style>
  <w:style w:type="paragraph" w:styleId="Heading2">
    <w:name w:val="heading 2"/>
    <w:basedOn w:val="HeadingBase"/>
    <w:next w:val="BodyText"/>
    <w:link w:val="Heading2Char"/>
    <w:qFormat/>
    <w:rsid w:val="00147F44"/>
    <w:pPr>
      <w:keepLines/>
      <w:spacing w:before="240" w:after="120"/>
      <w:outlineLvl w:val="1"/>
    </w:pPr>
    <w:rPr>
      <w:sz w:val="28"/>
      <w:szCs w:val="40"/>
    </w:rPr>
  </w:style>
  <w:style w:type="paragraph" w:styleId="Heading3">
    <w:name w:val="heading 3"/>
    <w:basedOn w:val="HeadingBase"/>
    <w:next w:val="BodyText"/>
    <w:link w:val="Heading3Char"/>
    <w:qFormat/>
    <w:rsid w:val="00147F44"/>
    <w:pPr>
      <w:spacing w:before="180" w:after="120"/>
      <w:outlineLvl w:val="2"/>
    </w:pPr>
    <w:rPr>
      <w:spacing w:val="-10"/>
      <w:kern w:val="32"/>
    </w:rPr>
  </w:style>
  <w:style w:type="paragraph" w:styleId="Heading4">
    <w:name w:val="heading 4"/>
    <w:basedOn w:val="HeadingBase"/>
    <w:next w:val="BodyText"/>
    <w:link w:val="Heading4Char"/>
    <w:qFormat/>
    <w:rsid w:val="00147F44"/>
    <w:pPr>
      <w:spacing w:before="160" w:after="120"/>
      <w:outlineLvl w:val="3"/>
    </w:pPr>
    <w:rPr>
      <w:sz w:val="22"/>
    </w:rPr>
  </w:style>
  <w:style w:type="paragraph" w:styleId="Heading5">
    <w:name w:val="heading 5"/>
    <w:basedOn w:val="HeadingBase"/>
    <w:next w:val="Normal"/>
    <w:link w:val="Heading5Char"/>
    <w:qFormat/>
    <w:rsid w:val="00147F44"/>
    <w:pPr>
      <w:spacing w:before="80"/>
      <w:outlineLvl w:val="4"/>
    </w:pPr>
    <w:rPr>
      <w:color w:val="918585"/>
      <w:sz w:val="20"/>
    </w:rPr>
  </w:style>
  <w:style w:type="paragraph" w:styleId="Heading6">
    <w:name w:val="heading 6"/>
    <w:basedOn w:val="HeadingBase"/>
    <w:next w:val="Normal"/>
    <w:link w:val="Heading6Char"/>
    <w:qFormat/>
    <w:rsid w:val="00147F44"/>
    <w:pPr>
      <w:spacing w:before="60"/>
      <w:outlineLvl w:val="5"/>
    </w:pPr>
    <w:rPr>
      <w:color w:val="918585"/>
      <w:sz w:val="20"/>
    </w:rPr>
  </w:style>
  <w:style w:type="paragraph" w:styleId="Heading7">
    <w:name w:val="heading 7"/>
    <w:basedOn w:val="Normal"/>
    <w:next w:val="Normal"/>
    <w:link w:val="Heading7Char"/>
    <w:qFormat/>
    <w:rsid w:val="00147F44"/>
    <w:pPr>
      <w:ind w:left="720"/>
      <w:outlineLvl w:val="6"/>
    </w:pPr>
    <w:rPr>
      <w:i/>
    </w:rPr>
  </w:style>
  <w:style w:type="paragraph" w:styleId="Heading8">
    <w:name w:val="heading 8"/>
    <w:basedOn w:val="Normal"/>
    <w:next w:val="Normal"/>
    <w:link w:val="Heading8Char"/>
    <w:qFormat/>
    <w:rsid w:val="00147F44"/>
    <w:pPr>
      <w:ind w:left="720"/>
      <w:outlineLvl w:val="7"/>
    </w:pPr>
    <w:rPr>
      <w:i/>
    </w:rPr>
  </w:style>
  <w:style w:type="paragraph" w:styleId="Heading9">
    <w:name w:val="heading 9"/>
    <w:basedOn w:val="Normal"/>
    <w:next w:val="Normal"/>
    <w:link w:val="Heading9Char"/>
    <w:qFormat/>
    <w:rsid w:val="00147F44"/>
    <w:pPr>
      <w:ind w:left="720"/>
      <w:outlineLvl w:val="8"/>
    </w:pPr>
    <w:rPr>
      <w:i/>
    </w:rPr>
  </w:style>
  <w:style w:type="character" w:default="1" w:styleId="DefaultParagraphFont">
    <w:name w:val="Default Paragraph Font"/>
    <w:uiPriority w:val="1"/>
    <w:unhideWhenUsed/>
    <w:rsid w:val="00147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F44"/>
  </w:style>
  <w:style w:type="character" w:customStyle="1" w:styleId="Heading1Char">
    <w:name w:val="Heading 1 Char"/>
    <w:basedOn w:val="DefaultParagraphFont"/>
    <w:link w:val="Heading1"/>
    <w:rsid w:val="00147F44"/>
    <w:rPr>
      <w:rFonts w:ascii="Times New Roman" w:eastAsia="Times New Roman" w:hAnsi="Times New Roman" w:cs="Times New Roman"/>
      <w:b/>
      <w:sz w:val="32"/>
      <w:szCs w:val="20"/>
      <w:lang w:eastAsia="en-US"/>
    </w:rPr>
  </w:style>
  <w:style w:type="paragraph" w:styleId="BodyText">
    <w:name w:val="Body Text"/>
    <w:basedOn w:val="Normal"/>
    <w:link w:val="BodyTextChar"/>
    <w:rsid w:val="00147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F44"/>
    <w:rPr>
      <w:rFonts w:ascii="Times New Roman" w:eastAsia="Times New Roman" w:hAnsi="Times New Roman" w:cs="Times New Roman"/>
      <w:sz w:val="24"/>
      <w:lang w:eastAsia="en-US"/>
    </w:rPr>
  </w:style>
  <w:style w:type="paragraph" w:styleId="List">
    <w:name w:val="List"/>
    <w:basedOn w:val="BodyText"/>
    <w:next w:val="BodyText"/>
    <w:rsid w:val="00147F44"/>
    <w:pPr>
      <w:tabs>
        <w:tab w:val="left" w:pos="340"/>
      </w:tabs>
      <w:spacing w:before="60" w:after="60"/>
      <w:ind w:left="340" w:hanging="340"/>
    </w:pPr>
  </w:style>
  <w:style w:type="paragraph" w:styleId="ListBullet">
    <w:name w:val="List Bullet"/>
    <w:basedOn w:val="List"/>
    <w:rsid w:val="00147F44"/>
    <w:pPr>
      <w:numPr>
        <w:numId w:val="11"/>
      </w:numPr>
      <w:tabs>
        <w:tab w:val="clear" w:pos="340"/>
      </w:tabs>
      <w:spacing w:before="40" w:after="40"/>
    </w:pPr>
  </w:style>
  <w:style w:type="character" w:customStyle="1" w:styleId="SpecialBold">
    <w:name w:val="Special Bold"/>
    <w:basedOn w:val="DefaultParagraphFont"/>
    <w:rsid w:val="00147F44"/>
    <w:rPr>
      <w:b/>
      <w:spacing w:val="0"/>
    </w:rPr>
  </w:style>
  <w:style w:type="paragraph" w:customStyle="1" w:styleId="SuperHeading">
    <w:name w:val="SuperHeading"/>
    <w:basedOn w:val="Normal"/>
    <w:rsid w:val="00147F44"/>
    <w:pPr>
      <w:spacing w:before="240" w:after="120"/>
      <w:outlineLvl w:val="0"/>
    </w:pPr>
    <w:rPr>
      <w:rFonts w:ascii="Times New Roman" w:hAnsi="Times New Roman"/>
      <w:b/>
      <w:sz w:val="32"/>
    </w:rPr>
  </w:style>
  <w:style w:type="paragraph" w:customStyle="1" w:styleId="AllowPageBreak">
    <w:name w:val="AllowPageBreak"/>
    <w:rsid w:val="00147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F44"/>
    <w:rPr>
      <w:rFonts w:ascii="Courier New" w:eastAsia="Times New Roman" w:hAnsi="Courier New" w:cs="Times New Roman"/>
      <w:i/>
      <w:szCs w:val="20"/>
      <w:lang w:eastAsia="en-US"/>
    </w:rPr>
  </w:style>
  <w:style w:type="paragraph" w:customStyle="1" w:styleId="HeadingBase">
    <w:name w:val="Heading Base"/>
    <w:rsid w:val="00147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F44"/>
    <w:pPr>
      <w:tabs>
        <w:tab w:val="right" w:leader="dot" w:pos="9072"/>
      </w:tabs>
      <w:ind w:left="567"/>
    </w:pPr>
    <w:rPr>
      <w:szCs w:val="22"/>
    </w:rPr>
  </w:style>
  <w:style w:type="paragraph" w:customStyle="1" w:styleId="TOCBase">
    <w:name w:val="TOC Base"/>
    <w:rsid w:val="00147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F44"/>
    <w:pPr>
      <w:tabs>
        <w:tab w:val="right" w:leader="dot" w:pos="9072"/>
      </w:tabs>
      <w:spacing w:before="40" w:after="40"/>
      <w:ind w:left="284"/>
    </w:pPr>
    <w:rPr>
      <w:rFonts w:ascii="Times New Roman" w:hAnsi="Times New Roman"/>
    </w:rPr>
  </w:style>
  <w:style w:type="paragraph" w:styleId="TOC1">
    <w:name w:val="toc 1"/>
    <w:basedOn w:val="TOCBase"/>
    <w:next w:val="Normal"/>
    <w:rsid w:val="00147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F44"/>
    <w:rPr>
      <w:rFonts w:ascii="Times New Roman" w:eastAsia="Times New Roman" w:hAnsi="Times New Roman" w:cs="Times New Roman"/>
      <w:sz w:val="16"/>
      <w:lang w:eastAsia="en-US"/>
    </w:rPr>
  </w:style>
  <w:style w:type="paragraph" w:styleId="Title">
    <w:name w:val="Title"/>
    <w:basedOn w:val="HeadingBase"/>
    <w:link w:val="TitleChar"/>
    <w:qFormat/>
    <w:rsid w:val="00147F44"/>
    <w:pPr>
      <w:spacing w:before="5040"/>
      <w:jc w:val="center"/>
    </w:pPr>
    <w:rPr>
      <w:sz w:val="48"/>
      <w:szCs w:val="72"/>
      <w:lang w:val="en-US"/>
    </w:rPr>
  </w:style>
  <w:style w:type="character" w:customStyle="1" w:styleId="TitleChar">
    <w:name w:val="Title Char"/>
    <w:basedOn w:val="DefaultParagraphFont"/>
    <w:link w:val="Title"/>
    <w:rsid w:val="00147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F44"/>
    <w:pPr>
      <w:tabs>
        <w:tab w:val="left" w:pos="3600"/>
        <w:tab w:val="left" w:pos="3958"/>
      </w:tabs>
    </w:pPr>
  </w:style>
  <w:style w:type="paragraph" w:customStyle="1" w:styleId="Note">
    <w:name w:val="Note"/>
    <w:basedOn w:val="BodyText"/>
    <w:rsid w:val="00147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F44"/>
    <w:pPr>
      <w:framePr w:wrap="auto" w:hAnchor="text" w:y="6049"/>
    </w:pPr>
    <w:rPr>
      <w:color w:val="000000"/>
      <w:sz w:val="40"/>
    </w:rPr>
  </w:style>
  <w:style w:type="paragraph" w:customStyle="1" w:styleId="TOCTitle">
    <w:name w:val="TOCTitle"/>
    <w:basedOn w:val="Heading1"/>
    <w:rsid w:val="00147F44"/>
    <w:pPr>
      <w:spacing w:after="240"/>
      <w:jc w:val="center"/>
      <w:outlineLvl w:val="9"/>
    </w:pPr>
    <w:rPr>
      <w:caps/>
    </w:rPr>
  </w:style>
  <w:style w:type="paragraph" w:customStyle="1" w:styleId="Version">
    <w:name w:val="Version"/>
    <w:rsid w:val="00147F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F44"/>
    <w:pPr>
      <w:numPr>
        <w:numId w:val="12"/>
      </w:numPr>
      <w:tabs>
        <w:tab w:val="clear" w:pos="680"/>
      </w:tabs>
    </w:pPr>
  </w:style>
  <w:style w:type="paragraph" w:styleId="Index1">
    <w:name w:val="index 1"/>
    <w:basedOn w:val="Normal"/>
    <w:next w:val="Normal"/>
    <w:semiHidden/>
    <w:rsid w:val="00147F44"/>
    <w:pPr>
      <w:keepNext w:val="0"/>
      <w:tabs>
        <w:tab w:val="right" w:pos="4176"/>
      </w:tabs>
      <w:ind w:left="198" w:hanging="198"/>
    </w:pPr>
    <w:rPr>
      <w:rFonts w:ascii="Garamond" w:hAnsi="Garamond"/>
    </w:rPr>
  </w:style>
  <w:style w:type="paragraph" w:styleId="IndexHeading">
    <w:name w:val="index heading"/>
    <w:basedOn w:val="Normal"/>
    <w:next w:val="Index1"/>
    <w:semiHidden/>
    <w:rsid w:val="00147F44"/>
    <w:pPr>
      <w:spacing w:before="120" w:after="120"/>
    </w:pPr>
    <w:rPr>
      <w:rFonts w:ascii="Arial" w:hAnsi="Arial"/>
      <w:b/>
      <w:color w:val="918585"/>
      <w:sz w:val="24"/>
    </w:rPr>
  </w:style>
  <w:style w:type="paragraph" w:styleId="Header">
    <w:name w:val="header"/>
    <w:basedOn w:val="Normal"/>
    <w:link w:val="HeaderChar"/>
    <w:rsid w:val="00147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F44"/>
    <w:rPr>
      <w:rFonts w:ascii="Times New Roman" w:eastAsia="Times New Roman" w:hAnsi="Times New Roman" w:cs="Times New Roman"/>
      <w:sz w:val="16"/>
      <w:szCs w:val="20"/>
      <w:lang w:val="en-GB" w:eastAsia="en-US"/>
    </w:rPr>
  </w:style>
  <w:style w:type="paragraph" w:customStyle="1" w:styleId="Chapter">
    <w:name w:val="Chapter"/>
    <w:basedOn w:val="Normal"/>
    <w:rsid w:val="00147F44"/>
    <w:pPr>
      <w:spacing w:before="240"/>
    </w:pPr>
    <w:rPr>
      <w:rFonts w:ascii="Times New Roman" w:hAnsi="Times New Roman"/>
      <w:smallCaps/>
      <w:spacing w:val="80"/>
      <w:sz w:val="28"/>
    </w:rPr>
  </w:style>
  <w:style w:type="paragraph" w:customStyle="1" w:styleId="InChapter">
    <w:name w:val="InChapter"/>
    <w:basedOn w:val="Heading3"/>
    <w:rsid w:val="00147F44"/>
    <w:pPr>
      <w:spacing w:after="240"/>
      <w:outlineLvl w:val="9"/>
    </w:pPr>
    <w:rPr>
      <w:noProof/>
    </w:rPr>
  </w:style>
  <w:style w:type="paragraph" w:styleId="Index2">
    <w:name w:val="index 2"/>
    <w:basedOn w:val="Normal"/>
    <w:next w:val="Normal"/>
    <w:semiHidden/>
    <w:rsid w:val="00147F44"/>
    <w:pPr>
      <w:tabs>
        <w:tab w:val="right" w:pos="4176"/>
      </w:tabs>
      <w:ind w:left="568" w:hanging="284"/>
    </w:pPr>
    <w:rPr>
      <w:rFonts w:ascii="Garamond" w:hAnsi="Garamond"/>
    </w:rPr>
  </w:style>
  <w:style w:type="paragraph" w:customStyle="1" w:styleId="Byline">
    <w:name w:val="Byline"/>
    <w:rsid w:val="00147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F44"/>
    <w:pPr>
      <w:tabs>
        <w:tab w:val="clear" w:pos="3600"/>
        <w:tab w:val="clear" w:pos="3958"/>
      </w:tabs>
      <w:jc w:val="right"/>
    </w:pPr>
  </w:style>
  <w:style w:type="character" w:styleId="Emphasis">
    <w:name w:val="Emphasis"/>
    <w:basedOn w:val="DefaultParagraphFont"/>
    <w:qFormat/>
    <w:rsid w:val="00147F44"/>
    <w:rPr>
      <w:i/>
    </w:rPr>
  </w:style>
  <w:style w:type="paragraph" w:styleId="Caption">
    <w:name w:val="caption"/>
    <w:basedOn w:val="BodyText"/>
    <w:next w:val="Normal"/>
    <w:qFormat/>
    <w:rsid w:val="00147F44"/>
    <w:pPr>
      <w:framePr w:w="2268" w:hSpace="181" w:vSpace="181" w:wrap="around" w:vAnchor="text" w:hAnchor="page" w:x="1135" w:y="285" w:anchorLock="1"/>
    </w:pPr>
    <w:rPr>
      <w:i/>
    </w:rPr>
  </w:style>
  <w:style w:type="paragraph" w:customStyle="1" w:styleId="MiniTOCTitle">
    <w:name w:val="MiniTOCTitle"/>
    <w:basedOn w:val="Heading4"/>
    <w:rsid w:val="00147F44"/>
    <w:pPr>
      <w:spacing w:before="240"/>
      <w:outlineLvl w:val="9"/>
    </w:pPr>
    <w:rPr>
      <w:noProof/>
      <w:sz w:val="24"/>
    </w:rPr>
  </w:style>
  <w:style w:type="paragraph" w:customStyle="1" w:styleId="MiniTOCItem">
    <w:name w:val="MiniTOCItem"/>
    <w:basedOn w:val="ListBullet"/>
    <w:rsid w:val="00147F44"/>
    <w:pPr>
      <w:numPr>
        <w:numId w:val="0"/>
      </w:numPr>
      <w:tabs>
        <w:tab w:val="right" w:leader="dot" w:pos="6521"/>
      </w:tabs>
      <w:spacing w:before="0" w:after="0"/>
    </w:pPr>
  </w:style>
  <w:style w:type="paragraph" w:customStyle="1" w:styleId="TOFTitle">
    <w:name w:val="TOFTitle"/>
    <w:basedOn w:val="TOCTitle"/>
    <w:rsid w:val="00147F44"/>
  </w:style>
  <w:style w:type="paragraph" w:styleId="TableofFigures">
    <w:name w:val="table of figures"/>
    <w:basedOn w:val="Normal"/>
    <w:next w:val="Normal"/>
    <w:semiHidden/>
    <w:rsid w:val="00147F44"/>
    <w:pPr>
      <w:tabs>
        <w:tab w:val="right" w:leader="dot" w:pos="9072"/>
      </w:tabs>
      <w:ind w:left="970" w:hanging="403"/>
    </w:pPr>
    <w:rPr>
      <w:rFonts w:ascii="Times New Roman" w:hAnsi="Times New Roman"/>
      <w:b/>
    </w:rPr>
  </w:style>
  <w:style w:type="paragraph" w:styleId="ListNumber">
    <w:name w:val="List Number"/>
    <w:basedOn w:val="List"/>
    <w:rsid w:val="00147F44"/>
    <w:pPr>
      <w:numPr>
        <w:numId w:val="14"/>
      </w:numPr>
      <w:tabs>
        <w:tab w:val="clear" w:pos="340"/>
      </w:tabs>
    </w:pPr>
  </w:style>
  <w:style w:type="character" w:customStyle="1" w:styleId="WingdingSymbols">
    <w:name w:val="Wingding Symbols"/>
    <w:rsid w:val="00147F44"/>
    <w:rPr>
      <w:rFonts w:ascii="Wingdings" w:hAnsi="Wingdings"/>
    </w:rPr>
  </w:style>
  <w:style w:type="paragraph" w:customStyle="1" w:styleId="TableHeading">
    <w:name w:val="Table Heading"/>
    <w:basedOn w:val="HeadingBase"/>
    <w:rsid w:val="00147F44"/>
    <w:pPr>
      <w:keepLines/>
      <w:pBdr>
        <w:bottom w:val="single" w:sz="6" w:space="1" w:color="918585"/>
      </w:pBdr>
      <w:spacing w:before="240"/>
    </w:pPr>
  </w:style>
  <w:style w:type="character" w:customStyle="1" w:styleId="HotSpot">
    <w:name w:val="HotSpot"/>
    <w:rsid w:val="00147F44"/>
    <w:rPr>
      <w:color w:val="0033CC"/>
      <w:u w:val="none"/>
    </w:rPr>
  </w:style>
  <w:style w:type="paragraph" w:customStyle="1" w:styleId="BodyTextRight">
    <w:name w:val="Body Text Right"/>
    <w:basedOn w:val="BodyText"/>
    <w:rsid w:val="00147F44"/>
    <w:pPr>
      <w:spacing w:before="0" w:after="0"/>
      <w:jc w:val="right"/>
    </w:pPr>
  </w:style>
  <w:style w:type="paragraph" w:styleId="Index3">
    <w:name w:val="index 3"/>
    <w:basedOn w:val="ListNumber2"/>
    <w:next w:val="Normal"/>
    <w:semiHidden/>
    <w:rsid w:val="00147F44"/>
    <w:pPr>
      <w:numPr>
        <w:numId w:val="0"/>
      </w:numPr>
      <w:tabs>
        <w:tab w:val="right" w:leader="dot" w:pos="4176"/>
      </w:tabs>
    </w:pPr>
  </w:style>
  <w:style w:type="paragraph" w:styleId="ListNumber2">
    <w:name w:val="List Number 2"/>
    <w:basedOn w:val="List2"/>
    <w:rsid w:val="00147F44"/>
    <w:pPr>
      <w:numPr>
        <w:numId w:val="9"/>
      </w:numPr>
      <w:tabs>
        <w:tab w:val="clear" w:pos="1060"/>
      </w:tabs>
    </w:pPr>
  </w:style>
  <w:style w:type="paragraph" w:customStyle="1" w:styleId="MarginNote">
    <w:name w:val="Margin Note"/>
    <w:basedOn w:val="BodyText"/>
    <w:rsid w:val="00147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F44"/>
    <w:rPr>
      <w:sz w:val="32"/>
    </w:rPr>
  </w:style>
  <w:style w:type="paragraph" w:customStyle="1" w:styleId="HeadingProcedure">
    <w:name w:val="Heading Procedure"/>
    <w:basedOn w:val="HeadingBase"/>
    <w:next w:val="Normal"/>
    <w:rsid w:val="00147F44"/>
    <w:pPr>
      <w:tabs>
        <w:tab w:val="left" w:pos="0"/>
      </w:tabs>
      <w:spacing w:before="120" w:after="60"/>
    </w:pPr>
    <w:rPr>
      <w:i/>
      <w:color w:val="918585"/>
      <w:sz w:val="22"/>
    </w:rPr>
  </w:style>
  <w:style w:type="paragraph" w:customStyle="1" w:styleId="TableBodyText">
    <w:name w:val="Table Body Text"/>
    <w:basedOn w:val="BodyText"/>
    <w:rsid w:val="00147F44"/>
    <w:pPr>
      <w:spacing w:before="60" w:after="60"/>
    </w:pPr>
  </w:style>
  <w:style w:type="paragraph" w:styleId="ListContinue">
    <w:name w:val="List Continue"/>
    <w:basedOn w:val="List"/>
    <w:rsid w:val="00147F44"/>
    <w:pPr>
      <w:ind w:firstLine="0"/>
    </w:pPr>
  </w:style>
  <w:style w:type="paragraph" w:customStyle="1" w:styleId="ListNote">
    <w:name w:val="List Note"/>
    <w:basedOn w:val="List"/>
    <w:rsid w:val="00147F44"/>
    <w:pPr>
      <w:pBdr>
        <w:top w:val="single" w:sz="6" w:space="2" w:color="918585"/>
        <w:bottom w:val="single" w:sz="6" w:space="2" w:color="918585"/>
      </w:pBdr>
      <w:tabs>
        <w:tab w:val="left" w:pos="1021"/>
      </w:tabs>
      <w:ind w:firstLine="0"/>
    </w:pPr>
  </w:style>
  <w:style w:type="paragraph" w:customStyle="1" w:styleId="Warning">
    <w:name w:val="Warning"/>
    <w:basedOn w:val="BodyText"/>
    <w:rsid w:val="00147F44"/>
    <w:pPr>
      <w:shd w:val="clear" w:color="auto" w:fill="D9D9D9"/>
      <w:tabs>
        <w:tab w:val="left" w:pos="992"/>
      </w:tabs>
      <w:ind w:left="119" w:right="119"/>
    </w:pPr>
    <w:rPr>
      <w:sz w:val="20"/>
    </w:rPr>
  </w:style>
  <w:style w:type="paragraph" w:customStyle="1" w:styleId="MarginIcons">
    <w:name w:val="Margin Icons"/>
    <w:basedOn w:val="BodyText"/>
    <w:rsid w:val="00147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F44"/>
    <w:rPr>
      <w:rFonts w:ascii="Courier New" w:hAnsi="Courier New"/>
    </w:rPr>
  </w:style>
  <w:style w:type="paragraph" w:customStyle="1" w:styleId="NoteBullet">
    <w:name w:val="Note Bullet"/>
    <w:basedOn w:val="Note"/>
    <w:rsid w:val="00147F44"/>
    <w:pPr>
      <w:tabs>
        <w:tab w:val="clear" w:pos="680"/>
      </w:tabs>
      <w:spacing w:before="60" w:after="60"/>
    </w:pPr>
  </w:style>
  <w:style w:type="paragraph" w:customStyle="1" w:styleId="SubHeading2">
    <w:name w:val="SubHeading2"/>
    <w:basedOn w:val="HeadingBase"/>
    <w:rsid w:val="00147F44"/>
    <w:pPr>
      <w:spacing w:before="240" w:after="60"/>
    </w:pPr>
    <w:rPr>
      <w:sz w:val="20"/>
    </w:rPr>
  </w:style>
  <w:style w:type="paragraph" w:customStyle="1" w:styleId="SubHeading1">
    <w:name w:val="SubHeading1"/>
    <w:basedOn w:val="HeadingBase"/>
    <w:rsid w:val="00147F44"/>
    <w:pPr>
      <w:spacing w:before="240" w:after="60"/>
    </w:pPr>
    <w:rPr>
      <w:color w:val="918585"/>
      <w:sz w:val="22"/>
    </w:rPr>
  </w:style>
  <w:style w:type="paragraph" w:customStyle="1" w:styleId="SideHeading">
    <w:name w:val="Side Heading"/>
    <w:basedOn w:val="HeadingBase"/>
    <w:rsid w:val="00147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F44"/>
    <w:pPr>
      <w:numPr>
        <w:numId w:val="10"/>
      </w:numPr>
    </w:pPr>
  </w:style>
  <w:style w:type="paragraph" w:styleId="PlainText">
    <w:name w:val="Plain Text"/>
    <w:basedOn w:val="Normal"/>
    <w:link w:val="PlainTextChar"/>
    <w:rsid w:val="00147F44"/>
    <w:rPr>
      <w:sz w:val="20"/>
    </w:rPr>
  </w:style>
  <w:style w:type="character" w:customStyle="1" w:styleId="PlainTextChar">
    <w:name w:val="Plain Text Char"/>
    <w:basedOn w:val="DefaultParagraphFont"/>
    <w:link w:val="PlainText"/>
    <w:rsid w:val="00147F44"/>
    <w:rPr>
      <w:rFonts w:ascii="Courier New" w:eastAsia="Times New Roman" w:hAnsi="Courier New" w:cs="Times New Roman"/>
      <w:sz w:val="20"/>
      <w:szCs w:val="20"/>
      <w:lang w:eastAsia="en-US"/>
    </w:rPr>
  </w:style>
  <w:style w:type="character" w:customStyle="1" w:styleId="MenuOption">
    <w:name w:val="Menu Option"/>
    <w:basedOn w:val="DefaultParagraphFont"/>
    <w:rsid w:val="00147F44"/>
    <w:rPr>
      <w:b/>
      <w:smallCaps/>
    </w:rPr>
  </w:style>
  <w:style w:type="paragraph" w:customStyle="1" w:styleId="TableListNumber">
    <w:name w:val="Table List Number"/>
    <w:basedOn w:val="ListNumber"/>
    <w:rsid w:val="00147F44"/>
    <w:pPr>
      <w:numPr>
        <w:numId w:val="0"/>
      </w:numPr>
    </w:pPr>
  </w:style>
  <w:style w:type="paragraph" w:styleId="TOC4">
    <w:name w:val="toc 4"/>
    <w:basedOn w:val="TOCBase"/>
    <w:next w:val="Normal"/>
    <w:semiHidden/>
    <w:rsid w:val="00147F44"/>
    <w:pPr>
      <w:tabs>
        <w:tab w:val="right" w:leader="dot" w:pos="9071"/>
      </w:tabs>
      <w:ind w:left="1701"/>
    </w:pPr>
  </w:style>
  <w:style w:type="paragraph" w:customStyle="1" w:styleId="ListAlpha">
    <w:name w:val="List Alpha"/>
    <w:basedOn w:val="List"/>
    <w:rsid w:val="00147F44"/>
    <w:pPr>
      <w:numPr>
        <w:numId w:val="8"/>
      </w:numPr>
    </w:pPr>
  </w:style>
  <w:style w:type="paragraph" w:customStyle="1" w:styleId="ListAlpha2">
    <w:name w:val="List Alpha 2"/>
    <w:basedOn w:val="List2"/>
    <w:rsid w:val="00147F44"/>
    <w:pPr>
      <w:numPr>
        <w:numId w:val="7"/>
      </w:numPr>
    </w:pPr>
  </w:style>
  <w:style w:type="paragraph" w:styleId="List2">
    <w:name w:val="List 2"/>
    <w:basedOn w:val="BodyText"/>
    <w:rsid w:val="00147F44"/>
    <w:pPr>
      <w:tabs>
        <w:tab w:val="left" w:pos="680"/>
      </w:tabs>
      <w:spacing w:before="60" w:after="60"/>
      <w:ind w:left="680" w:hanging="340"/>
    </w:pPr>
  </w:style>
  <w:style w:type="paragraph" w:styleId="List3">
    <w:name w:val="List 3"/>
    <w:basedOn w:val="BodyText"/>
    <w:rsid w:val="00147F44"/>
    <w:pPr>
      <w:tabs>
        <w:tab w:val="left" w:pos="1021"/>
      </w:tabs>
      <w:spacing w:before="60" w:after="60"/>
      <w:ind w:left="1020" w:hanging="340"/>
    </w:pPr>
  </w:style>
  <w:style w:type="paragraph" w:styleId="List4">
    <w:name w:val="List 4"/>
    <w:basedOn w:val="BodyText"/>
    <w:rsid w:val="00147F44"/>
    <w:pPr>
      <w:tabs>
        <w:tab w:val="left" w:pos="1361"/>
      </w:tabs>
      <w:spacing w:before="60" w:after="60"/>
      <w:ind w:left="1361" w:hanging="340"/>
    </w:pPr>
  </w:style>
  <w:style w:type="paragraph" w:styleId="List5">
    <w:name w:val="List 5"/>
    <w:basedOn w:val="BodyText"/>
    <w:rsid w:val="00147F44"/>
    <w:pPr>
      <w:tabs>
        <w:tab w:val="left" w:pos="1701"/>
      </w:tabs>
      <w:spacing w:before="60" w:after="60"/>
      <w:ind w:left="1701" w:hanging="340"/>
    </w:pPr>
  </w:style>
  <w:style w:type="paragraph" w:styleId="ListBullet3">
    <w:name w:val="List Bullet 3"/>
    <w:basedOn w:val="List3"/>
    <w:rsid w:val="00147F44"/>
    <w:pPr>
      <w:numPr>
        <w:numId w:val="13"/>
      </w:numPr>
      <w:tabs>
        <w:tab w:val="clear" w:pos="1021"/>
      </w:tabs>
      <w:ind w:left="1037" w:hanging="357"/>
    </w:pPr>
  </w:style>
  <w:style w:type="paragraph" w:styleId="ListBullet4">
    <w:name w:val="List Bullet 4"/>
    <w:basedOn w:val="List4"/>
    <w:rsid w:val="00147F44"/>
    <w:pPr>
      <w:numPr>
        <w:numId w:val="2"/>
      </w:numPr>
      <w:tabs>
        <w:tab w:val="clear" w:pos="1361"/>
      </w:tabs>
    </w:pPr>
  </w:style>
  <w:style w:type="paragraph" w:styleId="ListBullet5">
    <w:name w:val="List Bullet 5"/>
    <w:basedOn w:val="List5"/>
    <w:rsid w:val="00147F44"/>
    <w:pPr>
      <w:numPr>
        <w:numId w:val="3"/>
      </w:numPr>
    </w:pPr>
  </w:style>
  <w:style w:type="paragraph" w:styleId="ListContinue2">
    <w:name w:val="List Continue 2"/>
    <w:basedOn w:val="List2"/>
    <w:rsid w:val="00147F44"/>
    <w:pPr>
      <w:ind w:firstLine="0"/>
    </w:pPr>
  </w:style>
  <w:style w:type="paragraph" w:styleId="ListContinue3">
    <w:name w:val="List Continue 3"/>
    <w:basedOn w:val="List3"/>
    <w:rsid w:val="00147F44"/>
    <w:pPr>
      <w:ind w:left="1021" w:firstLine="0"/>
    </w:pPr>
  </w:style>
  <w:style w:type="paragraph" w:styleId="ListContinue4">
    <w:name w:val="List Continue 4"/>
    <w:basedOn w:val="List4"/>
    <w:rsid w:val="00147F44"/>
    <w:pPr>
      <w:ind w:firstLine="0"/>
    </w:pPr>
  </w:style>
  <w:style w:type="paragraph" w:styleId="ListContinue5">
    <w:name w:val="List Continue 5"/>
    <w:basedOn w:val="List5"/>
    <w:rsid w:val="00147F44"/>
    <w:pPr>
      <w:ind w:firstLine="0"/>
    </w:pPr>
  </w:style>
  <w:style w:type="paragraph" w:styleId="ListNumber3">
    <w:name w:val="List Number 3"/>
    <w:basedOn w:val="List3"/>
    <w:rsid w:val="00147F44"/>
    <w:pPr>
      <w:numPr>
        <w:numId w:val="4"/>
      </w:numPr>
    </w:pPr>
  </w:style>
  <w:style w:type="paragraph" w:styleId="ListNumber4">
    <w:name w:val="List Number 4"/>
    <w:basedOn w:val="List4"/>
    <w:rsid w:val="00147F44"/>
    <w:pPr>
      <w:numPr>
        <w:numId w:val="5"/>
      </w:numPr>
    </w:pPr>
  </w:style>
  <w:style w:type="paragraph" w:styleId="ListNumber5">
    <w:name w:val="List Number 5"/>
    <w:basedOn w:val="List5"/>
    <w:rsid w:val="00147F44"/>
    <w:pPr>
      <w:numPr>
        <w:numId w:val="6"/>
      </w:numPr>
    </w:pPr>
  </w:style>
  <w:style w:type="paragraph" w:styleId="BlockText">
    <w:name w:val="Block Text"/>
    <w:basedOn w:val="Normal"/>
    <w:rsid w:val="00147F44"/>
    <w:pPr>
      <w:spacing w:after="120"/>
      <w:ind w:left="1440" w:right="1440"/>
    </w:pPr>
  </w:style>
  <w:style w:type="character" w:customStyle="1" w:styleId="Subscript">
    <w:name w:val="Subscript"/>
    <w:basedOn w:val="DefaultParagraphFont"/>
    <w:rsid w:val="00147F44"/>
    <w:rPr>
      <w:sz w:val="16"/>
      <w:vertAlign w:val="subscript"/>
    </w:rPr>
  </w:style>
  <w:style w:type="character" w:customStyle="1" w:styleId="Superscript">
    <w:name w:val="Superscript"/>
    <w:basedOn w:val="DefaultParagraphFont"/>
    <w:rsid w:val="00147F44"/>
    <w:rPr>
      <w:sz w:val="16"/>
      <w:vertAlign w:val="superscript"/>
    </w:rPr>
  </w:style>
  <w:style w:type="character" w:customStyle="1" w:styleId="Symbols">
    <w:name w:val="Symbols"/>
    <w:basedOn w:val="DefaultParagraphFont"/>
    <w:rsid w:val="00147F44"/>
    <w:rPr>
      <w:rFonts w:ascii="Symbol" w:hAnsi="Symbol"/>
    </w:rPr>
  </w:style>
  <w:style w:type="character" w:customStyle="1" w:styleId="MenuOptions">
    <w:name w:val="Menu Options"/>
    <w:basedOn w:val="DefaultParagraphFont"/>
    <w:rsid w:val="00147F44"/>
    <w:rPr>
      <w:rFonts w:ascii="Arial Narrow" w:hAnsi="Arial Narrow"/>
      <w:smallCaps/>
    </w:rPr>
  </w:style>
  <w:style w:type="character" w:customStyle="1" w:styleId="Buttons">
    <w:name w:val="Buttons"/>
    <w:basedOn w:val="DefaultParagraphFont"/>
    <w:rsid w:val="00147F44"/>
    <w:rPr>
      <w:b/>
    </w:rPr>
  </w:style>
  <w:style w:type="character" w:customStyle="1" w:styleId="Underlined">
    <w:name w:val="Underlined"/>
    <w:basedOn w:val="DefaultParagraphFont"/>
    <w:rsid w:val="00147F44"/>
    <w:rPr>
      <w:u w:val="single"/>
    </w:rPr>
  </w:style>
  <w:style w:type="paragraph" w:customStyle="1" w:styleId="TableBodyTextRight">
    <w:name w:val="Table Body Text Right"/>
    <w:basedOn w:val="TableBodyText"/>
    <w:rsid w:val="00147F44"/>
    <w:pPr>
      <w:widowControl w:val="0"/>
      <w:autoSpaceDE w:val="0"/>
      <w:autoSpaceDN w:val="0"/>
      <w:adjustRightInd w:val="0"/>
      <w:jc w:val="right"/>
    </w:pPr>
    <w:rPr>
      <w:rFonts w:cs="Arial"/>
      <w:szCs w:val="18"/>
    </w:rPr>
  </w:style>
  <w:style w:type="paragraph" w:customStyle="1" w:styleId="CopyrightText">
    <w:name w:val="Copyright Text"/>
    <w:basedOn w:val="BodyText"/>
    <w:rsid w:val="00147F44"/>
    <w:rPr>
      <w:sz w:val="18"/>
    </w:rPr>
  </w:style>
  <w:style w:type="paragraph" w:customStyle="1" w:styleId="BodySmallRight">
    <w:name w:val="Body Small Right"/>
    <w:basedOn w:val="BodyTextRight"/>
    <w:rsid w:val="00147F44"/>
    <w:rPr>
      <w:sz w:val="18"/>
      <w:szCs w:val="18"/>
    </w:rPr>
  </w:style>
  <w:style w:type="paragraph" w:customStyle="1" w:styleId="MarginEdition">
    <w:name w:val="Margin Edition"/>
    <w:basedOn w:val="MarginNote"/>
    <w:rsid w:val="00147F44"/>
    <w:pPr>
      <w:spacing w:before="0" w:after="0"/>
    </w:pPr>
    <w:rPr>
      <w:rFonts w:ascii="Times New Roman" w:hAnsi="Times New Roman"/>
      <w:color w:val="999999"/>
    </w:rPr>
  </w:style>
  <w:style w:type="paragraph" w:customStyle="1" w:styleId="Spacer">
    <w:name w:val="Spacer"/>
    <w:basedOn w:val="Normal"/>
    <w:rsid w:val="00147F44"/>
    <w:rPr>
      <w:sz w:val="2"/>
      <w:szCs w:val="2"/>
    </w:rPr>
  </w:style>
  <w:style w:type="character" w:customStyle="1" w:styleId="Small">
    <w:name w:val="Small"/>
    <w:basedOn w:val="DefaultParagraphFont"/>
    <w:rsid w:val="00147F44"/>
    <w:rPr>
      <w:sz w:val="16"/>
    </w:rPr>
  </w:style>
  <w:style w:type="paragraph" w:customStyle="1" w:styleId="WideTable">
    <w:name w:val="Wide Table"/>
    <w:basedOn w:val="Normal"/>
    <w:rsid w:val="00147F44"/>
    <w:pPr>
      <w:ind w:left="-1418"/>
    </w:pPr>
    <w:rPr>
      <w:sz w:val="2"/>
      <w:szCs w:val="2"/>
    </w:rPr>
  </w:style>
  <w:style w:type="character" w:styleId="PageNumber">
    <w:name w:val="page number"/>
    <w:basedOn w:val="DefaultParagraphFont"/>
    <w:rsid w:val="00147F44"/>
  </w:style>
  <w:style w:type="paragraph" w:styleId="Quote">
    <w:name w:val="Quote"/>
    <w:basedOn w:val="Heading1"/>
    <w:link w:val="QuoteChar"/>
    <w:qFormat/>
    <w:rsid w:val="00147F44"/>
    <w:rPr>
      <w:b w:val="0"/>
      <w:sz w:val="72"/>
      <w:szCs w:val="72"/>
      <w:lang w:val="en-NZ"/>
    </w:rPr>
  </w:style>
  <w:style w:type="character" w:customStyle="1" w:styleId="QuoteChar">
    <w:name w:val="Quote Char"/>
    <w:basedOn w:val="DefaultParagraphFont"/>
    <w:link w:val="Quote"/>
    <w:rsid w:val="00147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F44"/>
    <w:pPr>
      <w:pageBreakBefore/>
    </w:pPr>
  </w:style>
  <w:style w:type="paragraph" w:customStyle="1" w:styleId="Border">
    <w:name w:val="Border"/>
    <w:basedOn w:val="Normal"/>
    <w:qFormat/>
    <w:rsid w:val="00147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F44"/>
    <w:rPr>
      <w:b/>
      <w:bCs/>
      <w:i/>
      <w:iCs/>
      <w:color w:val="auto"/>
    </w:rPr>
  </w:style>
  <w:style w:type="paragraph" w:styleId="IntenseQuote">
    <w:name w:val="Intense Quote"/>
    <w:basedOn w:val="Normal"/>
    <w:next w:val="Normal"/>
    <w:link w:val="IntenseQuoteChar"/>
    <w:uiPriority w:val="30"/>
    <w:qFormat/>
    <w:rsid w:val="00147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F44"/>
    <w:rPr>
      <w:smallCaps/>
      <w:color w:val="auto"/>
      <w:u w:val="single"/>
    </w:rPr>
  </w:style>
  <w:style w:type="character" w:styleId="IntenseReference">
    <w:name w:val="Intense Reference"/>
    <w:basedOn w:val="DefaultParagraphFont"/>
    <w:uiPriority w:val="32"/>
    <w:qFormat/>
    <w:rsid w:val="00147F44"/>
    <w:rPr>
      <w:b/>
      <w:bCs/>
      <w:smallCaps/>
      <w:color w:val="auto"/>
      <w:spacing w:val="5"/>
      <w:u w:val="single"/>
    </w:rPr>
  </w:style>
  <w:style w:type="paragraph" w:customStyle="1" w:styleId="2ColumnHeading">
    <w:name w:val="2Column Heading"/>
    <w:basedOn w:val="BodyText"/>
    <w:qFormat/>
    <w:rsid w:val="00147F44"/>
    <w:pPr>
      <w:spacing w:after="60"/>
      <w:ind w:left="-2268"/>
    </w:pPr>
    <w:rPr>
      <w:b/>
    </w:rPr>
  </w:style>
  <w:style w:type="paragraph" w:customStyle="1" w:styleId="Heading1TOC">
    <w:name w:val="Heading1 TOC"/>
    <w:basedOn w:val="Normal"/>
    <w:qFormat/>
    <w:rsid w:val="00147F44"/>
    <w:pPr>
      <w:spacing w:before="240" w:after="120"/>
    </w:pPr>
    <w:rPr>
      <w:rFonts w:ascii="Times New Roman" w:hAnsi="Times New Roman"/>
      <w:b/>
      <w:sz w:val="32"/>
    </w:rPr>
  </w:style>
  <w:style w:type="paragraph" w:customStyle="1" w:styleId="Heading2TOC">
    <w:name w:val="Heading2 TOC"/>
    <w:basedOn w:val="Normal"/>
    <w:qFormat/>
    <w:rsid w:val="00147F44"/>
    <w:pPr>
      <w:spacing w:before="240" w:after="60"/>
    </w:pPr>
    <w:rPr>
      <w:rFonts w:ascii="Times New Roman" w:hAnsi="Times New Roman"/>
      <w:b/>
      <w:sz w:val="28"/>
    </w:rPr>
  </w:style>
  <w:style w:type="character" w:customStyle="1" w:styleId="Underline">
    <w:name w:val="Underline"/>
    <w:basedOn w:val="DefaultParagraphFont"/>
    <w:qFormat/>
    <w:rsid w:val="00147F44"/>
    <w:rPr>
      <w:u w:val="single"/>
    </w:rPr>
  </w:style>
  <w:style w:type="character" w:customStyle="1" w:styleId="BoldandItalics">
    <w:name w:val="Bold and Italics"/>
    <w:qFormat/>
    <w:rsid w:val="00147F44"/>
    <w:rPr>
      <w:b/>
      <w:i/>
      <w:u w:val="none"/>
    </w:rPr>
  </w:style>
  <w:style w:type="paragraph" w:styleId="BalloonText">
    <w:name w:val="Balloon Text"/>
    <w:basedOn w:val="Normal"/>
    <w:link w:val="BalloonTextChar"/>
    <w:rsid w:val="00147F44"/>
    <w:rPr>
      <w:rFonts w:ascii="Tahoma" w:hAnsi="Tahoma" w:cs="Tahoma"/>
      <w:sz w:val="16"/>
      <w:szCs w:val="16"/>
    </w:rPr>
  </w:style>
  <w:style w:type="character" w:customStyle="1" w:styleId="BalloonTextChar">
    <w:name w:val="Balloon Text Char"/>
    <w:basedOn w:val="DefaultParagraphFont"/>
    <w:link w:val="BalloonText"/>
    <w:rsid w:val="00147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F44"/>
    <w:rPr>
      <w:b/>
      <w:color w:val="660033"/>
      <w:spacing w:val="0"/>
    </w:rPr>
  </w:style>
  <w:style w:type="paragraph" w:customStyle="1" w:styleId="Nameditemlist">
    <w:name w:val="Named item list"/>
    <w:basedOn w:val="BodyText"/>
    <w:qFormat/>
    <w:rsid w:val="00147F44"/>
    <w:pPr>
      <w:tabs>
        <w:tab w:val="left" w:pos="2835"/>
      </w:tabs>
      <w:ind w:left="2835" w:hanging="2835"/>
    </w:pPr>
  </w:style>
  <w:style w:type="paragraph" w:customStyle="1" w:styleId="BodyTextnopadding">
    <w:name w:val="Body Text no padding"/>
    <w:basedOn w:val="BodyText"/>
    <w:qFormat/>
    <w:rsid w:val="00147F44"/>
    <w:pPr>
      <w:spacing w:before="0" w:after="0"/>
    </w:pPr>
  </w:style>
  <w:style w:type="paragraph" w:customStyle="1" w:styleId="BodyTextBold">
    <w:name w:val="Body Text Bold"/>
    <w:basedOn w:val="BodyText"/>
    <w:qFormat/>
    <w:rsid w:val="00147F44"/>
    <w:rPr>
      <w:b/>
    </w:rPr>
  </w:style>
  <w:style w:type="character" w:styleId="Hyperlink">
    <w:name w:val="Hyperlink"/>
    <w:basedOn w:val="DefaultParagraphFont"/>
    <w:uiPriority w:val="99"/>
    <w:unhideWhenUsed/>
    <w:rsid w:val="00A43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1388</Words>
  <Characters>8821</Characters>
  <Application>Microsoft Office Word</Application>
  <DocSecurity>0</DocSecurity>
  <Lines>441</Lines>
  <Paragraphs>340</Paragraphs>
  <ScaleCrop>false</ScaleCrop>
  <Company>Author-it Software Corporation Ltd.</Company>
  <LinksUpToDate>false</LinksUpToDate>
  <CharactersWithSpaces>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UEE42911 Certificate IV in Refrigeration and Air-conditioning Systems</dc:title>
  <dc:subject>Approved</dc:subject>
  <dc:creator>Australian Industry Standards</dc:creator>
  <cp:keywords>Release: 5</cp:keywords>
  <dc:description>Review Date: 12 April 2008</dc:description>
  <cp:lastModifiedBy>HSD_TPCMSd.prod</cp:lastModifiedBy>
  <cp:revision>3</cp:revision>
  <dcterms:created xsi:type="dcterms:W3CDTF">2022-12-22T22:01:00Z</dcterms:created>
  <dcterms:modified xsi:type="dcterms:W3CDTF">2022-12-22T22:01:00Z</dcterms:modified>
</cp:coreProperties>
</file>