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8E2DA0" w:rsidP="008E2DA0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UEE31507 Certificate III in Rail - Communications and Networks</w:t>
      </w:r>
      <w:r>
        <w:fldChar w:fldCharType="end"/>
      </w:r>
    </w:p>
    <w:p w:rsidR="008E2DA0" w:rsidP="008E2DA0">
      <w:pPr>
        <w:pStyle w:val="Version"/>
        <w:sectPr w:rsidSect="00467DB6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467DB6" w:rsidP="00467DB6">
      <w:pPr>
        <w:pStyle w:val="SuperHeading"/>
      </w:pPr>
      <w:r w:rsidRPr="00467DB6">
        <w:t>UEE31507 Certificate III in Rail - Communications and Networks</w:t>
      </w:r>
    </w:p>
    <w:p w:rsidR="00000000" w:rsidRPr="00467DB6" w:rsidP="00467DB6">
      <w:pPr>
        <w:pStyle w:val="Heading1"/>
      </w:pPr>
      <w:bookmarkStart w:id="1" w:name="O_300371"/>
      <w:bookmarkEnd w:id="1"/>
      <w:r w:rsidRPr="00467DB6">
        <w:t>Modification History</w:t>
      </w:r>
    </w:p>
    <w:p w:rsidR="00000000" w:rsidRPr="00467DB6" w:rsidP="00467DB6">
      <w:pPr>
        <w:pStyle w:val="BodyText"/>
      </w:pPr>
      <w:r w:rsidRPr="00467DB6">
        <w:t>Not Applicable</w:t>
      </w:r>
    </w:p>
    <w:p w:rsidR="00000000" w:rsidRPr="00467DB6" w:rsidP="00467DB6">
      <w:pPr>
        <w:pStyle w:val="AllowPageBreak"/>
      </w:pPr>
    </w:p>
    <w:p w:rsidR="00000000" w:rsidRPr="00467DB6" w:rsidP="00467DB6">
      <w:pPr>
        <w:pStyle w:val="Heading1"/>
      </w:pPr>
      <w:bookmarkStart w:id="2" w:name="O_265921"/>
      <w:bookmarkEnd w:id="2"/>
      <w:r w:rsidRPr="00467DB6">
        <w:t>Description</w:t>
      </w:r>
    </w:p>
    <w:p w:rsidR="00000000" w:rsidRPr="00467DB6" w:rsidP="00467DB6">
      <w:pPr>
        <w:pStyle w:val="BodyText"/>
      </w:pPr>
      <w:r w:rsidRPr="00467DB6">
        <w:rPr>
          <w:rStyle w:val="SpecialBold"/>
        </w:rPr>
        <w:t>Scope</w:t>
      </w:r>
    </w:p>
    <w:p w:rsidR="008E2DA0" w:rsidP="00467DB6">
      <w:pPr>
        <w:pStyle w:val="BodyText"/>
      </w:pPr>
      <w:r w:rsidRPr="00467DB6">
        <w:t>This qualification provides competencies to select, install, commission, fault find and maintain radio a</w:t>
      </w:r>
      <w:r w:rsidRPr="00467DB6">
        <w:t>nd dedicated telecommunications networks in rail equipment.</w:t>
      </w:r>
    </w:p>
    <w:p w:rsidR="008E2DA0" w:rsidP="00467DB6">
      <w:pPr>
        <w:pStyle w:val="BodyText"/>
      </w:pPr>
    </w:p>
    <w:p w:rsidR="00000000" w:rsidRPr="00467DB6" w:rsidP="00467DB6">
      <w:pPr>
        <w:pStyle w:val="Heading1"/>
      </w:pPr>
      <w:bookmarkStart w:id="3" w:name="O_300366"/>
      <w:bookmarkEnd w:id="3"/>
      <w:r w:rsidRPr="00467DB6">
        <w:t>Pathways Information</w:t>
      </w:r>
    </w:p>
    <w:p w:rsidR="00000000" w:rsidRPr="00467DB6" w:rsidP="00467DB6">
      <w:pPr>
        <w:pStyle w:val="BodyText"/>
      </w:pPr>
      <w:r w:rsidRPr="00467DB6">
        <w:t>Not Applicable</w:t>
      </w:r>
    </w:p>
    <w:p w:rsidR="00000000" w:rsidRPr="00467DB6" w:rsidP="00467DB6">
      <w:pPr>
        <w:pStyle w:val="AllowPageBreak"/>
      </w:pPr>
    </w:p>
    <w:p w:rsidR="00000000" w:rsidRPr="00467DB6" w:rsidP="00467DB6">
      <w:pPr>
        <w:pStyle w:val="Heading1"/>
      </w:pPr>
      <w:bookmarkStart w:id="4" w:name="O_300369"/>
      <w:bookmarkEnd w:id="4"/>
      <w:r w:rsidRPr="00467DB6">
        <w:t>Licensing/Regulatory Information</w:t>
      </w:r>
    </w:p>
    <w:p w:rsidR="00000000" w:rsidRPr="00467DB6" w:rsidP="00467DB6">
      <w:pPr>
        <w:pStyle w:val="BodyText"/>
      </w:pPr>
      <w:r w:rsidRPr="00467DB6">
        <w:t>Not Applicable</w:t>
      </w:r>
    </w:p>
    <w:p w:rsidR="00000000" w:rsidRPr="00467DB6" w:rsidP="00467DB6">
      <w:pPr>
        <w:pStyle w:val="AllowPageBreak"/>
      </w:pPr>
    </w:p>
    <w:p w:rsidR="00000000" w:rsidRPr="00467DB6" w:rsidP="00467DB6">
      <w:pPr>
        <w:pStyle w:val="Heading1"/>
      </w:pPr>
      <w:bookmarkStart w:id="5" w:name="O_300368"/>
      <w:bookmarkEnd w:id="5"/>
      <w:r w:rsidRPr="00467DB6">
        <w:t>Entry Requirements</w:t>
      </w:r>
    </w:p>
    <w:p w:rsidR="00000000" w:rsidRPr="00467DB6" w:rsidP="00467DB6">
      <w:pPr>
        <w:pStyle w:val="BodyText"/>
      </w:pPr>
      <w:r w:rsidRPr="00467DB6">
        <w:t>Not Applicable</w:t>
      </w:r>
    </w:p>
    <w:p w:rsidR="00000000" w:rsidRPr="00467DB6" w:rsidP="00467DB6">
      <w:pPr>
        <w:pStyle w:val="AllowPageBreak"/>
      </w:pPr>
    </w:p>
    <w:p w:rsidR="00000000" w:rsidRPr="00467DB6" w:rsidP="00467DB6">
      <w:pPr>
        <w:pStyle w:val="Heading1"/>
      </w:pPr>
      <w:bookmarkStart w:id="6" w:name="O_300367"/>
      <w:bookmarkEnd w:id="6"/>
      <w:r w:rsidRPr="00467DB6">
        <w:t>Employability Skills Summary</w:t>
      </w:r>
    </w:p>
    <w:p w:rsidR="00000000" w:rsidRPr="00467DB6" w:rsidP="00467DB6">
      <w:pPr>
        <w:pStyle w:val="BodyText"/>
      </w:pPr>
      <w:r w:rsidRPr="00467DB6">
        <w:t>Not Applicable</w:t>
      </w:r>
    </w:p>
    <w:p w:rsidR="00000000" w:rsidRPr="00467DB6" w:rsidP="00467DB6">
      <w:pPr>
        <w:pStyle w:val="AllowPageBreak"/>
      </w:pPr>
    </w:p>
    <w:p w:rsidR="00000000" w:rsidRPr="00467DB6" w:rsidP="00467DB6">
      <w:pPr>
        <w:pStyle w:val="Heading1"/>
      </w:pPr>
      <w:bookmarkStart w:id="7" w:name="O_265922"/>
      <w:bookmarkEnd w:id="7"/>
      <w:r w:rsidRPr="00467DB6">
        <w:t>Packaging Rules</w:t>
      </w:r>
    </w:p>
    <w:p w:rsidR="00000000" w:rsidRPr="00467DB6" w:rsidP="00467DB6">
      <w:pPr>
        <w:pStyle w:val="BodyText"/>
      </w:pPr>
      <w:r w:rsidRPr="00467DB6">
        <w:rPr>
          <w:rStyle w:val="SpecialBold"/>
        </w:rPr>
        <w:t>Completion requirements</w:t>
      </w:r>
    </w:p>
    <w:p w:rsidR="00000000" w:rsidRPr="00467DB6" w:rsidP="00467DB6">
      <w:pPr>
        <w:pStyle w:val="BodyText"/>
      </w:pPr>
      <w:r w:rsidRPr="00467DB6">
        <w:t>The requirements for awarding this qualification are that the following are successfully achieved:</w:t>
      </w:r>
    </w:p>
    <w:p w:rsidR="00000000" w:rsidRPr="00467DB6" w:rsidP="00467DB6">
      <w:pPr>
        <w:pStyle w:val="ListBullet"/>
      </w:pPr>
      <w:r w:rsidRPr="00467DB6">
        <w:t>All of the Core competency standard units;</w:t>
      </w:r>
    </w:p>
    <w:p w:rsidR="00000000" w:rsidRPr="00467DB6" w:rsidP="00467DB6">
      <w:pPr>
        <w:pStyle w:val="ListBullet"/>
      </w:pPr>
      <w:r w:rsidRPr="00467DB6">
        <w:t>The required</w:t>
      </w:r>
      <w:r w:rsidRPr="00467DB6">
        <w:t xml:space="preserve"> number of Stream Core competency standard units;</w:t>
      </w:r>
    </w:p>
    <w:p w:rsidR="00000000" w:rsidRPr="00467DB6" w:rsidP="00467DB6">
      <w:pPr>
        <w:pStyle w:val="ListBullet"/>
      </w:pPr>
      <w:r w:rsidRPr="00467DB6">
        <w:t>The required number of Elective competency standard units as prescribed in the respective Schedule; and</w:t>
      </w:r>
    </w:p>
    <w:p w:rsidR="00000000" w:rsidRPr="00467DB6" w:rsidP="00467DB6">
      <w:pPr>
        <w:pStyle w:val="ListBullet"/>
      </w:pPr>
      <w:r w:rsidRPr="00467DB6">
        <w:t>All the required pre-requisite competency standard units have been met as required.</w:t>
      </w:r>
    </w:p>
    <w:p w:rsidR="00000000" w:rsidRPr="00467DB6" w:rsidP="00467DB6">
      <w:pPr>
        <w:pStyle w:val="BodyText"/>
      </w:pP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074"/>
        <w:gridCol w:w="5391"/>
      </w:tblGrid>
      <w:tr w:rsidTr="008E2DA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8465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67DB6" w:rsidP="00467DB6">
            <w:pPr>
              <w:pStyle w:val="BodyText"/>
            </w:pPr>
            <w:r w:rsidRPr="00467DB6">
              <w:rPr>
                <w:rStyle w:val="SpecialBold"/>
              </w:rPr>
              <w:t>Core Competency S</w:t>
            </w:r>
            <w:r w:rsidRPr="00467DB6">
              <w:rPr>
                <w:rStyle w:val="SpecialBold"/>
              </w:rPr>
              <w:t>tandard Units</w:t>
            </w:r>
            <w:r w:rsidRPr="00467DB6">
              <w:t xml:space="preserve"> </w:t>
            </w:r>
          </w:p>
          <w:p w:rsidR="00000000" w:rsidP="00467DB6">
            <w:pPr>
              <w:pStyle w:val="BodyText"/>
              <w:rPr>
                <w:lang w:val="en-NZ"/>
              </w:rPr>
            </w:pPr>
            <w:r w:rsidRPr="00467DB6">
              <w:t>All Core competency standard units to be achieved</w:t>
            </w:r>
          </w:p>
        </w:tc>
      </w:tr>
      <w:tr w:rsidTr="008E2DA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7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67DB6">
            <w:pPr>
              <w:pStyle w:val="BodyText"/>
              <w:rPr>
                <w:lang w:val="en-NZ"/>
              </w:rPr>
            </w:pPr>
            <w:r w:rsidRPr="00467DB6">
              <w:t>UEENEEC027B</w:t>
            </w:r>
          </w:p>
        </w:tc>
        <w:tc>
          <w:tcPr>
            <w:tcW w:w="539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67DB6">
            <w:pPr>
              <w:pStyle w:val="BodyText"/>
              <w:rPr>
                <w:lang w:val="en-NZ"/>
              </w:rPr>
            </w:pPr>
            <w:r w:rsidRPr="00467DB6">
              <w:t>Participate in rail communications and networks work and competency development activities</w:t>
            </w:r>
          </w:p>
        </w:tc>
      </w:tr>
      <w:tr w:rsidTr="008E2DA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7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67DB6">
            <w:pPr>
              <w:pStyle w:val="BodyText"/>
              <w:rPr>
                <w:lang w:val="en-NZ"/>
              </w:rPr>
            </w:pPr>
            <w:r w:rsidRPr="00467DB6">
              <w:t>UEENEEE001B</w:t>
            </w:r>
          </w:p>
        </w:tc>
        <w:tc>
          <w:tcPr>
            <w:tcW w:w="539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67DB6">
            <w:pPr>
              <w:pStyle w:val="BodyText"/>
              <w:rPr>
                <w:lang w:val="en-NZ"/>
              </w:rPr>
            </w:pPr>
            <w:r w:rsidRPr="00467DB6">
              <w:t>Apply OHS practices in the workplace</w:t>
            </w:r>
          </w:p>
        </w:tc>
      </w:tr>
      <w:tr w:rsidTr="008E2DA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7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67DB6">
            <w:pPr>
              <w:pStyle w:val="BodyText"/>
              <w:rPr>
                <w:lang w:val="en-NZ"/>
              </w:rPr>
            </w:pPr>
            <w:r w:rsidRPr="00467DB6">
              <w:t>UEENEEE002B</w:t>
            </w:r>
          </w:p>
        </w:tc>
        <w:tc>
          <w:tcPr>
            <w:tcW w:w="539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67DB6">
            <w:pPr>
              <w:pStyle w:val="BodyText"/>
              <w:rPr>
                <w:lang w:val="en-NZ"/>
              </w:rPr>
            </w:pPr>
            <w:r w:rsidRPr="00467DB6">
              <w:t>Dismantle, assemble and fabricate electrotechnology components</w:t>
            </w:r>
          </w:p>
        </w:tc>
      </w:tr>
      <w:tr w:rsidTr="008E2DA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7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67DB6">
            <w:pPr>
              <w:pStyle w:val="BodyText"/>
              <w:rPr>
                <w:lang w:val="en-NZ"/>
              </w:rPr>
            </w:pPr>
            <w:r w:rsidRPr="00467DB6">
              <w:t>UEENEEE003B</w:t>
            </w:r>
          </w:p>
        </w:tc>
        <w:tc>
          <w:tcPr>
            <w:tcW w:w="539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67DB6">
            <w:pPr>
              <w:pStyle w:val="BodyText"/>
              <w:rPr>
                <w:lang w:val="en-NZ"/>
              </w:rPr>
            </w:pPr>
            <w:r w:rsidRPr="00467DB6">
              <w:t>Solve problems in extra-low voltage single path circuits</w:t>
            </w:r>
          </w:p>
        </w:tc>
      </w:tr>
      <w:tr w:rsidTr="008E2DA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7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67DB6">
            <w:pPr>
              <w:pStyle w:val="BodyText"/>
              <w:rPr>
                <w:lang w:val="en-NZ"/>
              </w:rPr>
            </w:pPr>
            <w:r w:rsidRPr="00467DB6">
              <w:t>UEENEEE004B</w:t>
            </w:r>
          </w:p>
        </w:tc>
        <w:tc>
          <w:tcPr>
            <w:tcW w:w="539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67DB6">
            <w:pPr>
              <w:pStyle w:val="BodyText"/>
              <w:rPr>
                <w:lang w:val="en-NZ"/>
              </w:rPr>
            </w:pPr>
            <w:r w:rsidRPr="00467DB6">
              <w:t>Solve problems in multiple path d.c. circuits</w:t>
            </w:r>
          </w:p>
        </w:tc>
      </w:tr>
      <w:tr w:rsidTr="008E2DA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7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67DB6">
            <w:pPr>
              <w:pStyle w:val="BodyText"/>
              <w:rPr>
                <w:lang w:val="en-NZ"/>
              </w:rPr>
            </w:pPr>
            <w:r w:rsidRPr="00467DB6">
              <w:t>UEENEEE007B</w:t>
            </w:r>
          </w:p>
        </w:tc>
        <w:tc>
          <w:tcPr>
            <w:tcW w:w="539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67DB6">
            <w:pPr>
              <w:pStyle w:val="BodyText"/>
              <w:rPr>
                <w:lang w:val="en-NZ"/>
              </w:rPr>
            </w:pPr>
            <w:r w:rsidRPr="00467DB6">
              <w:t>Use drawings, diagrams, schedules and manuals</w:t>
            </w:r>
          </w:p>
        </w:tc>
      </w:tr>
      <w:tr w:rsidTr="008E2DA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7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67DB6">
            <w:pPr>
              <w:pStyle w:val="BodyText"/>
              <w:rPr>
                <w:lang w:val="en-NZ"/>
              </w:rPr>
            </w:pPr>
            <w:r w:rsidRPr="00467DB6">
              <w:t>UEENEEE037B</w:t>
            </w:r>
          </w:p>
        </w:tc>
        <w:tc>
          <w:tcPr>
            <w:tcW w:w="539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67DB6">
            <w:pPr>
              <w:pStyle w:val="BodyText"/>
              <w:rPr>
                <w:lang w:val="en-NZ"/>
              </w:rPr>
            </w:pPr>
            <w:r w:rsidRPr="00467DB6">
              <w:t>Document occupational hazards and risks in electrotechnology</w:t>
            </w:r>
          </w:p>
        </w:tc>
      </w:tr>
      <w:tr w:rsidTr="008E2DA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7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67DB6">
            <w:pPr>
              <w:pStyle w:val="BodyText"/>
              <w:rPr>
                <w:lang w:val="en-NZ"/>
              </w:rPr>
            </w:pPr>
            <w:r w:rsidRPr="00467DB6">
              <w:t>UEENEEH002B</w:t>
            </w:r>
          </w:p>
        </w:tc>
        <w:tc>
          <w:tcPr>
            <w:tcW w:w="539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67DB6">
            <w:pPr>
              <w:pStyle w:val="BodyText"/>
              <w:rPr>
                <w:lang w:val="en-NZ"/>
              </w:rPr>
            </w:pPr>
            <w:r w:rsidRPr="00467DB6">
              <w:t>Carry out basic repairs to electronic apparatus by replacement of components</w:t>
            </w:r>
          </w:p>
        </w:tc>
      </w:tr>
      <w:tr w:rsidTr="008E2DA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7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67DB6">
            <w:pPr>
              <w:pStyle w:val="BodyText"/>
              <w:rPr>
                <w:lang w:val="en-NZ"/>
              </w:rPr>
            </w:pPr>
            <w:r w:rsidRPr="00467DB6">
              <w:t>UEENEEH011B</w:t>
            </w:r>
          </w:p>
        </w:tc>
        <w:tc>
          <w:tcPr>
            <w:tcW w:w="539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67DB6">
            <w:pPr>
              <w:pStyle w:val="BodyText"/>
              <w:rPr>
                <w:lang w:val="en-NZ"/>
              </w:rPr>
            </w:pPr>
            <w:r w:rsidRPr="00467DB6">
              <w:t>Troubleshoot d.c. power supplies with single phase input</w:t>
            </w:r>
          </w:p>
        </w:tc>
      </w:tr>
      <w:tr w:rsidTr="008E2DA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7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67DB6">
            <w:pPr>
              <w:pStyle w:val="BodyText"/>
              <w:rPr>
                <w:lang w:val="en-NZ"/>
              </w:rPr>
            </w:pPr>
            <w:r w:rsidRPr="00467DB6">
              <w:t>UEENEEH012B</w:t>
            </w:r>
          </w:p>
        </w:tc>
        <w:tc>
          <w:tcPr>
            <w:tcW w:w="539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67DB6">
            <w:pPr>
              <w:pStyle w:val="BodyText"/>
              <w:rPr>
                <w:lang w:val="en-NZ"/>
              </w:rPr>
            </w:pPr>
            <w:r w:rsidRPr="00467DB6">
              <w:t>Troublesho</w:t>
            </w:r>
            <w:r w:rsidRPr="00467DB6">
              <w:t>ot digital subsystems</w:t>
            </w:r>
          </w:p>
        </w:tc>
      </w:tr>
      <w:tr w:rsidTr="008E2DA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7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67DB6">
            <w:pPr>
              <w:pStyle w:val="BodyText"/>
              <w:rPr>
                <w:lang w:val="en-NZ"/>
              </w:rPr>
            </w:pPr>
            <w:r w:rsidRPr="00467DB6">
              <w:t>UEENEEH013B</w:t>
            </w:r>
          </w:p>
        </w:tc>
        <w:tc>
          <w:tcPr>
            <w:tcW w:w="539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67DB6">
            <w:pPr>
              <w:pStyle w:val="BodyText"/>
              <w:rPr>
                <w:lang w:val="en-NZ"/>
              </w:rPr>
            </w:pPr>
            <w:r w:rsidRPr="00467DB6">
              <w:t>Troubleshoot amplifiers</w:t>
            </w:r>
          </w:p>
        </w:tc>
      </w:tr>
      <w:tr w:rsidTr="008E2DA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7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67DB6">
            <w:pPr>
              <w:pStyle w:val="BodyText"/>
              <w:rPr>
                <w:lang w:val="en-NZ"/>
              </w:rPr>
            </w:pPr>
            <w:r w:rsidRPr="00467DB6">
              <w:t>UEENEEH014B</w:t>
            </w:r>
          </w:p>
        </w:tc>
        <w:tc>
          <w:tcPr>
            <w:tcW w:w="539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67DB6">
            <w:pPr>
              <w:pStyle w:val="BodyText"/>
              <w:rPr>
                <w:lang w:val="en-NZ"/>
              </w:rPr>
            </w:pPr>
            <w:r w:rsidRPr="00467DB6">
              <w:t>Troubleshoot frequency dependant circuits</w:t>
            </w:r>
          </w:p>
        </w:tc>
      </w:tr>
      <w:tr w:rsidTr="008E2DA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7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67DB6">
            <w:pPr>
              <w:pStyle w:val="BodyText"/>
              <w:rPr>
                <w:lang w:val="en-NZ"/>
              </w:rPr>
            </w:pPr>
            <w:r w:rsidRPr="00467DB6">
              <w:t>UEENEEH015B</w:t>
            </w:r>
          </w:p>
        </w:tc>
        <w:tc>
          <w:tcPr>
            <w:tcW w:w="539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67DB6">
            <w:pPr>
              <w:pStyle w:val="BodyText"/>
              <w:rPr>
                <w:lang w:val="en-NZ"/>
              </w:rPr>
            </w:pPr>
            <w:r w:rsidRPr="00467DB6">
              <w:t>Develop software solutions in microcontroller based systems</w:t>
            </w:r>
          </w:p>
        </w:tc>
      </w:tr>
      <w:tr w:rsidTr="008E2DA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7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67DB6">
            <w:pPr>
              <w:pStyle w:val="BodyText"/>
              <w:rPr>
                <w:lang w:val="en-NZ"/>
              </w:rPr>
            </w:pPr>
            <w:r w:rsidRPr="00467DB6">
              <w:t>UEENEEH038B</w:t>
            </w:r>
          </w:p>
        </w:tc>
        <w:tc>
          <w:tcPr>
            <w:tcW w:w="539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67DB6">
            <w:pPr>
              <w:pStyle w:val="BodyText"/>
              <w:rPr>
                <w:lang w:val="en-NZ"/>
              </w:rPr>
            </w:pPr>
            <w:r w:rsidRPr="00467DB6">
              <w:t>Find and repair faults in complex power supplies</w:t>
            </w:r>
          </w:p>
        </w:tc>
      </w:tr>
      <w:tr w:rsidTr="008E2DA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7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67DB6">
            <w:pPr>
              <w:pStyle w:val="BodyText"/>
              <w:rPr>
                <w:lang w:val="en-NZ"/>
              </w:rPr>
            </w:pPr>
            <w:r w:rsidRPr="00467DB6">
              <w:t>UEENEEH039B</w:t>
            </w:r>
          </w:p>
        </w:tc>
        <w:tc>
          <w:tcPr>
            <w:tcW w:w="539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67DB6" w:rsidP="00467DB6">
            <w:pPr>
              <w:pStyle w:val="BodyText"/>
            </w:pPr>
            <w:r w:rsidRPr="00467DB6">
              <w:t>Troubleshoot basic amplifiers</w:t>
            </w:r>
          </w:p>
        </w:tc>
      </w:tr>
    </w:tbl>
    <w:p w:rsidR="00000000" w:rsidRPr="00467DB6" w:rsidP="00467DB6">
      <w:pPr>
        <w:pStyle w:val="BodyText"/>
      </w:pP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087"/>
        <w:gridCol w:w="5378"/>
      </w:tblGrid>
      <w:tr w:rsidTr="008E2DA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8465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67DB6" w:rsidP="00467DB6">
            <w:pPr>
              <w:pStyle w:val="BodyText"/>
            </w:pPr>
            <w:r w:rsidRPr="00467DB6">
              <w:rPr>
                <w:rStyle w:val="SpecialBold"/>
              </w:rPr>
              <w:t>Stream Core Competency Standard Units</w:t>
            </w:r>
          </w:p>
          <w:p w:rsidR="00000000" w:rsidP="00467DB6">
            <w:pPr>
              <w:pStyle w:val="BodyText"/>
              <w:rPr>
                <w:lang w:val="en-NZ"/>
              </w:rPr>
            </w:pPr>
            <w:r w:rsidRPr="00467DB6">
              <w:t>At least 2 of the following competency standard units to be achieved</w:t>
            </w:r>
          </w:p>
        </w:tc>
      </w:tr>
      <w:tr w:rsidTr="008E2DA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8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67DB6">
            <w:pPr>
              <w:pStyle w:val="BodyText"/>
              <w:rPr>
                <w:lang w:val="en-NZ"/>
              </w:rPr>
            </w:pPr>
            <w:r w:rsidRPr="00467DB6">
              <w:t>UEENEEC001B</w:t>
            </w:r>
          </w:p>
        </w:tc>
        <w:tc>
          <w:tcPr>
            <w:tcW w:w="53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67DB6">
            <w:pPr>
              <w:pStyle w:val="BodyText"/>
              <w:rPr>
                <w:lang w:val="en-NZ"/>
              </w:rPr>
            </w:pPr>
            <w:r w:rsidRPr="00467DB6">
              <w:t>Maintain documentation</w:t>
            </w:r>
          </w:p>
        </w:tc>
      </w:tr>
      <w:tr w:rsidTr="008E2DA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8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67DB6">
            <w:pPr>
              <w:pStyle w:val="BodyText"/>
              <w:rPr>
                <w:lang w:val="en-NZ"/>
              </w:rPr>
            </w:pPr>
            <w:r w:rsidRPr="00467DB6">
              <w:t>UEENEEC002B</w:t>
            </w:r>
          </w:p>
        </w:tc>
        <w:tc>
          <w:tcPr>
            <w:tcW w:w="53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67DB6">
            <w:pPr>
              <w:pStyle w:val="BodyText"/>
              <w:rPr>
                <w:lang w:val="en-NZ"/>
              </w:rPr>
            </w:pPr>
            <w:r w:rsidRPr="00467DB6">
              <w:t>Source and purchase material/parts for installation or service jobs</w:t>
            </w:r>
          </w:p>
        </w:tc>
      </w:tr>
      <w:tr w:rsidTr="008E2DA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8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67DB6">
            <w:pPr>
              <w:pStyle w:val="BodyText"/>
              <w:rPr>
                <w:lang w:val="en-NZ"/>
              </w:rPr>
            </w:pPr>
            <w:r w:rsidRPr="00467DB6">
              <w:t>UEENEEC003B</w:t>
            </w:r>
          </w:p>
        </w:tc>
        <w:tc>
          <w:tcPr>
            <w:tcW w:w="53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67DB6">
            <w:pPr>
              <w:pStyle w:val="BodyText"/>
              <w:rPr>
                <w:lang w:val="en-NZ"/>
              </w:rPr>
            </w:pPr>
            <w:r w:rsidRPr="00467DB6">
              <w:t>Provide quotations for installation or service jobs</w:t>
            </w:r>
          </w:p>
        </w:tc>
      </w:tr>
      <w:tr w:rsidTr="008E2DA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8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67DB6">
            <w:pPr>
              <w:pStyle w:val="BodyText"/>
              <w:rPr>
                <w:lang w:val="en-NZ"/>
              </w:rPr>
            </w:pPr>
            <w:r w:rsidRPr="00467DB6">
              <w:t>UEENEEC010B</w:t>
            </w:r>
          </w:p>
        </w:tc>
        <w:tc>
          <w:tcPr>
            <w:tcW w:w="53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67DB6">
            <w:pPr>
              <w:pStyle w:val="BodyText"/>
              <w:rPr>
                <w:lang w:val="en-NZ"/>
              </w:rPr>
            </w:pPr>
            <w:r w:rsidRPr="00467DB6">
              <w:t>Deliver a service to customers</w:t>
            </w:r>
          </w:p>
        </w:tc>
      </w:tr>
      <w:tr w:rsidTr="008E2DA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8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67DB6">
            <w:pPr>
              <w:pStyle w:val="BodyText"/>
              <w:rPr>
                <w:lang w:val="en-NZ"/>
              </w:rPr>
            </w:pPr>
            <w:r w:rsidRPr="00467DB6">
              <w:t>UEENEED001B</w:t>
            </w:r>
          </w:p>
        </w:tc>
        <w:tc>
          <w:tcPr>
            <w:tcW w:w="53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67DB6">
            <w:pPr>
              <w:pStyle w:val="BodyText"/>
              <w:rPr>
                <w:lang w:val="en-NZ"/>
              </w:rPr>
            </w:pPr>
            <w:r w:rsidRPr="00467DB6">
              <w:t>Use basic computer applications relevant to a workplace</w:t>
            </w:r>
          </w:p>
        </w:tc>
      </w:tr>
      <w:tr w:rsidTr="008E2DA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8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67DB6">
            <w:pPr>
              <w:pStyle w:val="BodyText"/>
              <w:rPr>
                <w:lang w:val="en-NZ"/>
              </w:rPr>
            </w:pPr>
            <w:r w:rsidRPr="00467DB6">
              <w:t>UEENEEE00</w:t>
            </w:r>
            <w:r w:rsidRPr="00467DB6">
              <w:t>9B</w:t>
            </w:r>
          </w:p>
        </w:tc>
        <w:tc>
          <w:tcPr>
            <w:tcW w:w="53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67DB6">
            <w:pPr>
              <w:pStyle w:val="BodyText"/>
              <w:rPr>
                <w:lang w:val="en-NZ"/>
              </w:rPr>
            </w:pPr>
            <w:r w:rsidRPr="00467DB6">
              <w:t>Comply with scheduled and preventative maintenance program processes</w:t>
            </w:r>
          </w:p>
        </w:tc>
      </w:tr>
      <w:tr w:rsidTr="008E2DA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8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67DB6">
            <w:pPr>
              <w:pStyle w:val="BodyText"/>
              <w:rPr>
                <w:lang w:val="en-NZ"/>
              </w:rPr>
            </w:pPr>
            <w:r w:rsidRPr="00467DB6">
              <w:t>UEENEEE020B</w:t>
            </w:r>
          </w:p>
        </w:tc>
        <w:tc>
          <w:tcPr>
            <w:tcW w:w="53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67DB6">
            <w:pPr>
              <w:pStyle w:val="BodyText"/>
              <w:rPr>
                <w:lang w:val="en-NZ"/>
              </w:rPr>
            </w:pPr>
            <w:r w:rsidRPr="00467DB6">
              <w:t>Provide basic instruction in the use of electrotechnology apparatus</w:t>
            </w:r>
          </w:p>
        </w:tc>
      </w:tr>
      <w:tr w:rsidTr="008E2DA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8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67DB6">
            <w:pPr>
              <w:pStyle w:val="BodyText"/>
              <w:rPr>
                <w:lang w:val="en-NZ"/>
              </w:rPr>
            </w:pPr>
            <w:r w:rsidRPr="00467DB6">
              <w:t>UEENEEK042A</w:t>
            </w:r>
          </w:p>
        </w:tc>
        <w:tc>
          <w:tcPr>
            <w:tcW w:w="53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67DB6" w:rsidP="00467DB6">
            <w:pPr>
              <w:pStyle w:val="BodyText"/>
            </w:pPr>
            <w:r w:rsidRPr="00467DB6">
              <w:t>Participate in environmentally sustainable work practices</w:t>
            </w:r>
          </w:p>
        </w:tc>
      </w:tr>
    </w:tbl>
    <w:p w:rsidR="00000000" w:rsidRPr="00467DB6" w:rsidP="00467DB6">
      <w:pPr>
        <w:pStyle w:val="BodyText"/>
      </w:pPr>
      <w:r w:rsidRPr="00467DB6">
        <w:rPr>
          <w:rStyle w:val="SpecialBold"/>
        </w:rPr>
        <w:t>Elective Competency Standard Units</w:t>
      </w:r>
    </w:p>
    <w:p w:rsidR="00000000" w:rsidRPr="00467DB6" w:rsidP="00467DB6">
      <w:pPr>
        <w:pStyle w:val="BodyText"/>
      </w:pPr>
      <w:r w:rsidRPr="00467DB6">
        <w:t>In accordance with Schedule 3, which forms an integral part of this qualification, achieve a Unit Strand Total of at least 19 as specified.</w:t>
      </w:r>
    </w:p>
    <w:p w:rsidR="00000000" w:rsidRPr="00467DB6" w:rsidP="00467DB6">
      <w:pPr>
        <w:pStyle w:val="BodyText"/>
      </w:pPr>
    </w:p>
    <w:p w:rsidR="00000000" w:rsidRPr="00467DB6" w:rsidP="00467DB6">
      <w:pPr>
        <w:pStyle w:val="BodyText"/>
      </w:pPr>
      <w:r w:rsidRPr="00467DB6">
        <w:rPr>
          <w:rStyle w:val="SpecialBold"/>
        </w:rPr>
        <w:t>Note</w:t>
      </w:r>
      <w:r w:rsidRPr="00467DB6">
        <w:t>:  1. Pre-requisite pathways shall be identified and met for all elective un</w:t>
      </w:r>
      <w:r w:rsidRPr="00467DB6">
        <w:t>its selected.</w:t>
      </w:r>
    </w:p>
    <w:p w:rsidR="00000000" w:rsidRPr="00467DB6" w:rsidP="00467DB6">
      <w:pPr>
        <w:pStyle w:val="BodyText"/>
      </w:pPr>
      <w:r w:rsidRPr="00467DB6">
        <w:t>2. In selecting elective units considerations to career planning advice should be given to units that form part of a pre-requisite pathway for the progression to achieve particular competencies or qualification at a higher level.</w:t>
      </w:r>
    </w:p>
    <w:p w:rsidR="00000000" w:rsidRPr="00467DB6" w:rsidP="00467DB6">
      <w:pPr>
        <w:pStyle w:val="BodyText"/>
      </w:pPr>
    </w:p>
    <w:p w:rsidR="00000000" w:rsidRPr="00467DB6" w:rsidP="00467DB6">
      <w:pPr>
        <w:pStyle w:val="BodyText"/>
      </w:pPr>
      <w:r w:rsidRPr="00467DB6">
        <w:t>END OF QUAL</w:t>
      </w:r>
      <w:r w:rsidRPr="00467DB6">
        <w:t>IFICATION</w:t>
      </w:r>
    </w:p>
    <w:p w:rsidR="008E2DA0" w:rsidP="00467DB6">
      <w:pPr>
        <w:pStyle w:val="BodyText"/>
      </w:pPr>
      <w:r w:rsidRPr="00467DB6">
        <w:t>______________________________________________________________________</w:t>
      </w:r>
    </w:p>
    <w:p w:rsidR="008E2DA0" w:rsidP="00467DB6">
      <w:pPr>
        <w:pStyle w:val="BodyText"/>
      </w:pPr>
    </w:p>
    <w:p w:rsidR="00000000" w:rsidRPr="00467DB6" w:rsidP="00467DB6"/>
    <w:sectPr w:rsidSect="00467DB6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2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67DB6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00000" w:rsidRPr="008E2DA0" w:rsidP="008E2DA0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67DB6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E2DA0" w:rsidP="00467DB6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fldChar w:fldCharType="begin"/>
    </w:r>
    <w:r>
      <w:instrText xml:space="preserve"> NUMPAGES  \* Arabic  \* MERGEFORMAT </w:instrText>
    </w:r>
    <w: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8E2DA0" w:rsidP="00467DB6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2012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EE-Oz Training Standards</w:t>
    </w:r>
    <w:r>
      <w:fldChar w:fldCharType="end"/>
    </w:r>
  </w:p>
  <w:p w:rsidR="008E2DA0" w:rsidP="00467DB6">
    <w:pPr>
      <w:pStyle w:val="Footer"/>
      <w:framePr w:wrap="around" w:hAnchor="text" w:x="285"/>
      <w:pBdr>
        <w:top w:val="nil"/>
      </w:pBdr>
      <w:rPr>
        <w:szCs w:val="24"/>
      </w:rP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67DB6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00000" w:rsidRPr="008E2DA0" w:rsidP="008E2DA0">
    <w:pPr>
      <w:pStyle w:val="BodyText"/>
    </w:pPr>
    <w:r>
      <w:rPr>
        <w:noProof/>
        <w:lang w:val="en-AU"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4032" cy="10953482"/>
          <wp:effectExtent l="19050" t="0" r="268" b="0"/>
          <wp:wrapNone/>
          <wp:docPr id="2" name="Picture 0" descr="titlepage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/>
                  <a:stretch>
                    <a:fillRect/>
                  </a:stretch>
                </pic:blipFill>
                <pic:spPr>
                  <a:xfrm>
                    <a:off x="0" y="0"/>
                    <a:ext cx="7734032" cy="1095348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67DB6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E2DA0" w:rsidP="00467DB6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UEE31507 Certificate III in Rail - Communications and Networks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27 May 2012</w:t>
    </w:r>
    <w:r>
      <w:rPr>
        <w:noProof/>
      </w:rPr>
      <w:fldChar w:fldCharType="end"/>
    </w:r>
  </w:p>
  <w:p w:rsidR="008E2DA0" w:rsidP="00467DB6">
    <w:pPr>
      <w:pStyle w:val="Header"/>
      <w:framePr w:wrap="around" w:hAnchor="text" w:x="285"/>
      <w:pBdr>
        <w:bottom w:val="nil"/>
      </w:pBdr>
      <w:rPr>
        <w:szCs w:val="24"/>
      </w:rP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F1C0E5CE"/>
    <w:lvl w:ilvl="0">
      <w:start w:val="1"/>
      <w:numFmt w:val="bullet"/>
      <w:pStyle w:val="ListBullet4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F6A6D288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133C4162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F73ECEE0"/>
    <w:lvl w:ilvl="0">
      <w:start w:val="1"/>
      <w:numFmt w:val="decimal"/>
      <w:pStyle w:val="ListNumber"/>
      <w:lvlText w:val="%1)"/>
      <w:lvlJc w:val="left"/>
      <w:pPr>
        <w:tabs>
          <w:tab w:val="num" w:pos="360"/>
        </w:tabs>
        <w:ind w:left="340" w:hanging="340"/>
      </w:pPr>
      <w:rPr>
        <w:rFonts w:ascii="Palatino Linotype" w:hAnsi="Palatino Linotype"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12"/>
  </w:num>
  <w:num w:numId="11">
    <w:abstractNumId w:val="8"/>
  </w:num>
  <w:num w:numId="12">
    <w:abstractNumId w:val="11"/>
  </w:num>
  <w:num w:numId="13">
    <w:abstractNumId w:val="9"/>
  </w:num>
  <w:num w:numId="14">
    <w:abstractNumId w:val="5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 w:unhideWhenUsed="0"/>
    <w:lsdException w:name="footer" w:uiPriority="0" w:unhideWhenUsed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467DB6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val="en-US" w:eastAsia="en-US"/>
    </w:rPr>
  </w:style>
  <w:style w:type="paragraph" w:styleId="Heading1">
    <w:name w:val="heading 1"/>
    <w:basedOn w:val="HeadingBase"/>
    <w:next w:val="Heading2"/>
    <w:link w:val="Heading1Char"/>
    <w:qFormat/>
    <w:rsid w:val="00467DB6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467DB6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467DB6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467DB6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467DB6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467DB6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467DB6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467DB6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467DB6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467DB6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467DB6"/>
  </w:style>
  <w:style w:type="character" w:customStyle="1" w:styleId="Heading1Char">
    <w:name w:val="Heading 1 Char"/>
    <w:basedOn w:val="DefaultParagraphFont"/>
    <w:link w:val="Heading1"/>
    <w:rsid w:val="00467DB6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467DB6"/>
    <w:pPr>
      <w:spacing w:before="120" w:after="120"/>
      <w:contextualSpacing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467DB6"/>
    <w:rPr>
      <w:rFonts w:ascii="Times New Roman" w:eastAsia="Times New Roman" w:hAnsi="Times New Roman" w:cs="Times New Roman"/>
      <w:sz w:val="24"/>
      <w:lang w:val="en-US" w:eastAsia="en-US"/>
    </w:rPr>
  </w:style>
  <w:style w:type="paragraph" w:styleId="Footer">
    <w:name w:val="footer"/>
    <w:basedOn w:val="Normal"/>
    <w:link w:val="FooterChar"/>
    <w:rsid w:val="00467DB6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467DB6"/>
    <w:rPr>
      <w:rFonts w:ascii="Times New Roman" w:eastAsia="Times New Roman" w:hAnsi="Times New Roman" w:cs="Times New Roman"/>
      <w:sz w:val="16"/>
      <w:lang w:val="en-US" w:eastAsia="en-US"/>
    </w:rPr>
  </w:style>
  <w:style w:type="paragraph" w:styleId="ListBullet">
    <w:name w:val="List Bullet"/>
    <w:basedOn w:val="List"/>
    <w:rsid w:val="00467DB6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467DB6"/>
    <w:rPr>
      <w:b/>
      <w:spacing w:val="0"/>
    </w:rPr>
  </w:style>
  <w:style w:type="paragraph" w:styleId="Header">
    <w:name w:val="header"/>
    <w:basedOn w:val="Normal"/>
    <w:link w:val="HeaderChar"/>
    <w:rsid w:val="00467DB6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467DB6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SuperHeading">
    <w:name w:val="SuperHeading"/>
    <w:basedOn w:val="Normal"/>
    <w:rsid w:val="00467DB6"/>
    <w:pPr>
      <w:spacing w:before="240" w:after="120"/>
      <w:outlineLvl w:val="0"/>
    </w:pPr>
    <w:rPr>
      <w:rFonts w:ascii="Times New Roman" w:hAnsi="Times New Roman"/>
      <w:b/>
      <w:sz w:val="28"/>
    </w:rPr>
  </w:style>
  <w:style w:type="paragraph" w:customStyle="1" w:styleId="AllowPageBreak">
    <w:name w:val="AllowPageBreak"/>
    <w:rsid w:val="00467DB6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467DB6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467DB6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467DB6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467DB6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467DB6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467DB6"/>
    <w:rPr>
      <w:rFonts w:ascii="Courier New" w:eastAsia="Times New Roman" w:hAnsi="Courier New" w:cs="Times New Roman"/>
      <w:i/>
      <w:szCs w:val="20"/>
      <w:lang w:val="en-US" w:eastAsia="en-US"/>
    </w:rPr>
  </w:style>
  <w:style w:type="character" w:customStyle="1" w:styleId="Heading8Char">
    <w:name w:val="Heading 8 Char"/>
    <w:basedOn w:val="DefaultParagraphFont"/>
    <w:link w:val="Heading8"/>
    <w:rsid w:val="00467DB6"/>
    <w:rPr>
      <w:rFonts w:ascii="Courier New" w:eastAsia="Times New Roman" w:hAnsi="Courier New" w:cs="Times New Roman"/>
      <w:i/>
      <w:szCs w:val="20"/>
      <w:lang w:val="en-US" w:eastAsia="en-US"/>
    </w:rPr>
  </w:style>
  <w:style w:type="character" w:customStyle="1" w:styleId="Heading9Char">
    <w:name w:val="Heading 9 Char"/>
    <w:basedOn w:val="DefaultParagraphFont"/>
    <w:link w:val="Heading9"/>
    <w:rsid w:val="00467DB6"/>
    <w:rPr>
      <w:rFonts w:ascii="Courier New" w:eastAsia="Times New Roman" w:hAnsi="Courier New" w:cs="Times New Roman"/>
      <w:i/>
      <w:szCs w:val="20"/>
      <w:lang w:val="en-US" w:eastAsia="en-US"/>
    </w:rPr>
  </w:style>
  <w:style w:type="paragraph" w:customStyle="1" w:styleId="HeadingBase">
    <w:name w:val="Heading Base"/>
    <w:rsid w:val="00467DB6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467DB6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467DB6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467DB6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467DB6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Title">
    <w:name w:val="Title"/>
    <w:basedOn w:val="HeadingBase"/>
    <w:link w:val="TitleChar"/>
    <w:qFormat/>
    <w:rsid w:val="00467DB6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467DB6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467DB6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467DB6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467DB6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467DB6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467DB6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467DB6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467DB6"/>
    <w:pPr>
      <w:numPr>
        <w:numId w:val="13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467DB6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467DB6"/>
    <w:pPr>
      <w:spacing w:before="120" w:after="120"/>
    </w:pPr>
    <w:rPr>
      <w:rFonts w:ascii="Arial" w:hAnsi="Arial"/>
      <w:b/>
      <w:color w:val="918585"/>
      <w:sz w:val="24"/>
    </w:rPr>
  </w:style>
  <w:style w:type="paragraph" w:customStyle="1" w:styleId="Chapter">
    <w:name w:val="Chapter"/>
    <w:basedOn w:val="Normal"/>
    <w:rsid w:val="00467DB6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467DB6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467DB6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467DB6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467DB6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467DB6"/>
    <w:rPr>
      <w:i/>
    </w:rPr>
  </w:style>
  <w:style w:type="paragraph" w:styleId="Caption">
    <w:name w:val="caption"/>
    <w:basedOn w:val="BodyText"/>
    <w:next w:val="Normal"/>
    <w:qFormat/>
    <w:rsid w:val="00467DB6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467DB6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467DB6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467DB6"/>
  </w:style>
  <w:style w:type="paragraph" w:styleId="TableofFigures">
    <w:name w:val="table of figures"/>
    <w:basedOn w:val="Normal"/>
    <w:next w:val="Normal"/>
    <w:semiHidden/>
    <w:rsid w:val="00467DB6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467DB6"/>
    <w:pPr>
      <w:numPr>
        <w:numId w:val="10"/>
      </w:numPr>
    </w:pPr>
  </w:style>
  <w:style w:type="character" w:customStyle="1" w:styleId="WingdingSymbols">
    <w:name w:val="Wingding Symbols"/>
    <w:rsid w:val="00467DB6"/>
    <w:rPr>
      <w:rFonts w:ascii="Wingdings" w:hAnsi="Wingdings"/>
    </w:rPr>
  </w:style>
  <w:style w:type="paragraph" w:customStyle="1" w:styleId="TableHeading">
    <w:name w:val="Table Heading"/>
    <w:basedOn w:val="HeadingBase"/>
    <w:rsid w:val="00467DB6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467DB6"/>
    <w:rPr>
      <w:color w:val="0033CC"/>
      <w:u w:val="none"/>
    </w:rPr>
  </w:style>
  <w:style w:type="paragraph" w:customStyle="1" w:styleId="BodyTextRight">
    <w:name w:val="Body Text Right"/>
    <w:basedOn w:val="BodyText"/>
    <w:rsid w:val="00467DB6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467DB6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467DB6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467DB6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467DB6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467DB6"/>
    <w:rPr>
      <w:rFonts w:ascii="Times New Roman" w:eastAsia="Times New Roman" w:hAnsi="Times New Roman" w:cs="Times New Roman"/>
      <w:b/>
      <w:sz w:val="20"/>
      <w:szCs w:val="20"/>
      <w:lang w:val="en-US" w:eastAsia="en-US"/>
    </w:rPr>
  </w:style>
  <w:style w:type="paragraph" w:customStyle="1" w:styleId="GlossaryHeading">
    <w:name w:val="Glossary Heading"/>
    <w:basedOn w:val="HeadingBase"/>
    <w:rsid w:val="00467DB6"/>
    <w:rPr>
      <w:sz w:val="32"/>
    </w:rPr>
  </w:style>
  <w:style w:type="paragraph" w:customStyle="1" w:styleId="HeadingProcedure">
    <w:name w:val="Heading Procedure"/>
    <w:basedOn w:val="HeadingBase"/>
    <w:next w:val="Normal"/>
    <w:rsid w:val="00467DB6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467DB6"/>
    <w:pPr>
      <w:spacing w:before="60" w:after="60"/>
    </w:pPr>
  </w:style>
  <w:style w:type="paragraph" w:styleId="ListContinue">
    <w:name w:val="List Continue"/>
    <w:basedOn w:val="List"/>
    <w:rsid w:val="00467DB6"/>
    <w:pPr>
      <w:ind w:firstLine="0"/>
    </w:pPr>
  </w:style>
  <w:style w:type="paragraph" w:customStyle="1" w:styleId="ListNote">
    <w:name w:val="List Note"/>
    <w:basedOn w:val="List"/>
    <w:rsid w:val="00467DB6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467DB6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467DB6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467DB6"/>
    <w:rPr>
      <w:rFonts w:ascii="Courier New" w:hAnsi="Courier New"/>
    </w:rPr>
  </w:style>
  <w:style w:type="paragraph" w:customStyle="1" w:styleId="NoteBullet">
    <w:name w:val="Note Bullet"/>
    <w:basedOn w:val="Note"/>
    <w:rsid w:val="00467DB6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467DB6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467DB6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467DB6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467DB6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467DB6"/>
    <w:rPr>
      <w:sz w:val="20"/>
    </w:rPr>
  </w:style>
  <w:style w:type="character" w:customStyle="1" w:styleId="PlainTextChar">
    <w:name w:val="Plain Text Char"/>
    <w:basedOn w:val="DefaultParagraphFont"/>
    <w:link w:val="PlainText"/>
    <w:rsid w:val="00467DB6"/>
    <w:rPr>
      <w:rFonts w:ascii="Courier New" w:eastAsia="Times New Roman" w:hAnsi="Courier New" w:cs="Times New Roman"/>
      <w:sz w:val="20"/>
      <w:szCs w:val="20"/>
      <w:lang w:val="en-US" w:eastAsia="en-US"/>
    </w:rPr>
  </w:style>
  <w:style w:type="character" w:customStyle="1" w:styleId="MenuOption">
    <w:name w:val="Menu Option"/>
    <w:basedOn w:val="DefaultParagraphFont"/>
    <w:rsid w:val="00467DB6"/>
    <w:rPr>
      <w:b/>
      <w:smallCaps/>
    </w:rPr>
  </w:style>
  <w:style w:type="paragraph" w:customStyle="1" w:styleId="TableListNumber">
    <w:name w:val="Table List Number"/>
    <w:basedOn w:val="ListNumber"/>
    <w:rsid w:val="00467DB6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467DB6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467DB6"/>
    <w:pPr>
      <w:numPr>
        <w:numId w:val="8"/>
      </w:numPr>
    </w:pPr>
  </w:style>
  <w:style w:type="paragraph" w:customStyle="1" w:styleId="ListAlpha2">
    <w:name w:val="List Alpha 2"/>
    <w:basedOn w:val="List2"/>
    <w:rsid w:val="00467DB6"/>
    <w:pPr>
      <w:numPr>
        <w:numId w:val="7"/>
      </w:numPr>
    </w:pPr>
  </w:style>
  <w:style w:type="paragraph" w:styleId="List2">
    <w:name w:val="List 2"/>
    <w:basedOn w:val="BodyText"/>
    <w:rsid w:val="00467DB6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467DB6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467DB6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467DB6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467DB6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467DB6"/>
    <w:pPr>
      <w:numPr>
        <w:numId w:val="2"/>
      </w:numPr>
    </w:pPr>
  </w:style>
  <w:style w:type="paragraph" w:styleId="ListBullet5">
    <w:name w:val="List Bullet 5"/>
    <w:basedOn w:val="List5"/>
    <w:rsid w:val="00467DB6"/>
    <w:pPr>
      <w:numPr>
        <w:numId w:val="3"/>
      </w:numPr>
    </w:pPr>
  </w:style>
  <w:style w:type="paragraph" w:styleId="ListContinue2">
    <w:name w:val="List Continue 2"/>
    <w:basedOn w:val="List2"/>
    <w:rsid w:val="00467DB6"/>
    <w:pPr>
      <w:ind w:firstLine="0"/>
    </w:pPr>
  </w:style>
  <w:style w:type="paragraph" w:styleId="ListContinue3">
    <w:name w:val="List Continue 3"/>
    <w:basedOn w:val="List3"/>
    <w:rsid w:val="00467DB6"/>
    <w:pPr>
      <w:ind w:left="1021" w:firstLine="0"/>
    </w:pPr>
  </w:style>
  <w:style w:type="paragraph" w:styleId="ListContinue4">
    <w:name w:val="List Continue 4"/>
    <w:basedOn w:val="List4"/>
    <w:rsid w:val="00467DB6"/>
    <w:pPr>
      <w:ind w:firstLine="0"/>
    </w:pPr>
  </w:style>
  <w:style w:type="paragraph" w:styleId="ListContinue5">
    <w:name w:val="List Continue 5"/>
    <w:basedOn w:val="List5"/>
    <w:rsid w:val="00467DB6"/>
    <w:pPr>
      <w:ind w:firstLine="0"/>
    </w:pPr>
  </w:style>
  <w:style w:type="paragraph" w:styleId="ListNumber3">
    <w:name w:val="List Number 3"/>
    <w:basedOn w:val="List3"/>
    <w:rsid w:val="00467DB6"/>
    <w:pPr>
      <w:numPr>
        <w:numId w:val="4"/>
      </w:numPr>
    </w:pPr>
  </w:style>
  <w:style w:type="paragraph" w:styleId="ListNumber4">
    <w:name w:val="List Number 4"/>
    <w:basedOn w:val="List4"/>
    <w:rsid w:val="00467DB6"/>
    <w:pPr>
      <w:numPr>
        <w:numId w:val="5"/>
      </w:numPr>
    </w:pPr>
  </w:style>
  <w:style w:type="paragraph" w:styleId="ListNumber5">
    <w:name w:val="List Number 5"/>
    <w:basedOn w:val="List5"/>
    <w:rsid w:val="00467DB6"/>
    <w:pPr>
      <w:numPr>
        <w:numId w:val="6"/>
      </w:numPr>
    </w:pPr>
  </w:style>
  <w:style w:type="paragraph" w:styleId="BlockText">
    <w:name w:val="Block Text"/>
    <w:basedOn w:val="Normal"/>
    <w:rsid w:val="00467DB6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467DB6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467DB6"/>
    <w:rPr>
      <w:sz w:val="16"/>
      <w:vertAlign w:val="superscript"/>
    </w:rPr>
  </w:style>
  <w:style w:type="character" w:customStyle="1" w:styleId="Symbols">
    <w:name w:val="Symbols"/>
    <w:basedOn w:val="DefaultParagraphFont"/>
    <w:rsid w:val="00467DB6"/>
    <w:rPr>
      <w:rFonts w:ascii="Symbol" w:hAnsi="Symbol"/>
    </w:rPr>
  </w:style>
  <w:style w:type="character" w:customStyle="1" w:styleId="MenuOptions">
    <w:name w:val="Menu Options"/>
    <w:basedOn w:val="DefaultParagraphFont"/>
    <w:rsid w:val="00467DB6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467DB6"/>
    <w:rPr>
      <w:b/>
    </w:rPr>
  </w:style>
  <w:style w:type="character" w:customStyle="1" w:styleId="Underlined">
    <w:name w:val="Underlined"/>
    <w:basedOn w:val="DefaultParagraphFont"/>
    <w:rsid w:val="00467DB6"/>
    <w:rPr>
      <w:u w:val="single"/>
    </w:rPr>
  </w:style>
  <w:style w:type="paragraph" w:customStyle="1" w:styleId="TableBodyTextRight">
    <w:name w:val="Table Body Text Right"/>
    <w:basedOn w:val="TableBodyText"/>
    <w:rsid w:val="00467DB6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467DB6"/>
    <w:rPr>
      <w:sz w:val="18"/>
    </w:rPr>
  </w:style>
  <w:style w:type="paragraph" w:customStyle="1" w:styleId="BodySmallRight">
    <w:name w:val="Body Small Right"/>
    <w:basedOn w:val="BodyTextRight"/>
    <w:rsid w:val="00467DB6"/>
    <w:rPr>
      <w:sz w:val="18"/>
      <w:szCs w:val="18"/>
    </w:rPr>
  </w:style>
  <w:style w:type="paragraph" w:customStyle="1" w:styleId="MarginEdition">
    <w:name w:val="Margin Edition"/>
    <w:basedOn w:val="MarginNote"/>
    <w:rsid w:val="00467DB6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467DB6"/>
    <w:rPr>
      <w:sz w:val="2"/>
      <w:szCs w:val="2"/>
    </w:rPr>
  </w:style>
  <w:style w:type="character" w:customStyle="1" w:styleId="Small">
    <w:name w:val="Small"/>
    <w:basedOn w:val="DefaultParagraphFont"/>
    <w:rsid w:val="00467DB6"/>
    <w:rPr>
      <w:sz w:val="16"/>
    </w:rPr>
  </w:style>
  <w:style w:type="paragraph" w:customStyle="1" w:styleId="WideTable">
    <w:name w:val="Wide Table"/>
    <w:basedOn w:val="Normal"/>
    <w:rsid w:val="00467DB6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467DB6"/>
  </w:style>
  <w:style w:type="paragraph" w:styleId="Quote">
    <w:name w:val="Quote"/>
    <w:basedOn w:val="Heading1"/>
    <w:link w:val="QuoteChar"/>
    <w:qFormat/>
    <w:rsid w:val="00467DB6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467DB6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467DB6"/>
    <w:pPr>
      <w:pageBreakBefore/>
    </w:pPr>
  </w:style>
  <w:style w:type="paragraph" w:customStyle="1" w:styleId="Border">
    <w:name w:val="Border"/>
    <w:basedOn w:val="Normal"/>
    <w:qFormat/>
    <w:rsid w:val="00467DB6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467DB6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467DB6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467DB6"/>
    <w:rPr>
      <w:rFonts w:ascii="Courier New" w:eastAsia="Times New Roman" w:hAnsi="Courier New" w:cs="Times New Roman"/>
      <w:b/>
      <w:bCs/>
      <w:i/>
      <w:iCs/>
      <w:szCs w:val="20"/>
      <w:lang w:val="en-US" w:eastAsia="en-US"/>
    </w:rPr>
  </w:style>
  <w:style w:type="character" w:styleId="SubtleReference">
    <w:name w:val="Subtle Reference"/>
    <w:basedOn w:val="DefaultParagraphFont"/>
    <w:uiPriority w:val="31"/>
    <w:qFormat/>
    <w:rsid w:val="00467DB6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467DB6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467DB6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467DB6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467DB6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467DB6"/>
    <w:rPr>
      <w:u w:val="single"/>
    </w:rPr>
  </w:style>
  <w:style w:type="character" w:customStyle="1" w:styleId="BoldandItalics">
    <w:name w:val="Bold and Italics"/>
    <w:qFormat/>
    <w:rsid w:val="00467DB6"/>
    <w:rPr>
      <w:b/>
      <w:i/>
      <w:u w:val="none"/>
    </w:rPr>
  </w:style>
  <w:style w:type="paragraph" w:styleId="BalloonText">
    <w:name w:val="Balloon Text"/>
    <w:basedOn w:val="Normal"/>
    <w:link w:val="BalloonTextChar"/>
    <w:rsid w:val="00467DB6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467DB6"/>
    <w:rPr>
      <w:rFonts w:ascii="Tahoma" w:eastAsia="Times New Roman" w:hAnsi="Tahoma" w:cs="Tahoma"/>
      <w:sz w:val="16"/>
      <w:szCs w:val="16"/>
      <w:lang w:val="en-US" w:eastAsia="en-US"/>
    </w:rPr>
  </w:style>
  <w:style w:type="paragraph" w:styleId="BodyTextFirstIndent">
    <w:name w:val="Body Text First Indent"/>
    <w:basedOn w:val="BodyText"/>
    <w:link w:val="BodyTextFirstIndentChar"/>
    <w:rsid w:val="00467DB6"/>
    <w:pPr>
      <w:spacing w:before="0" w:after="0"/>
      <w:ind w:firstLine="360"/>
      <w:contextualSpacing w:val="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467DB6"/>
    <w:rPr>
      <w:rFonts w:ascii="Courier New" w:eastAsia="Times New Roman" w:hAnsi="Courier New" w:cs="Times New Roman"/>
      <w:sz w:val="24"/>
      <w:szCs w:val="20"/>
      <w:lang w:val="en-US" w:eastAsia="en-US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407</Words>
  <Characters>2797</Characters>
  <Application>Microsoft Office Word</Application>
  <DocSecurity>0</DocSecurity>
  <Lines>110</Lines>
  <Paragraphs>79</Paragraphs>
  <ScaleCrop>false</ScaleCrop>
  <Company>Author-it Software Corporation Ltd.</Company>
  <LinksUpToDate>false</LinksUpToDate>
  <CharactersWithSpaces>3130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UEE31507 Certificate III in Rail - Communications and Networks</dc:title>
  <dc:subject>Approved</dc:subject>
  <dc:creator>EE-Oz Training Standards</dc:creator>
  <cp:keywords>Release: 1</cp:keywords>
  <dc:description>Copyright © 1996-2007 Author-it Software Corporation Ltd., all rights reserved.</dc:description>
  <cp:lastModifiedBy>Windows User</cp:lastModifiedBy>
  <cp:revision>3</cp:revision>
  <dcterms:created xsi:type="dcterms:W3CDTF">2012-05-27T08:26:00Z</dcterms:created>
  <dcterms:modified xsi:type="dcterms:W3CDTF">2012-05-27T08:26:00Z</dcterms:modified>
</cp:coreProperties>
</file>