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92A" w:rsidP="00FB4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UEE31107 Certificate III in Gaming Electronics</w:t>
      </w:r>
      <w:r>
        <w:fldChar w:fldCharType="end"/>
      </w:r>
    </w:p>
    <w:p w:rsidR="00FB492A" w:rsidP="00FB492A">
      <w:pPr>
        <w:pStyle w:val="Version"/>
        <w:sectPr w:rsidSect="00962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3C8" w:rsidP="009623C8">
      <w:pPr>
        <w:pStyle w:val="SuperHeading"/>
      </w:pPr>
      <w:r w:rsidRPr="009623C8">
        <w:t>UEE31107 Certificate III in Gaming Electronics</w:t>
      </w:r>
    </w:p>
    <w:p w:rsidR="00000000" w:rsidRPr="009623C8" w:rsidP="009623C8">
      <w:pPr>
        <w:pStyle w:val="Heading1"/>
      </w:pPr>
      <w:bookmarkStart w:id="1" w:name="O_300353"/>
      <w:bookmarkEnd w:id="1"/>
      <w:r w:rsidRPr="009623C8">
        <w:t>Modification History</w:t>
      </w:r>
    </w:p>
    <w:p w:rsidR="00000000" w:rsidRPr="009623C8" w:rsidP="009623C8">
      <w:pPr>
        <w:pStyle w:val="BodyText"/>
      </w:pPr>
      <w:r w:rsidRPr="009623C8">
        <w:t>Not Applicable</w:t>
      </w:r>
    </w:p>
    <w:p w:rsidR="00000000" w:rsidRPr="009623C8" w:rsidP="009623C8">
      <w:pPr>
        <w:pStyle w:val="AllowPageBreak"/>
      </w:pPr>
    </w:p>
    <w:p w:rsidR="00000000" w:rsidRPr="009623C8" w:rsidP="009623C8">
      <w:pPr>
        <w:pStyle w:val="Heading1"/>
      </w:pPr>
      <w:bookmarkStart w:id="2" w:name="O_265915"/>
      <w:bookmarkEnd w:id="2"/>
      <w:r w:rsidRPr="009623C8">
        <w:t>Description</w:t>
      </w:r>
    </w:p>
    <w:p w:rsidR="00000000" w:rsidRPr="009623C8" w:rsidP="009623C8">
      <w:pPr>
        <w:pStyle w:val="BodyText"/>
      </w:pPr>
      <w:r w:rsidRPr="009623C8">
        <w:rPr>
          <w:rStyle w:val="SpecialBold"/>
        </w:rPr>
        <w:t>Scope</w:t>
      </w:r>
    </w:p>
    <w:p w:rsidR="00FB492A" w:rsidP="009623C8">
      <w:pPr>
        <w:pStyle w:val="BodyText"/>
      </w:pPr>
      <w:r w:rsidRPr="009623C8">
        <w:t>This qualification provides competencies to select, install, set up, test, fault find, repair and maintain gaming mach</w:t>
      </w:r>
      <w:r w:rsidRPr="009623C8">
        <w:t>ines used in registered clubs and hotels and dedicated games machines used in electronic game venues.</w:t>
      </w:r>
    </w:p>
    <w:p w:rsidR="00FB492A" w:rsidP="009623C8">
      <w:pPr>
        <w:pStyle w:val="BodyText"/>
      </w:pPr>
    </w:p>
    <w:p w:rsidR="00000000" w:rsidRPr="009623C8" w:rsidP="009623C8">
      <w:pPr>
        <w:pStyle w:val="Heading1"/>
      </w:pPr>
      <w:bookmarkStart w:id="3" w:name="O_300348"/>
      <w:bookmarkEnd w:id="3"/>
      <w:r w:rsidRPr="009623C8">
        <w:t>Pathways Information</w:t>
      </w:r>
    </w:p>
    <w:p w:rsidR="00000000" w:rsidRPr="009623C8" w:rsidP="009623C8">
      <w:pPr>
        <w:pStyle w:val="BodyText"/>
      </w:pPr>
      <w:r w:rsidRPr="009623C8">
        <w:t>Not Applicable</w:t>
      </w:r>
    </w:p>
    <w:p w:rsidR="00000000" w:rsidRPr="009623C8" w:rsidP="009623C8">
      <w:pPr>
        <w:pStyle w:val="AllowPageBreak"/>
      </w:pPr>
    </w:p>
    <w:p w:rsidR="00000000" w:rsidRPr="009623C8" w:rsidP="009623C8">
      <w:pPr>
        <w:pStyle w:val="Heading1"/>
      </w:pPr>
      <w:bookmarkStart w:id="4" w:name="O_300351"/>
      <w:bookmarkEnd w:id="4"/>
      <w:r w:rsidRPr="009623C8">
        <w:t>Licensing/Regulatory Information</w:t>
      </w:r>
    </w:p>
    <w:p w:rsidR="00000000" w:rsidRPr="009623C8" w:rsidP="009623C8">
      <w:pPr>
        <w:pStyle w:val="BodyText"/>
      </w:pPr>
      <w:r w:rsidRPr="009623C8">
        <w:t>Not Applicable</w:t>
      </w:r>
    </w:p>
    <w:p w:rsidR="00000000" w:rsidRPr="009623C8" w:rsidP="009623C8">
      <w:pPr>
        <w:pStyle w:val="AllowPageBreak"/>
      </w:pPr>
    </w:p>
    <w:p w:rsidR="00000000" w:rsidRPr="009623C8" w:rsidP="009623C8">
      <w:pPr>
        <w:pStyle w:val="Heading1"/>
      </w:pPr>
      <w:bookmarkStart w:id="5" w:name="O_300350"/>
      <w:bookmarkEnd w:id="5"/>
      <w:r w:rsidRPr="009623C8">
        <w:t>Entry Requirements</w:t>
      </w:r>
    </w:p>
    <w:p w:rsidR="00000000" w:rsidRPr="009623C8" w:rsidP="009623C8">
      <w:pPr>
        <w:pStyle w:val="BodyText"/>
      </w:pPr>
      <w:r w:rsidRPr="009623C8">
        <w:t>Not Applicable</w:t>
      </w:r>
    </w:p>
    <w:p w:rsidR="00000000" w:rsidRPr="009623C8" w:rsidP="009623C8">
      <w:pPr>
        <w:pStyle w:val="AllowPageBreak"/>
      </w:pPr>
    </w:p>
    <w:p w:rsidR="00000000" w:rsidRPr="009623C8" w:rsidP="009623C8">
      <w:pPr>
        <w:pStyle w:val="Heading1"/>
      </w:pPr>
      <w:bookmarkStart w:id="6" w:name="O_300349"/>
      <w:bookmarkEnd w:id="6"/>
      <w:r w:rsidRPr="009623C8">
        <w:t>Employability Skills Summary</w:t>
      </w:r>
    </w:p>
    <w:p w:rsidR="00000000" w:rsidRPr="009623C8" w:rsidP="009623C8">
      <w:pPr>
        <w:pStyle w:val="BodyText"/>
      </w:pPr>
      <w:r w:rsidRPr="009623C8">
        <w:t>Not Applicable</w:t>
      </w:r>
    </w:p>
    <w:p w:rsidR="00000000" w:rsidRPr="009623C8" w:rsidP="009623C8">
      <w:pPr>
        <w:pStyle w:val="AllowPageBreak"/>
      </w:pPr>
    </w:p>
    <w:p w:rsidR="00000000" w:rsidRPr="009623C8" w:rsidP="009623C8">
      <w:pPr>
        <w:pStyle w:val="Heading1"/>
      </w:pPr>
      <w:bookmarkStart w:id="7" w:name="O_265916"/>
      <w:bookmarkEnd w:id="7"/>
      <w:r w:rsidRPr="009623C8">
        <w:t>Packaging Rules</w:t>
      </w:r>
    </w:p>
    <w:p w:rsidR="00000000" w:rsidRPr="009623C8" w:rsidP="009623C8">
      <w:pPr>
        <w:pStyle w:val="BodyText"/>
      </w:pPr>
      <w:r w:rsidRPr="009623C8">
        <w:rPr>
          <w:rStyle w:val="SpecialBold"/>
        </w:rPr>
        <w:t>Completion requirements</w:t>
      </w:r>
    </w:p>
    <w:p w:rsidR="00000000" w:rsidRPr="009623C8" w:rsidP="009623C8">
      <w:pPr>
        <w:pStyle w:val="BodyText"/>
      </w:pPr>
      <w:r w:rsidRPr="009623C8">
        <w:t>The requirements for awarding this qualification are that the following are successfully achieved:</w:t>
      </w:r>
    </w:p>
    <w:p w:rsidR="00000000" w:rsidRPr="009623C8" w:rsidP="009623C8">
      <w:pPr>
        <w:pStyle w:val="ListBullet"/>
      </w:pPr>
      <w:r w:rsidRPr="009623C8">
        <w:t>All of the Core compet</w:t>
      </w:r>
      <w:r w:rsidRPr="009623C8">
        <w:t>ency standard units;</w:t>
      </w:r>
    </w:p>
    <w:p w:rsidR="00000000" w:rsidRPr="009623C8" w:rsidP="009623C8">
      <w:pPr>
        <w:pStyle w:val="ListBullet"/>
      </w:pPr>
      <w:r w:rsidRPr="009623C8">
        <w:t>The required number of Stream Core competency standard units;</w:t>
      </w:r>
    </w:p>
    <w:p w:rsidR="00000000" w:rsidRPr="009623C8" w:rsidP="009623C8">
      <w:pPr>
        <w:pStyle w:val="ListBullet"/>
      </w:pPr>
      <w:r w:rsidRPr="009623C8">
        <w:t>The required number of Elective competency standard units as prescribed in the respective Schedule; and</w:t>
      </w:r>
    </w:p>
    <w:p w:rsidR="00000000" w:rsidRPr="009623C8" w:rsidP="009623C8">
      <w:pPr>
        <w:pStyle w:val="ListBullet"/>
      </w:pPr>
      <w:r w:rsidRPr="009623C8">
        <w:t>All the required pre-requisite competency standard units have been me</w:t>
      </w:r>
      <w:r w:rsidRPr="009623C8">
        <w:t>t as required.</w:t>
      </w:r>
    </w:p>
    <w:p w:rsidR="00000000" w:rsidRPr="009623C8" w:rsidP="009623C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8" w:rsidP="009623C8">
            <w:pPr>
              <w:pStyle w:val="BodyText"/>
            </w:pPr>
            <w:r w:rsidRPr="009623C8">
              <w:rPr>
                <w:rStyle w:val="SpecialBold"/>
              </w:rPr>
              <w:t>Core Competency Standard Units</w:t>
            </w:r>
            <w:r w:rsidRPr="009623C8">
              <w:t xml:space="preserve"> </w:t>
            </w:r>
          </w:p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All Core competency standard units to be achieved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UEENEEC023B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Participate in gaming electronic work and competency development activities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Apply OHS practices in the workplace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Dismantle, assemble and fabricate electrotechnology components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Solve problems in extra-low voltage single path circuits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Solve problems in multiple path d.c. circuits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Fix and secure equipment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Use drawings, diagrams, schedules and manuals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UEENEEE034B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Document occupational hazards and risks in electronics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Carry out basic repairs to electronic apparatus by replacement of components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Carry out repairs of predictable faults</w:t>
            </w:r>
            <w:r w:rsidRPr="009623C8">
              <w:t xml:space="preserve"> in general electronic apparatus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UEENEEH009B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Set up and test gaming/games equipment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UEENEEH011B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Troubleshoot d.c. power supplies with single phase input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Troubleshoot digital subsystems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UEENEEH013B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Troubleshoot amplifiers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Troubleshoot frequency dependent circuits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UEENEEH015B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Develop software solutions in microcontroller based systems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UEENEEH020B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Find and repair faults in gaming and games equipment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Find and repair faults in complex power supplies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UEENEEH039B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8" w:rsidP="009623C8">
            <w:pPr>
              <w:pStyle w:val="BodyText"/>
            </w:pPr>
            <w:r w:rsidRPr="009623C8">
              <w:t>Troubleshoot basic amplifiers</w:t>
            </w:r>
          </w:p>
        </w:tc>
      </w:tr>
    </w:tbl>
    <w:p w:rsidR="00000000" w:rsidRPr="009623C8" w:rsidP="009623C8">
      <w:pPr>
        <w:pStyle w:val="BodyText"/>
      </w:pPr>
    </w:p>
    <w:p w:rsidR="00000000" w:rsidRPr="009623C8" w:rsidP="009623C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8" w:rsidP="009623C8">
            <w:pPr>
              <w:pStyle w:val="BodyText"/>
            </w:pPr>
            <w:r w:rsidRPr="009623C8">
              <w:rPr>
                <w:rStyle w:val="SpecialBold"/>
              </w:rPr>
              <w:t>Stream Core Competency Standard Units</w:t>
            </w:r>
          </w:p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At least 2 of the following competency standard units to be achieved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Maintain documentation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Source and purchase material/parts for installation or service jobs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Provide quotations for installation or service jobs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Deliver a service to customers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Use basic computer applications relevant to a workplace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Comply with scheduled and preventative maintenance program processes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Provide basic instruction in the use of electrotechnology apparatus</w:t>
            </w:r>
          </w:p>
        </w:tc>
      </w:tr>
      <w:tr w:rsidTr="00FB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8">
            <w:pPr>
              <w:pStyle w:val="BodyText"/>
              <w:rPr>
                <w:lang w:val="en-NZ"/>
              </w:rPr>
            </w:pPr>
            <w:r w:rsidRPr="009623C8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8" w:rsidP="009623C8">
            <w:pPr>
              <w:pStyle w:val="BodyText"/>
            </w:pPr>
            <w:r w:rsidRPr="009623C8">
              <w:t>Participate in environmentally sustainable work practices</w:t>
            </w:r>
          </w:p>
        </w:tc>
      </w:tr>
    </w:tbl>
    <w:p w:rsidR="00000000" w:rsidRPr="009623C8" w:rsidP="009623C8">
      <w:pPr>
        <w:pStyle w:val="BodyText"/>
      </w:pPr>
      <w:r w:rsidRPr="009623C8">
        <w:rPr>
          <w:rStyle w:val="SpecialBold"/>
        </w:rPr>
        <w:t>Elective Competency St</w:t>
      </w:r>
      <w:r w:rsidRPr="009623C8">
        <w:rPr>
          <w:rStyle w:val="SpecialBold"/>
        </w:rPr>
        <w:t>andard Units</w:t>
      </w:r>
    </w:p>
    <w:p w:rsidR="00000000" w:rsidRPr="009623C8" w:rsidP="009623C8">
      <w:pPr>
        <w:pStyle w:val="BodyText"/>
      </w:pPr>
      <w:r w:rsidRPr="009623C8">
        <w:t>In accordance with Schedule 3, which forms an integral part of this qualification, achieve a Unit Strand Total of at least 9 as specified.</w:t>
      </w:r>
    </w:p>
    <w:p w:rsidR="00000000" w:rsidRPr="009623C8" w:rsidP="009623C8">
      <w:pPr>
        <w:pStyle w:val="BodyText"/>
      </w:pPr>
    </w:p>
    <w:p w:rsidR="00000000" w:rsidRPr="009623C8" w:rsidP="009623C8">
      <w:pPr>
        <w:pStyle w:val="BodyText"/>
      </w:pPr>
      <w:r w:rsidRPr="009623C8">
        <w:rPr>
          <w:rStyle w:val="SpecialBold"/>
        </w:rPr>
        <w:t>Note</w:t>
      </w:r>
      <w:r w:rsidRPr="009623C8">
        <w:t>:  1. Pre-requisite pathways shall be identified and met for all elective units selected.</w:t>
      </w:r>
    </w:p>
    <w:p w:rsidR="00000000" w:rsidRPr="009623C8" w:rsidP="009623C8">
      <w:pPr>
        <w:pStyle w:val="BodyText"/>
      </w:pPr>
      <w:r w:rsidRPr="009623C8">
        <w:t>2. In sel</w:t>
      </w:r>
      <w:r w:rsidRPr="009623C8">
        <w:t>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9623C8" w:rsidP="009623C8">
      <w:pPr>
        <w:pStyle w:val="BodyText"/>
      </w:pPr>
    </w:p>
    <w:p w:rsidR="00000000" w:rsidRPr="009623C8" w:rsidP="009623C8">
      <w:pPr>
        <w:pStyle w:val="BodyText"/>
      </w:pPr>
      <w:r w:rsidRPr="009623C8">
        <w:t>END OF QUALIFICATION</w:t>
      </w:r>
    </w:p>
    <w:p w:rsidR="00FB492A" w:rsidP="009623C8">
      <w:pPr>
        <w:pStyle w:val="BodyText"/>
      </w:pPr>
      <w:r w:rsidRPr="009623C8">
        <w:t>_____________</w:t>
      </w:r>
      <w:r w:rsidRPr="009623C8">
        <w:t>_________________________________________________________</w:t>
      </w:r>
    </w:p>
    <w:p w:rsidR="00FB492A" w:rsidP="009623C8">
      <w:pPr>
        <w:pStyle w:val="BodyText"/>
      </w:pPr>
    </w:p>
    <w:p w:rsidR="00000000" w:rsidRPr="009623C8" w:rsidP="009623C8"/>
    <w:sectPr w:rsidSect="009623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492A" w:rsidP="00FB4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2A" w:rsidP="00962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492A" w:rsidP="00962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B492A" w:rsidP="009623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492A" w:rsidP="00FB492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2A" w:rsidP="00962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UEE31107 Certificate III in Gaming Electronics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492A" w:rsidP="009623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F04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2D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62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3C8"/>
  </w:style>
  <w:style w:type="character" w:customStyle="1" w:styleId="Heading1Char">
    <w:name w:val="Heading 1 Char"/>
    <w:basedOn w:val="DefaultParagraphFont"/>
    <w:link w:val="Heading1"/>
    <w:rsid w:val="00962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3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3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62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3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623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3C8"/>
    <w:rPr>
      <w:b/>
      <w:spacing w:val="0"/>
    </w:rPr>
  </w:style>
  <w:style w:type="paragraph" w:styleId="Header">
    <w:name w:val="header"/>
    <w:basedOn w:val="Normal"/>
    <w:link w:val="HeaderChar"/>
    <w:rsid w:val="00962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623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2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3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623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623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62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2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3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3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62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3C8"/>
    <w:rPr>
      <w:i/>
    </w:rPr>
  </w:style>
  <w:style w:type="paragraph" w:styleId="Caption">
    <w:name w:val="caption"/>
    <w:basedOn w:val="BodyText"/>
    <w:next w:val="Normal"/>
    <w:qFormat/>
    <w:rsid w:val="00962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3C8"/>
  </w:style>
  <w:style w:type="paragraph" w:styleId="TableofFigures">
    <w:name w:val="table of figures"/>
    <w:basedOn w:val="Normal"/>
    <w:next w:val="Normal"/>
    <w:semiHidden/>
    <w:rsid w:val="00962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3C8"/>
    <w:pPr>
      <w:numPr>
        <w:numId w:val="10"/>
      </w:numPr>
    </w:pPr>
  </w:style>
  <w:style w:type="character" w:customStyle="1" w:styleId="WingdingSymbols">
    <w:name w:val="Wingding Symbols"/>
    <w:rsid w:val="009623C8"/>
    <w:rPr>
      <w:rFonts w:ascii="Wingdings" w:hAnsi="Wingdings"/>
    </w:rPr>
  </w:style>
  <w:style w:type="paragraph" w:customStyle="1" w:styleId="TableHeading">
    <w:name w:val="Table Heading"/>
    <w:basedOn w:val="HeadingBase"/>
    <w:rsid w:val="00962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3C8"/>
    <w:rPr>
      <w:color w:val="0033CC"/>
      <w:u w:val="none"/>
    </w:rPr>
  </w:style>
  <w:style w:type="paragraph" w:customStyle="1" w:styleId="BodyTextRight">
    <w:name w:val="Body Text Right"/>
    <w:basedOn w:val="BodyText"/>
    <w:rsid w:val="00962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3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623C8"/>
    <w:rPr>
      <w:sz w:val="32"/>
    </w:rPr>
  </w:style>
  <w:style w:type="paragraph" w:customStyle="1" w:styleId="HeadingProcedure">
    <w:name w:val="Heading Procedure"/>
    <w:basedOn w:val="HeadingBase"/>
    <w:next w:val="Normal"/>
    <w:rsid w:val="00962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3C8"/>
    <w:pPr>
      <w:spacing w:before="60" w:after="60"/>
    </w:pPr>
  </w:style>
  <w:style w:type="paragraph" w:styleId="ListContinue">
    <w:name w:val="List Continue"/>
    <w:basedOn w:val="List"/>
    <w:rsid w:val="009623C8"/>
    <w:pPr>
      <w:ind w:firstLine="0"/>
    </w:pPr>
  </w:style>
  <w:style w:type="paragraph" w:customStyle="1" w:styleId="ListNote">
    <w:name w:val="List Note"/>
    <w:basedOn w:val="List"/>
    <w:rsid w:val="00962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3C8"/>
    <w:rPr>
      <w:rFonts w:ascii="Courier New" w:hAnsi="Courier New"/>
    </w:rPr>
  </w:style>
  <w:style w:type="paragraph" w:customStyle="1" w:styleId="NoteBullet">
    <w:name w:val="Note Bullet"/>
    <w:basedOn w:val="Note"/>
    <w:rsid w:val="00962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3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3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623C8"/>
    <w:rPr>
      <w:b/>
      <w:smallCaps/>
    </w:rPr>
  </w:style>
  <w:style w:type="paragraph" w:customStyle="1" w:styleId="TableListNumber">
    <w:name w:val="Table List Number"/>
    <w:basedOn w:val="ListNumber"/>
    <w:rsid w:val="00962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3C8"/>
    <w:pPr>
      <w:numPr>
        <w:numId w:val="8"/>
      </w:numPr>
    </w:pPr>
  </w:style>
  <w:style w:type="paragraph" w:customStyle="1" w:styleId="ListAlpha2">
    <w:name w:val="List Alpha 2"/>
    <w:basedOn w:val="List2"/>
    <w:rsid w:val="009623C8"/>
    <w:pPr>
      <w:numPr>
        <w:numId w:val="7"/>
      </w:numPr>
    </w:pPr>
  </w:style>
  <w:style w:type="paragraph" w:styleId="List2">
    <w:name w:val="List 2"/>
    <w:basedOn w:val="BodyText"/>
    <w:rsid w:val="00962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3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3C8"/>
    <w:pPr>
      <w:numPr>
        <w:numId w:val="2"/>
      </w:numPr>
    </w:pPr>
  </w:style>
  <w:style w:type="paragraph" w:styleId="ListBullet5">
    <w:name w:val="List Bullet 5"/>
    <w:basedOn w:val="List5"/>
    <w:rsid w:val="009623C8"/>
    <w:pPr>
      <w:numPr>
        <w:numId w:val="3"/>
      </w:numPr>
    </w:pPr>
  </w:style>
  <w:style w:type="paragraph" w:styleId="ListContinue2">
    <w:name w:val="List Continue 2"/>
    <w:basedOn w:val="List2"/>
    <w:rsid w:val="009623C8"/>
    <w:pPr>
      <w:ind w:firstLine="0"/>
    </w:pPr>
  </w:style>
  <w:style w:type="paragraph" w:styleId="ListContinue3">
    <w:name w:val="List Continue 3"/>
    <w:basedOn w:val="List3"/>
    <w:rsid w:val="009623C8"/>
    <w:pPr>
      <w:ind w:left="1021" w:firstLine="0"/>
    </w:pPr>
  </w:style>
  <w:style w:type="paragraph" w:styleId="ListContinue4">
    <w:name w:val="List Continue 4"/>
    <w:basedOn w:val="List4"/>
    <w:rsid w:val="009623C8"/>
    <w:pPr>
      <w:ind w:firstLine="0"/>
    </w:pPr>
  </w:style>
  <w:style w:type="paragraph" w:styleId="ListContinue5">
    <w:name w:val="List Continue 5"/>
    <w:basedOn w:val="List5"/>
    <w:rsid w:val="009623C8"/>
    <w:pPr>
      <w:ind w:firstLine="0"/>
    </w:pPr>
  </w:style>
  <w:style w:type="paragraph" w:styleId="ListNumber3">
    <w:name w:val="List Number 3"/>
    <w:basedOn w:val="List3"/>
    <w:rsid w:val="009623C8"/>
    <w:pPr>
      <w:numPr>
        <w:numId w:val="4"/>
      </w:numPr>
    </w:pPr>
  </w:style>
  <w:style w:type="paragraph" w:styleId="ListNumber4">
    <w:name w:val="List Number 4"/>
    <w:basedOn w:val="List4"/>
    <w:rsid w:val="009623C8"/>
    <w:pPr>
      <w:numPr>
        <w:numId w:val="5"/>
      </w:numPr>
    </w:pPr>
  </w:style>
  <w:style w:type="paragraph" w:styleId="ListNumber5">
    <w:name w:val="List Number 5"/>
    <w:basedOn w:val="List5"/>
    <w:rsid w:val="009623C8"/>
    <w:pPr>
      <w:numPr>
        <w:numId w:val="6"/>
      </w:numPr>
    </w:pPr>
  </w:style>
  <w:style w:type="paragraph" w:styleId="BlockText">
    <w:name w:val="Block Text"/>
    <w:basedOn w:val="Normal"/>
    <w:rsid w:val="00962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3C8"/>
    <w:rPr>
      <w:sz w:val="16"/>
      <w:vertAlign w:val="superscript"/>
    </w:rPr>
  </w:style>
  <w:style w:type="character" w:customStyle="1" w:styleId="Symbols">
    <w:name w:val="Symbols"/>
    <w:basedOn w:val="DefaultParagraphFont"/>
    <w:rsid w:val="009623C8"/>
    <w:rPr>
      <w:rFonts w:ascii="Symbol" w:hAnsi="Symbol"/>
    </w:rPr>
  </w:style>
  <w:style w:type="character" w:customStyle="1" w:styleId="MenuOptions">
    <w:name w:val="Menu Options"/>
    <w:basedOn w:val="DefaultParagraphFont"/>
    <w:rsid w:val="00962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3C8"/>
    <w:rPr>
      <w:b/>
    </w:rPr>
  </w:style>
  <w:style w:type="character" w:customStyle="1" w:styleId="Underlined">
    <w:name w:val="Underlined"/>
    <w:basedOn w:val="DefaultParagraphFont"/>
    <w:rsid w:val="009623C8"/>
    <w:rPr>
      <w:u w:val="single"/>
    </w:rPr>
  </w:style>
  <w:style w:type="paragraph" w:customStyle="1" w:styleId="TableBodyTextRight">
    <w:name w:val="Table Body Text Right"/>
    <w:basedOn w:val="TableBodyText"/>
    <w:rsid w:val="00962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3C8"/>
    <w:rPr>
      <w:sz w:val="18"/>
    </w:rPr>
  </w:style>
  <w:style w:type="paragraph" w:customStyle="1" w:styleId="BodySmallRight">
    <w:name w:val="Body Small Right"/>
    <w:basedOn w:val="BodyTextRight"/>
    <w:rsid w:val="009623C8"/>
    <w:rPr>
      <w:sz w:val="18"/>
      <w:szCs w:val="18"/>
    </w:rPr>
  </w:style>
  <w:style w:type="paragraph" w:customStyle="1" w:styleId="MarginEdition">
    <w:name w:val="Margin Edition"/>
    <w:basedOn w:val="MarginNote"/>
    <w:rsid w:val="00962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3C8"/>
    <w:rPr>
      <w:sz w:val="2"/>
      <w:szCs w:val="2"/>
    </w:rPr>
  </w:style>
  <w:style w:type="character" w:customStyle="1" w:styleId="Small">
    <w:name w:val="Small"/>
    <w:basedOn w:val="DefaultParagraphFont"/>
    <w:rsid w:val="009623C8"/>
    <w:rPr>
      <w:sz w:val="16"/>
    </w:rPr>
  </w:style>
  <w:style w:type="paragraph" w:customStyle="1" w:styleId="WideTable">
    <w:name w:val="Wide Table"/>
    <w:basedOn w:val="Normal"/>
    <w:rsid w:val="00962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3C8"/>
  </w:style>
  <w:style w:type="paragraph" w:styleId="Quote">
    <w:name w:val="Quote"/>
    <w:basedOn w:val="Heading1"/>
    <w:link w:val="QuoteChar"/>
    <w:qFormat/>
    <w:rsid w:val="00962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3C8"/>
    <w:pPr>
      <w:pageBreakBefore/>
    </w:pPr>
  </w:style>
  <w:style w:type="paragraph" w:customStyle="1" w:styleId="Border">
    <w:name w:val="Border"/>
    <w:basedOn w:val="Normal"/>
    <w:qFormat/>
    <w:rsid w:val="00962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3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62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3C8"/>
    <w:rPr>
      <w:u w:val="single"/>
    </w:rPr>
  </w:style>
  <w:style w:type="character" w:customStyle="1" w:styleId="BoldandItalics">
    <w:name w:val="Bold and Italics"/>
    <w:qFormat/>
    <w:rsid w:val="009623C8"/>
    <w:rPr>
      <w:b/>
      <w:i/>
      <w:u w:val="none"/>
    </w:rPr>
  </w:style>
  <w:style w:type="paragraph" w:styleId="BalloonText">
    <w:name w:val="Balloon Text"/>
    <w:basedOn w:val="Normal"/>
    <w:link w:val="BalloonTextChar"/>
    <w:rsid w:val="00962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3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623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3C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444</Words>
  <Characters>2999</Characters>
  <Application>Microsoft Office Word</Application>
  <DocSecurity>0</DocSecurity>
  <Lines>121</Lines>
  <Paragraphs>87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UEE31107 Certificate III in Gaming Electronics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2012-05-27T08:26:00Z</dcterms:created>
  <dcterms:modified xsi:type="dcterms:W3CDTF">2012-05-27T08:26:00Z</dcterms:modified>
</cp:coreProperties>
</file>