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3E6" w:rsidP="00E573E6">
      <w:pPr>
        <w:pStyle w:val="Title"/>
      </w:pPr>
      <w:r>
        <w:fldChar w:fldCharType="begin"/>
      </w:r>
      <w:r>
        <w:instrText xml:space="preserve"> TITLE   \* MERGEFORMAT </w:instrText>
      </w:r>
      <w:r>
        <w:fldChar w:fldCharType="separate"/>
      </w:r>
      <w:r>
        <w:t>UEE30910 Certificate III in Electronics and Communications</w:t>
      </w:r>
      <w:r>
        <w:fldChar w:fldCharType="end"/>
      </w:r>
    </w:p>
    <w:p w:rsidR="00E573E6" w:rsidP="00E573E6">
      <w:pPr>
        <w:pStyle w:val="Version"/>
        <w:sectPr w:rsidSect="006424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488" w:rsidP="00642488">
      <w:pPr>
        <w:pStyle w:val="SuperHeading"/>
      </w:pPr>
      <w:r w:rsidRPr="00642488">
        <w:t>UEE30910 Certificate III in Electronics and Communications</w:t>
      </w:r>
    </w:p>
    <w:p w:rsidR="00000000" w:rsidRPr="00642488" w:rsidP="00642488">
      <w:pPr>
        <w:pStyle w:val="Heading1"/>
      </w:pPr>
      <w:bookmarkStart w:id="1" w:name="O_340713"/>
      <w:bookmarkEnd w:id="1"/>
      <w:r w:rsidRPr="00642488">
        <w:t>Modification History</w:t>
      </w:r>
    </w:p>
    <w:p w:rsidR="00000000" w:rsidRPr="00642488" w:rsidP="00642488">
      <w:pPr>
        <w:pStyle w:val="BodyText"/>
      </w:pPr>
      <w:r w:rsidRPr="00642488">
        <w:t>Not Applicable</w:t>
      </w:r>
    </w:p>
    <w:p w:rsidR="00000000" w:rsidRPr="00642488" w:rsidP="00642488">
      <w:pPr>
        <w:pStyle w:val="AllowPageBreak"/>
      </w:pPr>
    </w:p>
    <w:p w:rsidR="00000000" w:rsidRPr="00642488" w:rsidP="00642488">
      <w:pPr>
        <w:pStyle w:val="Heading1"/>
      </w:pPr>
      <w:bookmarkStart w:id="2" w:name="O_340718"/>
      <w:bookmarkEnd w:id="2"/>
      <w:r w:rsidRPr="00642488">
        <w:t>Description</w:t>
      </w:r>
    </w:p>
    <w:tbl>
      <w:tblPr>
        <w:tblW w:w="0" w:type="auto"/>
        <w:tblLayout w:type="fixed"/>
        <w:tblCellMar>
          <w:left w:w="62" w:type="dxa"/>
          <w:right w:w="62" w:type="dxa"/>
        </w:tblCellMar>
        <w:tblLook w:val="0000"/>
      </w:tblPr>
      <w:tblGrid>
        <w:gridCol w:w="8522"/>
      </w:tblGrid>
      <w:tr w:rsidTr="00E573E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642488" w:rsidP="00642488">
            <w:pPr>
              <w:pStyle w:val="BodyText"/>
            </w:pPr>
            <w:r w:rsidRPr="00642488">
              <w:rPr>
                <w:rStyle w:val="SpecialBold"/>
              </w:rPr>
              <w:t>Scope</w:t>
            </w:r>
          </w:p>
          <w:p w:rsidR="00000000" w:rsidRPr="00642488" w:rsidP="00642488">
            <w:pPr>
              <w:pStyle w:val="BodyText"/>
            </w:pPr>
            <w:r w:rsidRPr="00642488">
              <w:t>This qualification provides competencies to select, install, set up, test, fault find, repair and maintain</w:t>
            </w:r>
            <w:r w:rsidRPr="00642488">
              <w:t xml:space="preserve"> electronic equipment and devices at component/sub-assembly level with options in communications, audio, video and TV, personal computer and networks, security and custom installations</w:t>
            </w:r>
          </w:p>
        </w:tc>
      </w:tr>
    </w:tbl>
    <w:p w:rsidR="00E573E6" w:rsidP="00642488">
      <w:pPr>
        <w:pStyle w:val="BodyText"/>
      </w:pPr>
    </w:p>
    <w:p w:rsidR="00E573E6" w:rsidP="00642488">
      <w:pPr>
        <w:pStyle w:val="BodyText"/>
      </w:pPr>
    </w:p>
    <w:p w:rsidR="00000000" w:rsidRPr="00642488" w:rsidP="00642488">
      <w:pPr>
        <w:pStyle w:val="Heading1"/>
      </w:pPr>
      <w:bookmarkStart w:id="3" w:name="O_340711"/>
      <w:bookmarkEnd w:id="3"/>
      <w:r w:rsidRPr="00642488">
        <w:t>Pathways Information</w:t>
      </w:r>
    </w:p>
    <w:p w:rsidR="00000000" w:rsidRPr="00642488" w:rsidP="00642488">
      <w:pPr>
        <w:pStyle w:val="BodyText"/>
      </w:pPr>
      <w:r w:rsidRPr="00642488">
        <w:t>Not Applicable</w:t>
      </w:r>
    </w:p>
    <w:p w:rsidR="00000000" w:rsidRPr="00642488" w:rsidP="00642488">
      <w:pPr>
        <w:pStyle w:val="AllowPageBreak"/>
      </w:pPr>
    </w:p>
    <w:p w:rsidR="00000000" w:rsidRPr="00642488" w:rsidP="00642488">
      <w:pPr>
        <w:pStyle w:val="Heading1"/>
      </w:pPr>
      <w:bookmarkStart w:id="4" w:name="O_340714"/>
      <w:bookmarkEnd w:id="4"/>
      <w:r w:rsidRPr="00642488">
        <w:t>Licensing/Regulatory Information</w:t>
      </w:r>
    </w:p>
    <w:p w:rsidR="00000000" w:rsidRPr="00642488" w:rsidP="00642488">
      <w:pPr>
        <w:pStyle w:val="BodyText"/>
      </w:pPr>
      <w:r w:rsidRPr="00642488">
        <w:t>Not Applicable</w:t>
      </w:r>
    </w:p>
    <w:p w:rsidR="00000000" w:rsidRPr="00642488" w:rsidP="00642488">
      <w:pPr>
        <w:pStyle w:val="AllowPageBreak"/>
      </w:pPr>
    </w:p>
    <w:p w:rsidR="00000000" w:rsidRPr="00642488" w:rsidP="00642488">
      <w:pPr>
        <w:pStyle w:val="Heading1"/>
      </w:pPr>
      <w:bookmarkStart w:id="5" w:name="O_340716"/>
      <w:bookmarkEnd w:id="5"/>
      <w:r w:rsidRPr="00642488">
        <w:t>Entry Requirements</w:t>
      </w:r>
    </w:p>
    <w:p w:rsidR="00000000" w:rsidRPr="00642488" w:rsidP="00642488">
      <w:pPr>
        <w:pStyle w:val="BodyText"/>
      </w:pPr>
      <w:r w:rsidRPr="00642488">
        <w:t>Not Applicable</w:t>
      </w:r>
    </w:p>
    <w:p w:rsidR="00000000" w:rsidRPr="00642488" w:rsidP="00642488">
      <w:pPr>
        <w:pStyle w:val="AllowPageBreak"/>
      </w:pPr>
    </w:p>
    <w:p w:rsidR="00000000" w:rsidRPr="00642488" w:rsidP="00642488">
      <w:pPr>
        <w:pStyle w:val="Heading1"/>
      </w:pPr>
      <w:bookmarkStart w:id="6" w:name="O_340717"/>
      <w:bookmarkEnd w:id="6"/>
      <w:r w:rsidRPr="00642488">
        <w:t>Employability Skills Summary</w:t>
      </w:r>
    </w:p>
    <w:p w:rsidR="00000000" w:rsidRPr="00642488" w:rsidP="00642488">
      <w:pPr>
        <w:pStyle w:val="BodyText"/>
      </w:pPr>
      <w:r w:rsidRPr="00642488">
        <w:t>Not Applicable</w:t>
      </w:r>
    </w:p>
    <w:p w:rsidR="00000000" w:rsidRPr="00642488" w:rsidP="00642488">
      <w:pPr>
        <w:pStyle w:val="AllowPageBreak"/>
      </w:pPr>
    </w:p>
    <w:p w:rsidR="00000000" w:rsidRPr="00642488" w:rsidP="00642488">
      <w:pPr>
        <w:pStyle w:val="Heading1"/>
      </w:pPr>
      <w:bookmarkStart w:id="7" w:name="O_340712"/>
      <w:bookmarkEnd w:id="7"/>
      <w:r w:rsidRPr="00642488">
        <w:t>Packaging Rules</w:t>
      </w:r>
    </w:p>
    <w:p w:rsidR="00000000" w:rsidRPr="00642488" w:rsidP="00642488">
      <w:pPr>
        <w:pStyle w:val="BodyText"/>
      </w:pPr>
      <w:r w:rsidRPr="00642488">
        <w:rPr>
          <w:rStyle w:val="SpecialBold"/>
        </w:rPr>
        <w:t>Completion requirements</w:t>
      </w:r>
    </w:p>
    <w:p w:rsidR="00000000" w:rsidRPr="00642488" w:rsidP="00642488">
      <w:pPr>
        <w:pStyle w:val="BodyText"/>
      </w:pPr>
      <w:r w:rsidRPr="00642488">
        <w:t>The requirements for granting this qualification will be met when competency is demonstrated and achieved for:</w:t>
      </w:r>
    </w:p>
    <w:tbl>
      <w:tblPr>
        <w:tblW w:w="0" w:type="auto"/>
        <w:tblLayout w:type="fixed"/>
        <w:tblCellMar>
          <w:left w:w="62" w:type="dxa"/>
          <w:right w:w="62" w:type="dxa"/>
        </w:tblCellMar>
        <w:tblLook w:val="0000"/>
      </w:tblPr>
      <w:tblGrid>
        <w:gridCol w:w="3087"/>
        <w:gridCol w:w="3016"/>
        <w:gridCol w:w="2544"/>
      </w:tblGrid>
      <w:tr w:rsidTr="00E573E6">
        <w:tblPrEx>
          <w:tblW w:w="0" w:type="auto"/>
          <w:tblLayout w:type="fixed"/>
          <w:tblCellMar>
            <w:left w:w="62" w:type="dxa"/>
            <w:right w:w="62" w:type="dxa"/>
          </w:tblCellMar>
          <w:tblLook w:val="0000"/>
        </w:tblPrEx>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ListBullet"/>
            </w:pPr>
            <w:r w:rsidRPr="00642488">
              <w:t xml:space="preserve">All the Core competency standard units, </w:t>
            </w:r>
            <w:r w:rsidRPr="00642488">
              <w:rPr>
                <w:rStyle w:val="SpecialBold"/>
              </w:rPr>
              <w:t>and</w:t>
            </w:r>
          </w:p>
          <w:p w:rsidR="00000000" w:rsidRPr="00642488" w:rsidP="00642488">
            <w:pPr>
              <w:pStyle w:val="ListBullet"/>
            </w:pPr>
            <w:r w:rsidRPr="00642488">
              <w:t xml:space="preserve">A combination of Elective competency standard units selected from Group A and/or Group B to achieve a total weighting of 380 points, </w:t>
            </w:r>
            <w:r w:rsidRPr="00642488">
              <w:rPr>
                <w:rStyle w:val="SpecialBold"/>
              </w:rPr>
              <w:t>and</w:t>
            </w:r>
          </w:p>
          <w:p w:rsidR="00000000" w:rsidRPr="00642488" w:rsidP="00642488">
            <w:pPr>
              <w:pStyle w:val="ListBullet"/>
            </w:pPr>
            <w:r w:rsidRPr="00642488">
              <w:t>All the required pre-requisite competency standard units.</w:t>
            </w:r>
          </w:p>
          <w:p w:rsidR="00000000" w:rsidRPr="00642488" w:rsidP="00642488">
            <w:pPr>
              <w:pStyle w:val="BodyText"/>
            </w:pPr>
            <w:r w:rsidRPr="00642488">
              <w:rPr>
                <w:rStyle w:val="SpecialBold"/>
              </w:rPr>
              <w:t>Core Competency Standard Units</w:t>
            </w:r>
            <w:r w:rsidRPr="00642488">
              <w:t xml:space="preserve"> </w:t>
            </w:r>
          </w:p>
          <w:p w:rsidR="00000000" w:rsidP="00642488">
            <w:pPr>
              <w:pStyle w:val="BodyText"/>
              <w:rPr>
                <w:lang w:val="en-NZ"/>
              </w:rPr>
            </w:pPr>
            <w:r w:rsidRPr="00642488">
              <w:t xml:space="preserve">All Core competency standard </w:t>
            </w:r>
            <w:r w:rsidRPr="00642488">
              <w:t>units to be achieved</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UEENEEC021B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Participate in electronics and communications work and competency development activities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UEENEEE001B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Apply OHS practices in the workplace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UEENEEE002B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Dismantle, assemble and fabricate electrotechnology components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UEENEEE003B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Solve problems in extra-low voltage single path circuits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UEENEEE004B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Solve problems in multiple path d.c. circuits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UEENEEE034B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Document occupational hazards and risks in electronics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UEENEEH002B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basic repairs to electr</w:t>
            </w:r>
            <w:r w:rsidRPr="00642488">
              <w:t>onic apparatus by replacement of components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UEENEEH011B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Troubleshoot d.c. power supplies with single phase input</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UEENEEH012B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Troubleshoot digital subsystems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UEENEEH013B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Troubleshoot amplifiers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UEENEEH014B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Troubleshoot frequency dependent circuits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UEENEEH038B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complex power supplies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UEENEEH039B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Troubleshoot basic amplifiers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UEENEEH046B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Solve fundamental problems in electronic communications systems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UEENEEK042A</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Participate in environmentally sustainable work practices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Total points in core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680</w:t>
            </w:r>
          </w:p>
        </w:tc>
      </w:tr>
    </w:tbl>
    <w:p w:rsidR="00000000" w:rsidRPr="00642488" w:rsidP="00642488">
      <w:pPr>
        <w:pStyle w:val="BodyText"/>
      </w:pPr>
    </w:p>
    <w:tbl>
      <w:tblPr>
        <w:tblW w:w="9308" w:type="dxa"/>
        <w:tblLayout w:type="fixed"/>
        <w:tblCellMar>
          <w:left w:w="62" w:type="dxa"/>
          <w:right w:w="62" w:type="dxa"/>
        </w:tblCellMar>
        <w:tblLook w:val="0000"/>
      </w:tblPr>
      <w:tblGrid>
        <w:gridCol w:w="2357"/>
        <w:gridCol w:w="2517"/>
        <w:gridCol w:w="2197"/>
        <w:gridCol w:w="2237"/>
      </w:tblGrid>
      <w:tr w:rsidTr="00E573E6">
        <w:tblPrEx>
          <w:tblW w:w="9308" w:type="dxa"/>
          <w:tblLayout w:type="fixed"/>
          <w:tblCellMar>
            <w:left w:w="62" w:type="dxa"/>
            <w:right w:w="62" w:type="dxa"/>
          </w:tblCellMar>
          <w:tblLook w:val="0000"/>
        </w:tblPrEx>
        <w:tc>
          <w:tcPr>
            <w:tcW w:w="93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Elective Competency Standard Units</w:t>
            </w:r>
          </w:p>
          <w:p w:rsidR="00000000" w:rsidP="00642488">
            <w:pPr>
              <w:pStyle w:val="BodyText"/>
              <w:rPr>
                <w:lang w:val="en-NZ"/>
              </w:rPr>
            </w:pPr>
            <w:r w:rsidRPr="00642488">
              <w:t xml:space="preserve">Complete Elective units to achieve a total of weighting of 380 points from the following groups: </w:t>
            </w:r>
          </w:p>
        </w:tc>
      </w:tr>
      <w:tr w:rsidTr="00E573E6">
        <w:tblPrEx>
          <w:tblW w:w="9308" w:type="dxa"/>
          <w:tblLayout w:type="fixed"/>
          <w:tblCellMar>
            <w:left w:w="62" w:type="dxa"/>
            <w:right w:w="62" w:type="dxa"/>
          </w:tblCellMar>
          <w:tblLook w:val="0000"/>
        </w:tblPrEx>
        <w:tc>
          <w:tcPr>
            <w:tcW w:w="48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Group</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Minimum points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rPr>
                <w:rStyle w:val="SpecialBold"/>
              </w:rPr>
              <w:t>Maximum points</w:t>
            </w:r>
          </w:p>
        </w:tc>
      </w:tr>
      <w:tr w:rsidTr="00E573E6">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A</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Imported and Common Elective Units</w:t>
            </w:r>
          </w:p>
          <w:p w:rsidR="00000000" w:rsidP="00642488">
            <w:pPr>
              <w:pStyle w:val="BodyText"/>
              <w:rPr>
                <w:lang w:val="en-NZ"/>
              </w:rPr>
            </w:pPr>
            <w:r w:rsidRPr="00642488">
              <w:t>Imported units from other training packages and/or state accredited courses can be added to this group, but they must be selected from qualifications where the unit is first packaged at AQF level 3.  If units have not being assigned a weighting in the Elec</w:t>
            </w:r>
            <w:r w:rsidRPr="00642488">
              <w:t>trotechnology Training Package, their weighting will be 10 points.</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180</w:t>
            </w:r>
          </w:p>
        </w:tc>
      </w:tr>
      <w:tr w:rsidTr="00E573E6">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B</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rPr>
                <w:rStyle w:val="SpecialBold"/>
              </w:rPr>
              <w:t>Qualification Electives</w:t>
            </w:r>
            <w:r w:rsidRPr="00642488">
              <w:t xml:space="preserve"> - </w:t>
            </w:r>
            <w:r w:rsidRPr="00642488">
              <w:rPr>
                <w:rStyle w:val="SpecialBold"/>
              </w:rPr>
              <w:t>Schedule 3 Units</w:t>
            </w:r>
            <w:r w:rsidRPr="00642488">
              <w:t xml:space="preserve"> You may select all your elective units from this Group</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t>380</w:t>
            </w:r>
          </w:p>
        </w:tc>
      </w:tr>
    </w:tbl>
    <w:p w:rsidR="00000000" w:rsidRPr="00642488" w:rsidP="00642488">
      <w:pPr>
        <w:pStyle w:val="BodyText"/>
      </w:pPr>
    </w:p>
    <w:tbl>
      <w:tblPr>
        <w:tblW w:w="0" w:type="auto"/>
        <w:tblLayout w:type="fixed"/>
        <w:tblCellMar>
          <w:left w:w="62" w:type="dxa"/>
          <w:right w:w="62" w:type="dxa"/>
        </w:tblCellMar>
        <w:tblLook w:val="0000"/>
      </w:tblPr>
      <w:tblGrid>
        <w:gridCol w:w="3074"/>
        <w:gridCol w:w="3336"/>
        <w:gridCol w:w="2237"/>
      </w:tblGrid>
      <w:tr w:rsidTr="00E573E6">
        <w:tblPrEx>
          <w:tblW w:w="0" w:type="auto"/>
          <w:tblLayout w:type="fixed"/>
          <w:tblCellMar>
            <w:left w:w="62" w:type="dxa"/>
            <w:right w:w="62" w:type="dxa"/>
          </w:tblCellMar>
          <w:tblLook w:val="0000"/>
        </w:tblPrEx>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Group A</w:t>
            </w:r>
            <w:r w:rsidRPr="00642488">
              <w:t xml:space="preserve"> - </w:t>
            </w:r>
            <w:r w:rsidRPr="00642488">
              <w:rPr>
                <w:rStyle w:val="SpecialBold"/>
              </w:rPr>
              <w:t>Imported and Common Elective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rPr>
                <w:rStyle w:val="SpecialBold"/>
              </w:rPr>
              <w:t>Weighting Points</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UEENEEC001B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Maintain documentation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UEENEEC002B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Source and purchase material/parts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UEENEEC003B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Provide quotations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UEENEEC010B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Deliver a service to customers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Use basic computer applications relevant to a workplace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Comply with scheduled and preventative maintenance program processes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Provide basic instruction in the use of electrotechnology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ICTTEN3056A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Install telecom</w:t>
            </w:r>
            <w:r w:rsidRPr="00642488">
              <w:t xml:space="preserve">munications network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MSACMS200A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Apply competitive manufacturing practices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MSACMT220A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Apply quick changeover procedures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MSACMT221A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Apply Just in Time (JIT) procedures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MSACMT240A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Apply 5S procedures in a manufacturing environment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MSACMT280A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Undertake root cause analysis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MSACMT281A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Contribute to the application of a proactive maintenance strategy</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t>Imported units from other training packages and/or state accredited cours</w:t>
            </w:r>
            <w:r w:rsidRPr="00642488">
              <w:t xml:space="preserve">es can be added to this group, but they must be selected from qualifications where the unit is first packaged at AQF level 3.  If units have not being assigned a weighting in the Electrotechnology Training Package, their weighting will be 10 points. </w:t>
            </w:r>
          </w:p>
          <w:p w:rsidR="00000000" w:rsidRPr="00642488" w:rsidP="00642488">
            <w:pPr>
              <w:pStyle w:val="BodyText"/>
            </w:pPr>
          </w:p>
          <w:p w:rsidR="00000000" w:rsidP="00642488">
            <w:pPr>
              <w:pStyle w:val="BodyText"/>
              <w:rPr>
                <w:lang w:val="en-NZ"/>
              </w:rPr>
            </w:pPr>
            <w:r w:rsidRPr="00642488">
              <w:t>Note</w:t>
            </w:r>
            <w:r w:rsidRPr="00642488">
              <w:t xml:space="preserve">: For further information see </w:t>
            </w:r>
            <w:r w:rsidRPr="00642488">
              <w:rPr>
                <w:rStyle w:val="Emphasis"/>
              </w:rPr>
              <w:t>Transition to NQC Packaging Rules for Flexibility</w:t>
            </w:r>
            <w:r w:rsidRPr="00642488">
              <w:t>, Page 48, UEE07 Electrotechnology Training Package, Version 4,Volume 1 Preliminary Information.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t>Up to 180 points</w:t>
            </w:r>
          </w:p>
        </w:tc>
      </w:tr>
    </w:tbl>
    <w:p w:rsidR="00000000" w:rsidRPr="00642488" w:rsidP="00642488">
      <w:pPr>
        <w:pStyle w:val="BodyText"/>
      </w:pPr>
    </w:p>
    <w:tbl>
      <w:tblPr>
        <w:tblW w:w="0" w:type="auto"/>
        <w:tblLayout w:type="fixed"/>
        <w:tblCellMar>
          <w:left w:w="62" w:type="dxa"/>
          <w:right w:w="62" w:type="dxa"/>
        </w:tblCellMar>
        <w:tblLook w:val="0000"/>
      </w:tblPr>
      <w:tblGrid>
        <w:gridCol w:w="3074"/>
        <w:gridCol w:w="3336"/>
        <w:gridCol w:w="2237"/>
      </w:tblGrid>
      <w:tr w:rsidTr="00E573E6">
        <w:tblPrEx>
          <w:tblW w:w="0" w:type="auto"/>
          <w:tblLayout w:type="fixed"/>
          <w:tblCellMar>
            <w:left w:w="62" w:type="dxa"/>
            <w:right w:w="62" w:type="dxa"/>
          </w:tblCellMar>
          <w:tblLook w:val="0000"/>
        </w:tblPrEx>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rPr>
                <w:rStyle w:val="SpecialBold"/>
              </w:rPr>
              <w:t>Group B</w:t>
            </w:r>
            <w:r w:rsidRPr="00642488">
              <w:t xml:space="preserve"> - </w:t>
            </w:r>
            <w:r w:rsidRPr="00642488">
              <w:rPr>
                <w:rStyle w:val="SpecialBold"/>
              </w:rPr>
              <w:t>Qualification Electives</w:t>
            </w:r>
            <w:r w:rsidRPr="00642488">
              <w:t xml:space="preserve"> - </w:t>
            </w:r>
            <w:r w:rsidRPr="00642488">
              <w:rPr>
                <w:rStyle w:val="SpecialBold"/>
              </w:rPr>
              <w:t>Schedule 3 Units</w:t>
            </w:r>
          </w:p>
          <w:p w:rsidR="00000000" w:rsidRPr="00642488" w:rsidP="00642488">
            <w:pPr>
              <w:pStyle w:val="BodyText"/>
            </w:pPr>
            <w:r w:rsidRPr="00642488">
              <w:t xml:space="preserve">You may </w:t>
            </w:r>
            <w:r w:rsidRPr="00642488">
              <w:t>select all your elective units from this Group</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rPr>
                <w:rStyle w:val="SpecialBold"/>
              </w:rPr>
              <w:t>Weighting Points</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UEENEEA001B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Assemble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UEENEEA002B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Select electronic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UEENEEA003B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Set up and check electronic component placement machines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UEENEEA004B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Rework electronic sub 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UEENEEA005B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Conduct functional and quality tests on assembled electronic apparatus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UEENEEA006B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Apply lead-free soldering techniques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UEENEEB001B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Operate and maintain an amateur radio communication station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Assemble, set up and test personal computers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Use engineering applications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Enter and verify operating instructions in microprocessor equipped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UEENEED012B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Support computer hardware and softwar</w:t>
            </w:r>
            <w:r w:rsidRPr="00642488">
              <w:t>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UEENEED029B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Develop basic web pages for engineering applications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UEENEED030B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Select, install, configure and test multimedia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UEENEED031B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Develop and validate basic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UEENEED043B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Install and configure a computer operating system and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Set up and configure basic local area network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UEENEED053B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Set up and test biometric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Fix and secure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Use drawings, diagrams, schedules and manuals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Lay wiring/cabling and terminate accessories for extra-low voltage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Plan an integrated cabling system</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preparatory electrotechnology work activit</w:t>
            </w:r>
            <w:r w:rsidRPr="00642488">
              <w:t xml:space="preserve">ies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Solve basic problems in electronic and digital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UEENEEE041B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Use of routine equipment/plant/technologies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Identify affects of energy on machinery and materials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UEENEEE048C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Carry out routine work activities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Undertake computations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w:t>
            </w: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UEENEEE079A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Identify and select components, accessories and materials for electrotechnology work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Lay and connect cables for multiple access to telecommunication services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Install and modify performance data communication structured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Install and modify performance data communication optical fibre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Solve problems in data and voice communications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Set up wi</w:t>
            </w:r>
            <w:r w:rsidRPr="00642488">
              <w:t xml:space="preserve">reless capabilities of communications and data storage devices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Select and arrange equipment for wireless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Install and connect voice and data communications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Select and arrange equipment for local area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UEENEEF011B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Test, report and rectify faults in voice and data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UEENEEF014B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Set up and configure basic data communications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basic repairs to computer</w:t>
            </w:r>
            <w:r w:rsidRPr="00642488">
              <w:t xml:space="preserve"> equipment by replacement of modules/sub-assemblies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routine repairs to business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Set up and test residential audio/video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Verify compliance and functionality of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Assemble and set up fixed audio/video components and systems in buildings and premises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repairs of predictable faults in general electronic ap</w:t>
            </w:r>
            <w:r w:rsidRPr="00642488">
              <w:t>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Assemble and erect reception antennae and signal distribution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Set up and test gaming/games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Install commercial audio/video system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Develop software solutions in microcontroller based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the microwave amplifier sections of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repairs of predictable faults in audio and video replay/recording appar</w:t>
            </w:r>
            <w:r w:rsidRPr="00642488">
              <w:t>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UEENEEH019B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repairs of predictable faults in television receivers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gaming and 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high volume office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remote control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microwave heating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UEENEEH024B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Carry out repairs of predictable faults in audio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UEENEEH027B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Commission commercial radio frequency (RF) transmission and reception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UEENEEH028B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Install microwave and antennae and waveguides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UEENEEH042B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Troubleshoot oscillator</w:t>
            </w:r>
            <w:r w:rsidRPr="00642488">
              <w: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Assemble and set up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UEENEEH051B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Install large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100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UEENEEH052B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Enter instructions and test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UEENEEH054B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Program and commission commercial security alarm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UEENEEH055B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Program and commission commercial security access control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UEENEEH056B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Program and commission commercial security closed circuit television (CCTV)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UEENEEH061B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P</w:t>
            </w:r>
            <w:r w:rsidRPr="00642488">
              <w:t>osition and terminate fire detection and warning system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UEENEEH062B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Verify compliance and functionality of fire protection installations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60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UEENEEH063B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Enter and verify programs in preparation for commissioning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UEENEEH064B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Commission commercial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UEENEEH065B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fire protection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UEENEEH066B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Fault find Microcontroller based hardware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UEENEEH069B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 xml:space="preserve">Solve problems in electronic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100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UEENEEH070B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Terminate and connect components, conductors, wiring and cables for electronic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UEENEEH071B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television receivers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UEENEEH072C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communication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80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UEENEEH073B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w:t>
            </w:r>
            <w:r w:rsidRPr="00642488">
              <w:t>n professional audio reproduction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UEENEEH074B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Find and repair faults in audio/video recording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120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UEENEEH087B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Solve problems in musical equipment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UEENEEI001B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Install and set up transducers and sensing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UEENEEI017B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Calibrate and test measuring instruments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40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UEENEEP008B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Conduct in-service safety testing of electrical cord assemblies and cord connected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20</w:t>
            </w:r>
          </w:p>
        </w:tc>
      </w:tr>
      <w:tr w:rsidTr="00E573E6">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UEENEEP024A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488">
            <w:pPr>
              <w:pStyle w:val="BodyText"/>
              <w:rPr>
                <w:lang w:val="en-NZ"/>
              </w:rPr>
            </w:pPr>
            <w:r w:rsidRPr="00642488">
              <w:t>Attach cords and plugs to electrical equipment for connection to a single phas</w:t>
            </w:r>
            <w:r w:rsidRPr="00642488">
              <w:t>e 230 Volt supply</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488" w:rsidP="00642488">
            <w:pPr>
              <w:pStyle w:val="BodyText"/>
            </w:pPr>
            <w:r w:rsidRPr="00642488">
              <w:t>20</w:t>
            </w:r>
          </w:p>
        </w:tc>
      </w:tr>
    </w:tbl>
    <w:p w:rsidR="00000000" w:rsidRPr="00642488" w:rsidP="00642488">
      <w:pPr>
        <w:pStyle w:val="BodyText"/>
      </w:pPr>
    </w:p>
    <w:p w:rsidR="00000000" w:rsidRPr="00642488" w:rsidP="00642488">
      <w:pPr>
        <w:pStyle w:val="BodyText"/>
      </w:pPr>
      <w:r w:rsidRPr="00642488">
        <w:rPr>
          <w:rStyle w:val="SpecialBold"/>
        </w:rPr>
        <w:t>Note</w:t>
      </w:r>
      <w:r w:rsidRPr="00642488">
        <w:t>:  1. Pre-requisite pathways shall be identified and met for all elective units selected.</w:t>
      </w:r>
    </w:p>
    <w:p w:rsidR="00000000" w:rsidRPr="00642488" w:rsidP="00642488">
      <w:pPr>
        <w:pStyle w:val="BodyText"/>
      </w:pPr>
      <w:r w:rsidRPr="00642488">
        <w:t xml:space="preserve">2. In selecting elective units considerations to </w:t>
      </w:r>
      <w:r w:rsidRPr="00642488">
        <w:t>career planning advice should be given to units that form part of a pre-requisite pathway for the progression to achieve particular competencies or qualification at a higher level.</w:t>
      </w:r>
    </w:p>
    <w:p w:rsidR="00000000" w:rsidRPr="00642488" w:rsidP="00642488">
      <w:pPr>
        <w:pStyle w:val="BodyText"/>
      </w:pPr>
    </w:p>
    <w:p w:rsidR="00000000" w:rsidRPr="00642488" w:rsidP="00642488">
      <w:pPr>
        <w:pStyle w:val="BodyText"/>
      </w:pPr>
      <w:r w:rsidRPr="00642488">
        <w:t>END OF QUALIFICATION</w:t>
      </w:r>
    </w:p>
    <w:p w:rsidR="00E573E6" w:rsidP="00642488">
      <w:pPr>
        <w:pStyle w:val="BodyText"/>
      </w:pPr>
      <w:r w:rsidRPr="00642488">
        <w:t>_____________________________________________________</w:t>
      </w:r>
      <w:r w:rsidRPr="00642488">
        <w:t>_________________</w:t>
      </w:r>
    </w:p>
    <w:p w:rsidR="00E573E6" w:rsidP="00642488">
      <w:pPr>
        <w:pStyle w:val="BodyText"/>
      </w:pPr>
    </w:p>
    <w:p w:rsidR="00000000" w:rsidRPr="00642488" w:rsidP="00642488"/>
    <w:sectPr w:rsidSect="006424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3E6" w:rsidP="00E57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3E6" w:rsidP="00642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73E6" w:rsidP="006424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73E6" w:rsidP="006424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3E6" w:rsidP="00E573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3E6" w:rsidP="00642488">
    <w:pPr>
      <w:pStyle w:val="Header"/>
      <w:framePr w:wrap="around"/>
    </w:pPr>
    <w:r>
      <w:fldChar w:fldCharType="begin"/>
    </w:r>
    <w:r>
      <w:instrText xml:space="preserve"> TITLE   \* MERGEFORMAT </w:instrText>
    </w:r>
    <w:r>
      <w:fldChar w:fldCharType="separate"/>
    </w:r>
    <w:r>
      <w:t>UEE30910 Certificate III in Electronics and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73E6" w:rsidP="006424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41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2082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4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2488"/>
    <w:pPr>
      <w:spacing w:before="360" w:after="60"/>
      <w:outlineLvl w:val="0"/>
    </w:pPr>
    <w:rPr>
      <w:sz w:val="32"/>
    </w:rPr>
  </w:style>
  <w:style w:type="paragraph" w:styleId="Heading2">
    <w:name w:val="heading 2"/>
    <w:basedOn w:val="HeadingBase"/>
    <w:next w:val="BodyText"/>
    <w:link w:val="Heading2Char"/>
    <w:qFormat/>
    <w:rsid w:val="00642488"/>
    <w:pPr>
      <w:keepLines/>
      <w:spacing w:before="240" w:after="120"/>
      <w:outlineLvl w:val="1"/>
    </w:pPr>
    <w:rPr>
      <w:sz w:val="28"/>
      <w:szCs w:val="40"/>
    </w:rPr>
  </w:style>
  <w:style w:type="paragraph" w:styleId="Heading3">
    <w:name w:val="heading 3"/>
    <w:basedOn w:val="HeadingBase"/>
    <w:next w:val="BodyText"/>
    <w:link w:val="Heading3Char"/>
    <w:qFormat/>
    <w:rsid w:val="00642488"/>
    <w:pPr>
      <w:spacing w:before="180" w:after="120"/>
      <w:outlineLvl w:val="2"/>
    </w:pPr>
    <w:rPr>
      <w:spacing w:val="-10"/>
      <w:kern w:val="32"/>
    </w:rPr>
  </w:style>
  <w:style w:type="paragraph" w:styleId="Heading4">
    <w:name w:val="heading 4"/>
    <w:basedOn w:val="HeadingBase"/>
    <w:next w:val="BodyText"/>
    <w:link w:val="Heading4Char"/>
    <w:qFormat/>
    <w:rsid w:val="00642488"/>
    <w:pPr>
      <w:spacing w:before="160" w:after="120"/>
      <w:outlineLvl w:val="3"/>
    </w:pPr>
    <w:rPr>
      <w:sz w:val="22"/>
    </w:rPr>
  </w:style>
  <w:style w:type="paragraph" w:styleId="Heading5">
    <w:name w:val="heading 5"/>
    <w:basedOn w:val="HeadingBase"/>
    <w:next w:val="Normal"/>
    <w:link w:val="Heading5Char"/>
    <w:qFormat/>
    <w:rsid w:val="00642488"/>
    <w:pPr>
      <w:spacing w:before="80"/>
      <w:outlineLvl w:val="4"/>
    </w:pPr>
    <w:rPr>
      <w:color w:val="918585"/>
      <w:sz w:val="20"/>
    </w:rPr>
  </w:style>
  <w:style w:type="paragraph" w:styleId="Heading6">
    <w:name w:val="heading 6"/>
    <w:basedOn w:val="HeadingBase"/>
    <w:next w:val="Normal"/>
    <w:link w:val="Heading6Char"/>
    <w:qFormat/>
    <w:rsid w:val="00642488"/>
    <w:pPr>
      <w:spacing w:before="60"/>
      <w:outlineLvl w:val="5"/>
    </w:pPr>
    <w:rPr>
      <w:color w:val="918585"/>
      <w:sz w:val="20"/>
    </w:rPr>
  </w:style>
  <w:style w:type="paragraph" w:styleId="Heading7">
    <w:name w:val="heading 7"/>
    <w:basedOn w:val="Normal"/>
    <w:next w:val="Normal"/>
    <w:link w:val="Heading7Char"/>
    <w:qFormat/>
    <w:rsid w:val="00642488"/>
    <w:pPr>
      <w:ind w:left="720"/>
      <w:outlineLvl w:val="6"/>
    </w:pPr>
    <w:rPr>
      <w:i/>
    </w:rPr>
  </w:style>
  <w:style w:type="paragraph" w:styleId="Heading8">
    <w:name w:val="heading 8"/>
    <w:basedOn w:val="Normal"/>
    <w:next w:val="Normal"/>
    <w:link w:val="Heading8Char"/>
    <w:qFormat/>
    <w:rsid w:val="00642488"/>
    <w:pPr>
      <w:ind w:left="720"/>
      <w:outlineLvl w:val="7"/>
    </w:pPr>
    <w:rPr>
      <w:i/>
    </w:rPr>
  </w:style>
  <w:style w:type="paragraph" w:styleId="Heading9">
    <w:name w:val="heading 9"/>
    <w:basedOn w:val="Normal"/>
    <w:next w:val="Normal"/>
    <w:link w:val="Heading9Char"/>
    <w:qFormat/>
    <w:rsid w:val="00642488"/>
    <w:pPr>
      <w:ind w:left="720"/>
      <w:outlineLvl w:val="8"/>
    </w:pPr>
    <w:rPr>
      <w:i/>
    </w:rPr>
  </w:style>
  <w:style w:type="character" w:default="1" w:styleId="DefaultParagraphFont">
    <w:name w:val="Default Paragraph Font"/>
    <w:uiPriority w:val="1"/>
    <w:unhideWhenUsed/>
    <w:rsid w:val="00642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488"/>
  </w:style>
  <w:style w:type="character" w:customStyle="1" w:styleId="Heading1Char">
    <w:name w:val="Heading 1 Char"/>
    <w:basedOn w:val="DefaultParagraphFont"/>
    <w:link w:val="Heading1"/>
    <w:rsid w:val="00642488"/>
    <w:rPr>
      <w:rFonts w:ascii="Times New Roman" w:eastAsia="Times New Roman" w:hAnsi="Times New Roman" w:cs="Times New Roman"/>
      <w:b/>
      <w:sz w:val="32"/>
      <w:szCs w:val="20"/>
      <w:lang w:eastAsia="en-US"/>
    </w:rPr>
  </w:style>
  <w:style w:type="paragraph" w:styleId="BodyText">
    <w:name w:val="Body Text"/>
    <w:basedOn w:val="Normal"/>
    <w:link w:val="BodyTextChar"/>
    <w:rsid w:val="006424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2488"/>
    <w:rPr>
      <w:rFonts w:ascii="Times New Roman" w:eastAsia="Times New Roman" w:hAnsi="Times New Roman" w:cs="Times New Roman"/>
      <w:sz w:val="24"/>
      <w:lang w:val="en-US" w:eastAsia="en-US"/>
    </w:rPr>
  </w:style>
  <w:style w:type="paragraph" w:styleId="Footer">
    <w:name w:val="footer"/>
    <w:basedOn w:val="Normal"/>
    <w:link w:val="FooterChar"/>
    <w:rsid w:val="00642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488"/>
    <w:rPr>
      <w:rFonts w:ascii="Times New Roman" w:eastAsia="Times New Roman" w:hAnsi="Times New Roman" w:cs="Times New Roman"/>
      <w:sz w:val="16"/>
      <w:lang w:val="en-US" w:eastAsia="en-US"/>
    </w:rPr>
  </w:style>
  <w:style w:type="paragraph" w:styleId="ListBullet">
    <w:name w:val="List Bullet"/>
    <w:basedOn w:val="List"/>
    <w:rsid w:val="00642488"/>
    <w:pPr>
      <w:numPr>
        <w:numId w:val="12"/>
      </w:numPr>
      <w:tabs>
        <w:tab w:val="clear" w:pos="340"/>
      </w:tabs>
      <w:spacing w:before="40" w:after="40"/>
    </w:pPr>
  </w:style>
  <w:style w:type="character" w:customStyle="1" w:styleId="SpecialBold">
    <w:name w:val="Special Bold"/>
    <w:basedOn w:val="DefaultParagraphFont"/>
    <w:rsid w:val="00642488"/>
    <w:rPr>
      <w:b/>
      <w:spacing w:val="0"/>
    </w:rPr>
  </w:style>
  <w:style w:type="paragraph" w:styleId="Header">
    <w:name w:val="header"/>
    <w:basedOn w:val="Normal"/>
    <w:link w:val="HeaderChar"/>
    <w:rsid w:val="00642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4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2488"/>
    <w:rPr>
      <w:i/>
    </w:rPr>
  </w:style>
  <w:style w:type="paragraph" w:customStyle="1" w:styleId="SuperHeading">
    <w:name w:val="SuperHeading"/>
    <w:basedOn w:val="Normal"/>
    <w:rsid w:val="00642488"/>
    <w:pPr>
      <w:spacing w:before="240" w:after="120"/>
      <w:outlineLvl w:val="0"/>
    </w:pPr>
    <w:rPr>
      <w:rFonts w:ascii="Times New Roman" w:hAnsi="Times New Roman"/>
      <w:b/>
      <w:sz w:val="28"/>
    </w:rPr>
  </w:style>
  <w:style w:type="paragraph" w:customStyle="1" w:styleId="AllowPageBreak">
    <w:name w:val="AllowPageBreak"/>
    <w:rsid w:val="006424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4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24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2488"/>
    <w:rPr>
      <w:rFonts w:ascii="Courier New" w:eastAsia="Times New Roman" w:hAnsi="Courier New" w:cs="Times New Roman"/>
      <w:i/>
      <w:szCs w:val="20"/>
      <w:lang w:val="en-US" w:eastAsia="en-US"/>
    </w:rPr>
  </w:style>
  <w:style w:type="paragraph" w:customStyle="1" w:styleId="HeadingBase">
    <w:name w:val="Heading Base"/>
    <w:rsid w:val="00642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488"/>
    <w:pPr>
      <w:tabs>
        <w:tab w:val="right" w:leader="dot" w:pos="9072"/>
      </w:tabs>
      <w:ind w:left="567"/>
    </w:pPr>
    <w:rPr>
      <w:szCs w:val="22"/>
    </w:rPr>
  </w:style>
  <w:style w:type="paragraph" w:customStyle="1" w:styleId="TOCBase">
    <w:name w:val="TOC Base"/>
    <w:rsid w:val="00642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488"/>
    <w:pPr>
      <w:tabs>
        <w:tab w:val="right" w:leader="dot" w:pos="9072"/>
      </w:tabs>
      <w:spacing w:before="40" w:after="40"/>
      <w:ind w:left="284"/>
    </w:pPr>
    <w:rPr>
      <w:rFonts w:ascii="Times New Roman" w:hAnsi="Times New Roman"/>
    </w:rPr>
  </w:style>
  <w:style w:type="paragraph" w:styleId="TOC1">
    <w:name w:val="toc 1"/>
    <w:basedOn w:val="TOCBase"/>
    <w:next w:val="Normal"/>
    <w:rsid w:val="006424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2488"/>
    <w:pPr>
      <w:spacing w:before="5040"/>
      <w:jc w:val="center"/>
    </w:pPr>
    <w:rPr>
      <w:sz w:val="48"/>
      <w:szCs w:val="72"/>
      <w:lang w:val="en-US"/>
    </w:rPr>
  </w:style>
  <w:style w:type="character" w:customStyle="1" w:styleId="TitleChar">
    <w:name w:val="Title Char"/>
    <w:basedOn w:val="DefaultParagraphFont"/>
    <w:link w:val="Title"/>
    <w:rsid w:val="00642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488"/>
    <w:pPr>
      <w:tabs>
        <w:tab w:val="left" w:pos="3600"/>
        <w:tab w:val="left" w:pos="3958"/>
      </w:tabs>
    </w:pPr>
  </w:style>
  <w:style w:type="paragraph" w:styleId="List">
    <w:name w:val="List"/>
    <w:basedOn w:val="BodyText"/>
    <w:next w:val="BodyText"/>
    <w:rsid w:val="00642488"/>
    <w:pPr>
      <w:tabs>
        <w:tab w:val="left" w:pos="340"/>
      </w:tabs>
      <w:spacing w:before="60" w:after="60"/>
      <w:ind w:left="340" w:hanging="340"/>
    </w:pPr>
  </w:style>
  <w:style w:type="paragraph" w:customStyle="1" w:styleId="Note">
    <w:name w:val="Note"/>
    <w:basedOn w:val="BodyText"/>
    <w:rsid w:val="00642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488"/>
    <w:pPr>
      <w:framePr w:wrap="auto" w:hAnchor="text" w:y="6049"/>
    </w:pPr>
    <w:rPr>
      <w:color w:val="000000"/>
      <w:sz w:val="40"/>
    </w:rPr>
  </w:style>
  <w:style w:type="paragraph" w:customStyle="1" w:styleId="TOCTitle">
    <w:name w:val="TOCTitle"/>
    <w:basedOn w:val="Heading1"/>
    <w:rsid w:val="00642488"/>
    <w:pPr>
      <w:spacing w:after="240"/>
      <w:jc w:val="center"/>
      <w:outlineLvl w:val="9"/>
    </w:pPr>
    <w:rPr>
      <w:caps/>
    </w:rPr>
  </w:style>
  <w:style w:type="paragraph" w:customStyle="1" w:styleId="Version">
    <w:name w:val="Version"/>
    <w:rsid w:val="006424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488"/>
    <w:pPr>
      <w:numPr>
        <w:numId w:val="13"/>
      </w:numPr>
      <w:tabs>
        <w:tab w:val="clear" w:pos="680"/>
      </w:tabs>
    </w:pPr>
  </w:style>
  <w:style w:type="paragraph" w:styleId="Index1">
    <w:name w:val="index 1"/>
    <w:basedOn w:val="Normal"/>
    <w:next w:val="Normal"/>
    <w:semiHidden/>
    <w:rsid w:val="00642488"/>
    <w:pPr>
      <w:keepNext w:val="0"/>
      <w:tabs>
        <w:tab w:val="right" w:pos="4176"/>
      </w:tabs>
      <w:ind w:left="198" w:hanging="198"/>
    </w:pPr>
    <w:rPr>
      <w:rFonts w:ascii="Garamond" w:hAnsi="Garamond"/>
    </w:rPr>
  </w:style>
  <w:style w:type="paragraph" w:styleId="IndexHeading">
    <w:name w:val="index heading"/>
    <w:basedOn w:val="Normal"/>
    <w:next w:val="Index1"/>
    <w:semiHidden/>
    <w:rsid w:val="00642488"/>
    <w:pPr>
      <w:spacing w:before="120" w:after="120"/>
    </w:pPr>
    <w:rPr>
      <w:rFonts w:ascii="Arial" w:hAnsi="Arial"/>
      <w:b/>
      <w:color w:val="918585"/>
      <w:sz w:val="24"/>
    </w:rPr>
  </w:style>
  <w:style w:type="paragraph" w:customStyle="1" w:styleId="Chapter">
    <w:name w:val="Chapter"/>
    <w:basedOn w:val="Normal"/>
    <w:rsid w:val="00642488"/>
    <w:pPr>
      <w:spacing w:before="240"/>
    </w:pPr>
    <w:rPr>
      <w:rFonts w:ascii="Times New Roman" w:hAnsi="Times New Roman"/>
      <w:smallCaps/>
      <w:spacing w:val="80"/>
      <w:sz w:val="28"/>
    </w:rPr>
  </w:style>
  <w:style w:type="paragraph" w:customStyle="1" w:styleId="InChapter">
    <w:name w:val="InChapter"/>
    <w:basedOn w:val="Heading3"/>
    <w:rsid w:val="00642488"/>
    <w:pPr>
      <w:spacing w:after="240"/>
      <w:outlineLvl w:val="9"/>
    </w:pPr>
    <w:rPr>
      <w:noProof/>
    </w:rPr>
  </w:style>
  <w:style w:type="paragraph" w:styleId="Index2">
    <w:name w:val="index 2"/>
    <w:basedOn w:val="Normal"/>
    <w:next w:val="Normal"/>
    <w:semiHidden/>
    <w:rsid w:val="00642488"/>
    <w:pPr>
      <w:tabs>
        <w:tab w:val="right" w:pos="4176"/>
      </w:tabs>
      <w:ind w:left="568" w:hanging="284"/>
    </w:pPr>
    <w:rPr>
      <w:rFonts w:ascii="Garamond" w:hAnsi="Garamond"/>
    </w:rPr>
  </w:style>
  <w:style w:type="paragraph" w:customStyle="1" w:styleId="Byline">
    <w:name w:val="Byline"/>
    <w:rsid w:val="00642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488"/>
    <w:pPr>
      <w:tabs>
        <w:tab w:val="clear" w:pos="3600"/>
        <w:tab w:val="clear" w:pos="3958"/>
      </w:tabs>
      <w:jc w:val="right"/>
    </w:pPr>
  </w:style>
  <w:style w:type="paragraph" w:styleId="Caption">
    <w:name w:val="caption"/>
    <w:basedOn w:val="BodyText"/>
    <w:next w:val="Normal"/>
    <w:qFormat/>
    <w:rsid w:val="00642488"/>
    <w:pPr>
      <w:framePr w:w="2268" w:hSpace="181" w:vSpace="181" w:wrap="around" w:vAnchor="text" w:hAnchor="page" w:x="1135" w:y="285" w:anchorLock="1"/>
    </w:pPr>
    <w:rPr>
      <w:i/>
    </w:rPr>
  </w:style>
  <w:style w:type="paragraph" w:customStyle="1" w:styleId="MiniTOCTitle">
    <w:name w:val="MiniTOCTitle"/>
    <w:basedOn w:val="Heading4"/>
    <w:rsid w:val="00642488"/>
    <w:pPr>
      <w:spacing w:before="240"/>
      <w:outlineLvl w:val="9"/>
    </w:pPr>
    <w:rPr>
      <w:noProof/>
      <w:sz w:val="24"/>
    </w:rPr>
  </w:style>
  <w:style w:type="paragraph" w:customStyle="1" w:styleId="MiniTOCItem">
    <w:name w:val="MiniTOCItem"/>
    <w:basedOn w:val="ListBullet"/>
    <w:rsid w:val="00642488"/>
    <w:pPr>
      <w:numPr>
        <w:numId w:val="0"/>
      </w:numPr>
      <w:tabs>
        <w:tab w:val="right" w:leader="dot" w:pos="6521"/>
      </w:tabs>
      <w:spacing w:before="0" w:after="0"/>
    </w:pPr>
  </w:style>
  <w:style w:type="paragraph" w:customStyle="1" w:styleId="TOFTitle">
    <w:name w:val="TOFTitle"/>
    <w:basedOn w:val="TOCTitle"/>
    <w:rsid w:val="00642488"/>
  </w:style>
  <w:style w:type="paragraph" w:styleId="TableofFigures">
    <w:name w:val="table of figures"/>
    <w:basedOn w:val="Normal"/>
    <w:next w:val="Normal"/>
    <w:semiHidden/>
    <w:rsid w:val="00642488"/>
    <w:pPr>
      <w:tabs>
        <w:tab w:val="right" w:leader="dot" w:pos="9072"/>
      </w:tabs>
      <w:ind w:left="970" w:hanging="403"/>
    </w:pPr>
    <w:rPr>
      <w:rFonts w:ascii="Times New Roman" w:hAnsi="Times New Roman"/>
      <w:b/>
    </w:rPr>
  </w:style>
  <w:style w:type="paragraph" w:styleId="ListNumber">
    <w:name w:val="List Number"/>
    <w:basedOn w:val="List"/>
    <w:rsid w:val="00642488"/>
    <w:pPr>
      <w:numPr>
        <w:numId w:val="10"/>
      </w:numPr>
    </w:pPr>
  </w:style>
  <w:style w:type="character" w:customStyle="1" w:styleId="WingdingSymbols">
    <w:name w:val="Wingding Symbols"/>
    <w:rsid w:val="00642488"/>
    <w:rPr>
      <w:rFonts w:ascii="Wingdings" w:hAnsi="Wingdings"/>
    </w:rPr>
  </w:style>
  <w:style w:type="paragraph" w:customStyle="1" w:styleId="TableHeading">
    <w:name w:val="Table Heading"/>
    <w:basedOn w:val="HeadingBase"/>
    <w:rsid w:val="00642488"/>
    <w:pPr>
      <w:keepLines/>
      <w:pBdr>
        <w:bottom w:val="single" w:sz="6" w:space="1" w:color="918585"/>
      </w:pBdr>
      <w:spacing w:before="240"/>
    </w:pPr>
  </w:style>
  <w:style w:type="character" w:customStyle="1" w:styleId="HotSpot">
    <w:name w:val="HotSpot"/>
    <w:rsid w:val="00642488"/>
    <w:rPr>
      <w:color w:val="0033CC"/>
      <w:u w:val="none"/>
    </w:rPr>
  </w:style>
  <w:style w:type="paragraph" w:customStyle="1" w:styleId="BodyTextRight">
    <w:name w:val="Body Text Right"/>
    <w:basedOn w:val="BodyText"/>
    <w:rsid w:val="00642488"/>
    <w:pPr>
      <w:spacing w:before="0" w:after="0"/>
      <w:jc w:val="right"/>
    </w:pPr>
  </w:style>
  <w:style w:type="paragraph" w:styleId="Index3">
    <w:name w:val="index 3"/>
    <w:basedOn w:val="ListNumber2"/>
    <w:next w:val="Normal"/>
    <w:semiHidden/>
    <w:rsid w:val="00642488"/>
    <w:pPr>
      <w:numPr>
        <w:numId w:val="0"/>
      </w:numPr>
      <w:tabs>
        <w:tab w:val="right" w:leader="dot" w:pos="4176"/>
      </w:tabs>
    </w:pPr>
  </w:style>
  <w:style w:type="paragraph" w:styleId="ListNumber2">
    <w:name w:val="List Number 2"/>
    <w:basedOn w:val="List2"/>
    <w:rsid w:val="00642488"/>
    <w:pPr>
      <w:numPr>
        <w:numId w:val="9"/>
      </w:numPr>
      <w:tabs>
        <w:tab w:val="clear" w:pos="1060"/>
      </w:tabs>
    </w:pPr>
  </w:style>
  <w:style w:type="paragraph" w:customStyle="1" w:styleId="MarginNote">
    <w:name w:val="Margin Note"/>
    <w:basedOn w:val="BodyText"/>
    <w:rsid w:val="00642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4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2488"/>
    <w:rPr>
      <w:sz w:val="32"/>
    </w:rPr>
  </w:style>
  <w:style w:type="paragraph" w:customStyle="1" w:styleId="HeadingProcedure">
    <w:name w:val="Heading Procedure"/>
    <w:basedOn w:val="HeadingBase"/>
    <w:next w:val="Normal"/>
    <w:rsid w:val="00642488"/>
    <w:pPr>
      <w:tabs>
        <w:tab w:val="left" w:pos="0"/>
      </w:tabs>
      <w:spacing w:before="120" w:after="60"/>
    </w:pPr>
    <w:rPr>
      <w:i/>
      <w:color w:val="918585"/>
      <w:sz w:val="22"/>
    </w:rPr>
  </w:style>
  <w:style w:type="paragraph" w:customStyle="1" w:styleId="TableBodyText">
    <w:name w:val="Table Body Text"/>
    <w:basedOn w:val="BodyText"/>
    <w:rsid w:val="00642488"/>
    <w:pPr>
      <w:spacing w:before="60" w:after="60"/>
    </w:pPr>
  </w:style>
  <w:style w:type="paragraph" w:styleId="ListContinue">
    <w:name w:val="List Continue"/>
    <w:basedOn w:val="List"/>
    <w:rsid w:val="00642488"/>
    <w:pPr>
      <w:ind w:firstLine="0"/>
    </w:pPr>
  </w:style>
  <w:style w:type="paragraph" w:customStyle="1" w:styleId="ListNote">
    <w:name w:val="List Note"/>
    <w:basedOn w:val="List"/>
    <w:rsid w:val="00642488"/>
    <w:pPr>
      <w:pBdr>
        <w:top w:val="single" w:sz="6" w:space="2" w:color="918585"/>
        <w:bottom w:val="single" w:sz="6" w:space="2" w:color="918585"/>
      </w:pBdr>
      <w:tabs>
        <w:tab w:val="left" w:pos="1021"/>
      </w:tabs>
      <w:ind w:firstLine="0"/>
    </w:pPr>
  </w:style>
  <w:style w:type="paragraph" w:customStyle="1" w:styleId="Warning">
    <w:name w:val="Warning"/>
    <w:basedOn w:val="BodyText"/>
    <w:rsid w:val="00642488"/>
    <w:pPr>
      <w:shd w:val="clear" w:color="auto" w:fill="D9D9D9"/>
      <w:tabs>
        <w:tab w:val="left" w:pos="992"/>
      </w:tabs>
      <w:ind w:left="119" w:right="119"/>
    </w:pPr>
    <w:rPr>
      <w:sz w:val="20"/>
    </w:rPr>
  </w:style>
  <w:style w:type="paragraph" w:customStyle="1" w:styleId="MarginIcons">
    <w:name w:val="Margin Icons"/>
    <w:basedOn w:val="BodyText"/>
    <w:rsid w:val="00642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488"/>
    <w:rPr>
      <w:rFonts w:ascii="Courier New" w:hAnsi="Courier New"/>
    </w:rPr>
  </w:style>
  <w:style w:type="paragraph" w:customStyle="1" w:styleId="NoteBullet">
    <w:name w:val="Note Bullet"/>
    <w:basedOn w:val="Note"/>
    <w:rsid w:val="00642488"/>
    <w:pPr>
      <w:tabs>
        <w:tab w:val="clear" w:pos="680"/>
      </w:tabs>
      <w:spacing w:before="60" w:after="60"/>
    </w:pPr>
  </w:style>
  <w:style w:type="paragraph" w:customStyle="1" w:styleId="SubHeading2">
    <w:name w:val="SubHeading2"/>
    <w:basedOn w:val="HeadingBase"/>
    <w:rsid w:val="00642488"/>
    <w:pPr>
      <w:spacing w:before="240" w:after="60"/>
    </w:pPr>
    <w:rPr>
      <w:sz w:val="20"/>
    </w:rPr>
  </w:style>
  <w:style w:type="paragraph" w:customStyle="1" w:styleId="SubHeading1">
    <w:name w:val="SubHeading1"/>
    <w:basedOn w:val="HeadingBase"/>
    <w:rsid w:val="00642488"/>
    <w:pPr>
      <w:spacing w:before="240" w:after="60"/>
    </w:pPr>
    <w:rPr>
      <w:color w:val="918585"/>
      <w:sz w:val="22"/>
    </w:rPr>
  </w:style>
  <w:style w:type="paragraph" w:customStyle="1" w:styleId="SideHeading">
    <w:name w:val="Side Heading"/>
    <w:basedOn w:val="HeadingBase"/>
    <w:rsid w:val="00642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488"/>
    <w:pPr>
      <w:tabs>
        <w:tab w:val="num" w:pos="360"/>
      </w:tabs>
    </w:pPr>
  </w:style>
  <w:style w:type="paragraph" w:styleId="PlainText">
    <w:name w:val="Plain Text"/>
    <w:basedOn w:val="Normal"/>
    <w:link w:val="PlainTextChar"/>
    <w:rsid w:val="00642488"/>
    <w:rPr>
      <w:sz w:val="20"/>
    </w:rPr>
  </w:style>
  <w:style w:type="character" w:customStyle="1" w:styleId="PlainTextChar">
    <w:name w:val="Plain Text Char"/>
    <w:basedOn w:val="DefaultParagraphFont"/>
    <w:link w:val="PlainText"/>
    <w:rsid w:val="006424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2488"/>
    <w:rPr>
      <w:b/>
      <w:smallCaps/>
    </w:rPr>
  </w:style>
  <w:style w:type="paragraph" w:customStyle="1" w:styleId="TableListNumber">
    <w:name w:val="Table List Number"/>
    <w:basedOn w:val="ListNumber"/>
    <w:rsid w:val="00642488"/>
    <w:pPr>
      <w:numPr>
        <w:numId w:val="0"/>
      </w:numPr>
    </w:pPr>
  </w:style>
  <w:style w:type="paragraph" w:styleId="TOC4">
    <w:name w:val="toc 4"/>
    <w:basedOn w:val="TOCBase"/>
    <w:next w:val="Normal"/>
    <w:semiHidden/>
    <w:rsid w:val="00642488"/>
    <w:pPr>
      <w:tabs>
        <w:tab w:val="right" w:leader="dot" w:pos="9071"/>
      </w:tabs>
      <w:ind w:left="1701"/>
    </w:pPr>
  </w:style>
  <w:style w:type="paragraph" w:customStyle="1" w:styleId="ListAlpha">
    <w:name w:val="List Alpha"/>
    <w:basedOn w:val="List"/>
    <w:rsid w:val="00642488"/>
    <w:pPr>
      <w:numPr>
        <w:numId w:val="8"/>
      </w:numPr>
    </w:pPr>
  </w:style>
  <w:style w:type="paragraph" w:customStyle="1" w:styleId="ListAlpha2">
    <w:name w:val="List Alpha 2"/>
    <w:basedOn w:val="List2"/>
    <w:rsid w:val="00642488"/>
    <w:pPr>
      <w:numPr>
        <w:numId w:val="7"/>
      </w:numPr>
    </w:pPr>
  </w:style>
  <w:style w:type="paragraph" w:styleId="List2">
    <w:name w:val="List 2"/>
    <w:basedOn w:val="BodyText"/>
    <w:rsid w:val="00642488"/>
    <w:pPr>
      <w:tabs>
        <w:tab w:val="left" w:pos="680"/>
      </w:tabs>
      <w:spacing w:before="60" w:after="60"/>
      <w:ind w:left="680" w:hanging="340"/>
    </w:pPr>
  </w:style>
  <w:style w:type="paragraph" w:styleId="List3">
    <w:name w:val="List 3"/>
    <w:basedOn w:val="BodyText"/>
    <w:rsid w:val="00642488"/>
    <w:pPr>
      <w:tabs>
        <w:tab w:val="left" w:pos="1021"/>
      </w:tabs>
      <w:spacing w:before="60" w:after="60"/>
      <w:ind w:left="1020" w:hanging="340"/>
    </w:pPr>
  </w:style>
  <w:style w:type="paragraph" w:styleId="List4">
    <w:name w:val="List 4"/>
    <w:basedOn w:val="BodyText"/>
    <w:rsid w:val="00642488"/>
    <w:pPr>
      <w:tabs>
        <w:tab w:val="left" w:pos="1361"/>
      </w:tabs>
      <w:spacing w:before="60" w:after="60"/>
      <w:ind w:left="1361" w:hanging="340"/>
    </w:pPr>
  </w:style>
  <w:style w:type="paragraph" w:styleId="List5">
    <w:name w:val="List 5"/>
    <w:basedOn w:val="BodyText"/>
    <w:rsid w:val="00642488"/>
    <w:pPr>
      <w:tabs>
        <w:tab w:val="left" w:pos="1701"/>
      </w:tabs>
      <w:spacing w:before="60" w:after="60"/>
      <w:ind w:left="1701" w:hanging="340"/>
    </w:pPr>
  </w:style>
  <w:style w:type="paragraph" w:styleId="ListBullet3">
    <w:name w:val="List Bullet 3"/>
    <w:basedOn w:val="List3"/>
    <w:rsid w:val="00642488"/>
    <w:pPr>
      <w:numPr>
        <w:numId w:val="14"/>
      </w:numPr>
      <w:tabs>
        <w:tab w:val="clear" w:pos="1021"/>
      </w:tabs>
      <w:ind w:left="1037" w:hanging="357"/>
    </w:pPr>
  </w:style>
  <w:style w:type="paragraph" w:styleId="ListBullet4">
    <w:name w:val="List Bullet 4"/>
    <w:basedOn w:val="List4"/>
    <w:rsid w:val="00642488"/>
    <w:pPr>
      <w:numPr>
        <w:numId w:val="2"/>
      </w:numPr>
    </w:pPr>
  </w:style>
  <w:style w:type="paragraph" w:styleId="ListBullet5">
    <w:name w:val="List Bullet 5"/>
    <w:basedOn w:val="List5"/>
    <w:rsid w:val="00642488"/>
    <w:pPr>
      <w:numPr>
        <w:numId w:val="3"/>
      </w:numPr>
    </w:pPr>
  </w:style>
  <w:style w:type="paragraph" w:styleId="ListContinue2">
    <w:name w:val="List Continue 2"/>
    <w:basedOn w:val="List2"/>
    <w:rsid w:val="00642488"/>
    <w:pPr>
      <w:ind w:firstLine="0"/>
    </w:pPr>
  </w:style>
  <w:style w:type="paragraph" w:styleId="ListContinue3">
    <w:name w:val="List Continue 3"/>
    <w:basedOn w:val="List3"/>
    <w:rsid w:val="00642488"/>
    <w:pPr>
      <w:ind w:left="1021" w:firstLine="0"/>
    </w:pPr>
  </w:style>
  <w:style w:type="paragraph" w:styleId="ListContinue4">
    <w:name w:val="List Continue 4"/>
    <w:basedOn w:val="List4"/>
    <w:rsid w:val="00642488"/>
    <w:pPr>
      <w:ind w:firstLine="0"/>
    </w:pPr>
  </w:style>
  <w:style w:type="paragraph" w:styleId="ListContinue5">
    <w:name w:val="List Continue 5"/>
    <w:basedOn w:val="List5"/>
    <w:rsid w:val="00642488"/>
    <w:pPr>
      <w:ind w:firstLine="0"/>
    </w:pPr>
  </w:style>
  <w:style w:type="paragraph" w:styleId="ListNumber3">
    <w:name w:val="List Number 3"/>
    <w:basedOn w:val="List3"/>
    <w:rsid w:val="00642488"/>
    <w:pPr>
      <w:numPr>
        <w:numId w:val="4"/>
      </w:numPr>
    </w:pPr>
  </w:style>
  <w:style w:type="paragraph" w:styleId="ListNumber4">
    <w:name w:val="List Number 4"/>
    <w:basedOn w:val="List4"/>
    <w:rsid w:val="00642488"/>
    <w:pPr>
      <w:numPr>
        <w:numId w:val="5"/>
      </w:numPr>
    </w:pPr>
  </w:style>
  <w:style w:type="paragraph" w:styleId="ListNumber5">
    <w:name w:val="List Number 5"/>
    <w:basedOn w:val="List5"/>
    <w:rsid w:val="00642488"/>
    <w:pPr>
      <w:numPr>
        <w:numId w:val="6"/>
      </w:numPr>
    </w:pPr>
  </w:style>
  <w:style w:type="paragraph" w:styleId="BlockText">
    <w:name w:val="Block Text"/>
    <w:basedOn w:val="Normal"/>
    <w:rsid w:val="00642488"/>
    <w:pPr>
      <w:spacing w:after="120"/>
      <w:ind w:left="1440" w:right="1440"/>
    </w:pPr>
  </w:style>
  <w:style w:type="character" w:customStyle="1" w:styleId="Subscript">
    <w:name w:val="Subscript"/>
    <w:basedOn w:val="DefaultParagraphFont"/>
    <w:rsid w:val="00642488"/>
    <w:rPr>
      <w:sz w:val="16"/>
      <w:vertAlign w:val="subscript"/>
    </w:rPr>
  </w:style>
  <w:style w:type="character" w:customStyle="1" w:styleId="Superscript">
    <w:name w:val="Superscript"/>
    <w:basedOn w:val="DefaultParagraphFont"/>
    <w:rsid w:val="00642488"/>
    <w:rPr>
      <w:sz w:val="16"/>
      <w:vertAlign w:val="superscript"/>
    </w:rPr>
  </w:style>
  <w:style w:type="character" w:customStyle="1" w:styleId="Symbols">
    <w:name w:val="Symbols"/>
    <w:basedOn w:val="DefaultParagraphFont"/>
    <w:rsid w:val="00642488"/>
    <w:rPr>
      <w:rFonts w:ascii="Symbol" w:hAnsi="Symbol"/>
    </w:rPr>
  </w:style>
  <w:style w:type="character" w:customStyle="1" w:styleId="MenuOptions">
    <w:name w:val="Menu Options"/>
    <w:basedOn w:val="DefaultParagraphFont"/>
    <w:rsid w:val="00642488"/>
    <w:rPr>
      <w:rFonts w:ascii="Arial Narrow" w:hAnsi="Arial Narrow"/>
      <w:smallCaps/>
    </w:rPr>
  </w:style>
  <w:style w:type="character" w:customStyle="1" w:styleId="Buttons">
    <w:name w:val="Buttons"/>
    <w:basedOn w:val="DefaultParagraphFont"/>
    <w:rsid w:val="00642488"/>
    <w:rPr>
      <w:b/>
    </w:rPr>
  </w:style>
  <w:style w:type="character" w:customStyle="1" w:styleId="Underlined">
    <w:name w:val="Underlined"/>
    <w:basedOn w:val="DefaultParagraphFont"/>
    <w:rsid w:val="00642488"/>
    <w:rPr>
      <w:u w:val="single"/>
    </w:rPr>
  </w:style>
  <w:style w:type="paragraph" w:customStyle="1" w:styleId="TableBodyTextRight">
    <w:name w:val="Table Body Text Right"/>
    <w:basedOn w:val="TableBodyText"/>
    <w:rsid w:val="00642488"/>
    <w:pPr>
      <w:widowControl w:val="0"/>
      <w:autoSpaceDE w:val="0"/>
      <w:autoSpaceDN w:val="0"/>
      <w:adjustRightInd w:val="0"/>
      <w:jc w:val="right"/>
    </w:pPr>
    <w:rPr>
      <w:rFonts w:cs="Arial"/>
      <w:szCs w:val="18"/>
    </w:rPr>
  </w:style>
  <w:style w:type="paragraph" w:customStyle="1" w:styleId="CopyrightText">
    <w:name w:val="Copyright Text"/>
    <w:basedOn w:val="BodyText"/>
    <w:rsid w:val="00642488"/>
    <w:rPr>
      <w:sz w:val="18"/>
    </w:rPr>
  </w:style>
  <w:style w:type="paragraph" w:customStyle="1" w:styleId="BodySmallRight">
    <w:name w:val="Body Small Right"/>
    <w:basedOn w:val="BodyTextRight"/>
    <w:rsid w:val="00642488"/>
    <w:rPr>
      <w:sz w:val="18"/>
      <w:szCs w:val="18"/>
    </w:rPr>
  </w:style>
  <w:style w:type="paragraph" w:customStyle="1" w:styleId="MarginEdition">
    <w:name w:val="Margin Edition"/>
    <w:basedOn w:val="MarginNote"/>
    <w:rsid w:val="00642488"/>
    <w:pPr>
      <w:spacing w:before="0" w:after="0"/>
    </w:pPr>
    <w:rPr>
      <w:rFonts w:ascii="Times New Roman" w:hAnsi="Times New Roman"/>
      <w:color w:val="999999"/>
    </w:rPr>
  </w:style>
  <w:style w:type="paragraph" w:customStyle="1" w:styleId="Spacer">
    <w:name w:val="Spacer"/>
    <w:basedOn w:val="Normal"/>
    <w:rsid w:val="00642488"/>
    <w:rPr>
      <w:sz w:val="2"/>
      <w:szCs w:val="2"/>
    </w:rPr>
  </w:style>
  <w:style w:type="character" w:customStyle="1" w:styleId="Small">
    <w:name w:val="Small"/>
    <w:basedOn w:val="DefaultParagraphFont"/>
    <w:rsid w:val="00642488"/>
    <w:rPr>
      <w:sz w:val="16"/>
    </w:rPr>
  </w:style>
  <w:style w:type="paragraph" w:customStyle="1" w:styleId="WideTable">
    <w:name w:val="Wide Table"/>
    <w:basedOn w:val="Normal"/>
    <w:rsid w:val="00642488"/>
    <w:pPr>
      <w:ind w:left="-1418"/>
    </w:pPr>
    <w:rPr>
      <w:sz w:val="2"/>
      <w:szCs w:val="2"/>
    </w:rPr>
  </w:style>
  <w:style w:type="character" w:styleId="PageNumber">
    <w:name w:val="page number"/>
    <w:basedOn w:val="DefaultParagraphFont"/>
    <w:rsid w:val="00642488"/>
  </w:style>
  <w:style w:type="paragraph" w:styleId="Quote">
    <w:name w:val="Quote"/>
    <w:basedOn w:val="Heading1"/>
    <w:link w:val="QuoteChar"/>
    <w:qFormat/>
    <w:rsid w:val="00642488"/>
    <w:rPr>
      <w:b w:val="0"/>
      <w:sz w:val="72"/>
      <w:szCs w:val="72"/>
      <w:lang w:val="en-NZ"/>
    </w:rPr>
  </w:style>
  <w:style w:type="character" w:customStyle="1" w:styleId="QuoteChar">
    <w:name w:val="Quote Char"/>
    <w:basedOn w:val="DefaultParagraphFont"/>
    <w:link w:val="Quote"/>
    <w:rsid w:val="00642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488"/>
    <w:pPr>
      <w:pageBreakBefore/>
    </w:pPr>
  </w:style>
  <w:style w:type="paragraph" w:customStyle="1" w:styleId="Border">
    <w:name w:val="Border"/>
    <w:basedOn w:val="Normal"/>
    <w:qFormat/>
    <w:rsid w:val="00642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488"/>
    <w:rPr>
      <w:b/>
      <w:bCs/>
      <w:i/>
      <w:iCs/>
      <w:color w:val="auto"/>
    </w:rPr>
  </w:style>
  <w:style w:type="paragraph" w:styleId="IntenseQuote">
    <w:name w:val="Intense Quote"/>
    <w:basedOn w:val="Normal"/>
    <w:next w:val="Normal"/>
    <w:link w:val="IntenseQuoteChar"/>
    <w:uiPriority w:val="30"/>
    <w:qFormat/>
    <w:rsid w:val="00642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4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2488"/>
    <w:rPr>
      <w:smallCaps/>
      <w:color w:val="auto"/>
      <w:u w:val="single"/>
    </w:rPr>
  </w:style>
  <w:style w:type="character" w:styleId="IntenseReference">
    <w:name w:val="Intense Reference"/>
    <w:basedOn w:val="DefaultParagraphFont"/>
    <w:uiPriority w:val="32"/>
    <w:qFormat/>
    <w:rsid w:val="00642488"/>
    <w:rPr>
      <w:b/>
      <w:bCs/>
      <w:smallCaps/>
      <w:color w:val="auto"/>
      <w:spacing w:val="5"/>
      <w:u w:val="single"/>
    </w:rPr>
  </w:style>
  <w:style w:type="paragraph" w:customStyle="1" w:styleId="2ColumnHeading">
    <w:name w:val="2Column Heading"/>
    <w:basedOn w:val="BodyText"/>
    <w:qFormat/>
    <w:rsid w:val="00642488"/>
    <w:pPr>
      <w:spacing w:after="60"/>
      <w:ind w:left="-2268"/>
    </w:pPr>
    <w:rPr>
      <w:b/>
    </w:rPr>
  </w:style>
  <w:style w:type="paragraph" w:customStyle="1" w:styleId="Heading1TOC">
    <w:name w:val="Heading1 TOC"/>
    <w:basedOn w:val="Normal"/>
    <w:qFormat/>
    <w:rsid w:val="00642488"/>
    <w:pPr>
      <w:spacing w:before="240" w:after="120"/>
    </w:pPr>
    <w:rPr>
      <w:rFonts w:ascii="Times New Roman" w:hAnsi="Times New Roman"/>
      <w:b/>
      <w:sz w:val="32"/>
    </w:rPr>
  </w:style>
  <w:style w:type="paragraph" w:customStyle="1" w:styleId="Heading2TOC">
    <w:name w:val="Heading2 TOC"/>
    <w:basedOn w:val="Normal"/>
    <w:qFormat/>
    <w:rsid w:val="00642488"/>
    <w:pPr>
      <w:spacing w:before="240" w:after="60"/>
    </w:pPr>
    <w:rPr>
      <w:rFonts w:ascii="Times New Roman" w:hAnsi="Times New Roman"/>
      <w:b/>
      <w:sz w:val="28"/>
    </w:rPr>
  </w:style>
  <w:style w:type="character" w:customStyle="1" w:styleId="Underline">
    <w:name w:val="Underline"/>
    <w:basedOn w:val="DefaultParagraphFont"/>
    <w:qFormat/>
    <w:rsid w:val="00642488"/>
    <w:rPr>
      <w:u w:val="single"/>
    </w:rPr>
  </w:style>
  <w:style w:type="character" w:customStyle="1" w:styleId="BoldandItalics">
    <w:name w:val="Bold and Italics"/>
    <w:qFormat/>
    <w:rsid w:val="00642488"/>
    <w:rPr>
      <w:b/>
      <w:i/>
      <w:u w:val="none"/>
    </w:rPr>
  </w:style>
  <w:style w:type="paragraph" w:styleId="BalloonText">
    <w:name w:val="Balloon Text"/>
    <w:basedOn w:val="Normal"/>
    <w:link w:val="BalloonTextChar"/>
    <w:rsid w:val="00642488"/>
    <w:rPr>
      <w:rFonts w:ascii="Tahoma" w:hAnsi="Tahoma" w:cs="Tahoma"/>
      <w:sz w:val="16"/>
      <w:szCs w:val="16"/>
    </w:rPr>
  </w:style>
  <w:style w:type="character" w:customStyle="1" w:styleId="BalloonTextChar">
    <w:name w:val="Balloon Text Char"/>
    <w:basedOn w:val="DefaultParagraphFont"/>
    <w:link w:val="BalloonText"/>
    <w:rsid w:val="006424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24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24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1476</Words>
  <Characters>9445</Characters>
  <Application>Microsoft Office Word</Application>
  <DocSecurity>0</DocSecurity>
  <Lines>599</Lines>
  <Paragraphs>388</Paragraphs>
  <ScaleCrop>false</ScaleCrop>
  <Company>Author-it Software Corporation Ltd.</Company>
  <LinksUpToDate>false</LinksUpToDate>
  <CharactersWithSpaces>10562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UEE30910 Certificate III in Electronics and Communications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2012-05-27T08:26:00Z</dcterms:created>
  <dcterms:modified xsi:type="dcterms:W3CDTF">2012-05-27T08:26:00Z</dcterms:modified>
</cp:coreProperties>
</file>