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42F0" w:rsidP="000642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UEESS00211 Sustainable - Energy Assessment of Commercial Facilities Skill Set</w:t>
      </w:r>
      <w:r>
        <w:fldChar w:fldCharType="end"/>
      </w:r>
    </w:p>
    <w:p w:rsidR="000642F0" w:rsidP="000642F0">
      <w:pPr>
        <w:pStyle w:val="Version"/>
        <w:sectPr w:rsidSect="00492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92A1A" w:rsidP="00492A1A">
      <w:pPr>
        <w:pStyle w:val="SuperHeading"/>
      </w:pPr>
      <w:r w:rsidRPr="00492A1A">
        <w:t>UEESS00211 Sustainable - Energy Assessment of Commercial Facilities Skill Set</w:t>
      </w:r>
    </w:p>
    <w:p w:rsidR="00000000" w:rsidRPr="00492A1A" w:rsidP="00492A1A">
      <w:pPr>
        <w:pStyle w:val="Heading1"/>
      </w:pPr>
      <w:bookmarkStart w:id="1" w:name="O_1268917"/>
      <w:bookmarkEnd w:id="1"/>
      <w:r w:rsidRPr="00492A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1A" w:rsidP="00492A1A">
            <w:pPr>
              <w:pStyle w:val="BodyText"/>
            </w:pPr>
            <w:r w:rsidRPr="00492A1A">
              <w:t>Release 1: This is the first release of this Skill Set in the UEE Electrotechnology Training Package.</w:t>
            </w:r>
          </w:p>
          <w:p w:rsidR="00000000" w:rsidRPr="00492A1A" w:rsidP="00492A1A">
            <w:pPr>
              <w:pStyle w:val="BodyText"/>
            </w:pPr>
            <w:r w:rsidRPr="00492A1A">
              <w:t>This Skill Set replaces and is not equivalent to UEESS00161 Sustainable - Energy assessment of commercial facilities. Modifications include:</w:t>
            </w:r>
          </w:p>
          <w:p w:rsidR="00000000" w:rsidRPr="00492A1A" w:rsidP="00492A1A">
            <w:pPr>
              <w:pStyle w:val="ListBullet"/>
            </w:pPr>
            <w:r w:rsidRPr="00492A1A">
              <w:t>Title updated</w:t>
            </w:r>
          </w:p>
          <w:p w:rsidR="00000000" w:rsidRPr="00492A1A" w:rsidP="00492A1A">
            <w:pPr>
              <w:pStyle w:val="ListBullet"/>
            </w:pPr>
            <w:r w:rsidRPr="00492A1A">
              <w:t>Unit requirements amended.</w:t>
            </w:r>
          </w:p>
        </w:tc>
      </w:tr>
    </w:tbl>
    <w:p w:rsidR="00000000" w:rsidRPr="00492A1A" w:rsidP="00492A1A">
      <w:pPr>
        <w:pStyle w:val="NoPaddingFontSize1"/>
      </w:pPr>
    </w:p>
    <w:p w:rsidR="00000000" w:rsidRPr="00492A1A" w:rsidP="00492A1A">
      <w:pPr>
        <w:pStyle w:val="AllowPageBreak"/>
      </w:pPr>
    </w:p>
    <w:p w:rsidR="00000000" w:rsidRPr="00492A1A" w:rsidP="00492A1A">
      <w:pPr>
        <w:pStyle w:val="Heading1"/>
      </w:pPr>
      <w:bookmarkStart w:id="2" w:name="O_1268918"/>
      <w:bookmarkEnd w:id="2"/>
      <w:r w:rsidRPr="00492A1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1A" w:rsidP="00492A1A">
            <w:pPr>
              <w:pStyle w:val="BodyText"/>
            </w:pPr>
            <w:r w:rsidRPr="00492A1A">
              <w:t>This Skill Set is for persons who are re</w:t>
            </w:r>
            <w:r w:rsidRPr="00492A1A">
              <w:t>quired to undertake an energy assessment of commercial facilities.</w:t>
            </w:r>
          </w:p>
        </w:tc>
      </w:tr>
    </w:tbl>
    <w:p w:rsidR="00000000" w:rsidRPr="00492A1A" w:rsidP="00492A1A">
      <w:pPr>
        <w:pStyle w:val="NoPaddingFontSize1"/>
      </w:pPr>
    </w:p>
    <w:p w:rsidR="00000000" w:rsidRPr="00492A1A" w:rsidP="00492A1A">
      <w:pPr>
        <w:pStyle w:val="AllowPageBreak"/>
      </w:pPr>
    </w:p>
    <w:p w:rsidR="00000000" w:rsidRPr="00492A1A" w:rsidP="00492A1A">
      <w:pPr>
        <w:pStyle w:val="Heading1"/>
      </w:pPr>
      <w:bookmarkStart w:id="3" w:name="O_1268919"/>
      <w:bookmarkEnd w:id="3"/>
      <w:r w:rsidRPr="00492A1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1A" w:rsidP="00492A1A">
            <w:pPr>
              <w:pStyle w:val="BodyText"/>
            </w:pPr>
            <w:r w:rsidRPr="00492A1A">
              <w:t xml:space="preserve">The units of competency in this Skill Set can contribute to the completion of relevant Certificate IV, Diploma and Advanced Diploma qualifications </w:t>
            </w:r>
            <w:r w:rsidRPr="00492A1A">
              <w:t xml:space="preserve">from the UEE Electrotechnology Training Package. </w:t>
            </w:r>
          </w:p>
        </w:tc>
      </w:tr>
    </w:tbl>
    <w:p w:rsidR="00000000" w:rsidRPr="00492A1A" w:rsidP="00492A1A">
      <w:pPr>
        <w:pStyle w:val="NoPaddingFontSize1"/>
      </w:pPr>
    </w:p>
    <w:p w:rsidR="00000000" w:rsidRPr="00492A1A" w:rsidP="00492A1A">
      <w:pPr>
        <w:pStyle w:val="AllowPageBreak"/>
      </w:pPr>
    </w:p>
    <w:p w:rsidR="00000000" w:rsidRPr="00492A1A" w:rsidP="00492A1A">
      <w:pPr>
        <w:pStyle w:val="Heading1"/>
      </w:pPr>
      <w:bookmarkStart w:id="4" w:name="O_1268920"/>
      <w:bookmarkEnd w:id="4"/>
      <w:r w:rsidRPr="00492A1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1A" w:rsidP="00492A1A">
            <w:pPr>
              <w:pStyle w:val="BodyText"/>
            </w:pPr>
            <w:r w:rsidRPr="00492A1A">
              <w:t>It is essential that persons undertaking this Skill Set already hold a current unrestricted electrical licence issued in an Australian state or territor</w:t>
            </w:r>
            <w:r w:rsidRPr="00492A1A">
              <w:t>y.</w:t>
            </w:r>
          </w:p>
        </w:tc>
      </w:tr>
    </w:tbl>
    <w:p w:rsidR="00000000" w:rsidRPr="00492A1A" w:rsidP="00492A1A">
      <w:pPr>
        <w:pStyle w:val="NoPaddingFontSize1"/>
      </w:pPr>
    </w:p>
    <w:p w:rsidR="00000000" w:rsidRPr="00492A1A" w:rsidP="00492A1A">
      <w:pPr>
        <w:pStyle w:val="AllowPageBreak"/>
      </w:pPr>
    </w:p>
    <w:p w:rsidR="00000000" w:rsidRPr="00492A1A" w:rsidP="00492A1A">
      <w:pPr>
        <w:pStyle w:val="Heading1"/>
      </w:pPr>
      <w:bookmarkStart w:id="5" w:name="O_1268921"/>
      <w:bookmarkEnd w:id="5"/>
      <w:r w:rsidRPr="00492A1A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1A" w:rsidP="00492A1A">
            <w:pPr>
              <w:pStyle w:val="BodyText"/>
            </w:pPr>
            <w:r w:rsidRPr="00492A1A">
              <w:t>A total of</w:t>
            </w:r>
            <w:r w:rsidRPr="00492A1A">
              <w:rPr>
                <w:rStyle w:val="SpecialBold"/>
              </w:rPr>
              <w:t xml:space="preserve"> 3 units of competency </w:t>
            </w:r>
            <w:r w:rsidRPr="00492A1A">
              <w:t>must be attained.</w:t>
            </w:r>
          </w:p>
          <w:p w:rsidR="00000000" w:rsidP="00492A1A">
            <w:pPr>
              <w:pStyle w:val="BodyText"/>
              <w:rPr>
                <w:lang w:val="en-NZ"/>
              </w:rPr>
            </w:pPr>
            <w:r w:rsidRPr="00492A1A">
              <w:t>There are units of competency within this Skill Set that contain pre-requisites. Units of competency that have a pre-requisite requirement are identified by t</w:t>
            </w:r>
            <w:r w:rsidRPr="00492A1A">
              <w:t>his symbol *. Refer directly to the units of competency to identify pre-requisite requirements to ensure all are complied with. A list of all pre-requisites is also provided in the UEE Pre-requisite Companion Volume.</w:t>
            </w:r>
          </w:p>
        </w:tc>
      </w:tr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1A">
            <w:pPr>
              <w:pStyle w:val="BodyText"/>
              <w:rPr>
                <w:lang w:val="en-NZ"/>
              </w:rPr>
            </w:pPr>
            <w:r w:rsidRPr="00492A1A">
              <w:t>CPPHES4005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1A">
            <w:pPr>
              <w:pStyle w:val="BodyText"/>
              <w:rPr>
                <w:lang w:val="en-NZ"/>
              </w:rPr>
            </w:pPr>
            <w:r w:rsidRPr="00492A1A">
              <w:t>Assess household energy us</w:t>
            </w:r>
            <w:r w:rsidRPr="00492A1A">
              <w:t>e and efficiency improvements</w:t>
            </w:r>
          </w:p>
        </w:tc>
      </w:tr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1A">
            <w:pPr>
              <w:pStyle w:val="BodyText"/>
              <w:rPr>
                <w:lang w:val="en-NZ"/>
              </w:rPr>
            </w:pPr>
            <w:r w:rsidRPr="00492A1A">
              <w:t>UEERE0052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1A">
            <w:pPr>
              <w:pStyle w:val="BodyText"/>
              <w:rPr>
                <w:lang w:val="en-NZ"/>
              </w:rPr>
            </w:pPr>
            <w:r w:rsidRPr="00492A1A">
              <w:t>Assess energy loads and uses for energy efficiency in commercial facilities *</w:t>
            </w:r>
          </w:p>
        </w:tc>
      </w:tr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A1A">
            <w:pPr>
              <w:pStyle w:val="BodyText"/>
              <w:rPr>
                <w:lang w:val="en-NZ"/>
              </w:rPr>
            </w:pPr>
            <w:r w:rsidRPr="00492A1A">
              <w:t>UEERE0068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1A" w:rsidP="00492A1A">
            <w:pPr>
              <w:pStyle w:val="BodyText"/>
            </w:pPr>
            <w:r w:rsidRPr="00492A1A">
              <w:t xml:space="preserve">Develop strategies to address sustainability issues for electrical </w:t>
            </w:r>
            <w:r w:rsidRPr="00492A1A">
              <w:t>installations *</w:t>
            </w:r>
          </w:p>
        </w:tc>
      </w:tr>
    </w:tbl>
    <w:p w:rsidR="00000000" w:rsidRPr="00492A1A" w:rsidP="00492A1A">
      <w:pPr>
        <w:pStyle w:val="NoPaddingFontSize1"/>
      </w:pPr>
    </w:p>
    <w:p w:rsidR="00000000" w:rsidRPr="00492A1A" w:rsidP="00492A1A">
      <w:pPr>
        <w:pStyle w:val="AllowPageBreak"/>
      </w:pPr>
    </w:p>
    <w:p w:rsidR="00000000" w:rsidRPr="00492A1A" w:rsidP="00492A1A">
      <w:pPr>
        <w:pStyle w:val="Heading1"/>
      </w:pPr>
      <w:bookmarkStart w:id="6" w:name="O_1268922"/>
      <w:bookmarkEnd w:id="6"/>
      <w:r w:rsidRPr="00492A1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1A" w:rsidP="00492A1A">
            <w:pPr>
              <w:pStyle w:val="BodyText"/>
            </w:pPr>
            <w:r w:rsidRPr="00492A1A">
              <w:t>This Skill Set is intended for persons who are required to undertake an energy assessment of commercial facilities.</w:t>
            </w:r>
          </w:p>
        </w:tc>
      </w:tr>
    </w:tbl>
    <w:p w:rsidR="00000000" w:rsidRPr="00492A1A" w:rsidP="00492A1A">
      <w:pPr>
        <w:pStyle w:val="NoPaddingFontSize1"/>
      </w:pPr>
    </w:p>
    <w:p w:rsidR="00000000" w:rsidRPr="00492A1A" w:rsidP="00492A1A">
      <w:pPr>
        <w:pStyle w:val="AllowPageBreak"/>
      </w:pPr>
    </w:p>
    <w:p w:rsidR="00000000" w:rsidRPr="00492A1A" w:rsidP="00492A1A">
      <w:pPr>
        <w:pStyle w:val="Heading1"/>
      </w:pPr>
      <w:bookmarkStart w:id="7" w:name="O_1268923"/>
      <w:bookmarkEnd w:id="7"/>
      <w:r w:rsidRPr="00492A1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2A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A1A" w:rsidP="00492A1A">
            <w:pPr>
              <w:pStyle w:val="BodyText"/>
            </w:pPr>
            <w:r w:rsidRPr="00492A1A">
              <w:t>This Skill Set from the UEE Electrotechnology Training Package meets the in</w:t>
            </w:r>
            <w:r w:rsidRPr="00492A1A">
              <w:t>dustry requirements for energy assessment of commercial facilities.</w:t>
            </w:r>
          </w:p>
        </w:tc>
      </w:tr>
    </w:tbl>
    <w:p w:rsidR="00000000" w:rsidRPr="00492A1A" w:rsidP="00492A1A">
      <w:pPr>
        <w:pStyle w:val="NoPaddingFontSize1"/>
      </w:pPr>
    </w:p>
    <w:p w:rsidR="00000000" w:rsidRPr="00492A1A" w:rsidP="00492A1A">
      <w:pPr>
        <w:pStyle w:val="AllowPageBreak"/>
      </w:pPr>
    </w:p>
    <w:p w:rsidR="00000000" w:rsidRPr="00492A1A" w:rsidP="00492A1A">
      <w:pPr>
        <w:pStyle w:val="Heading1"/>
      </w:pPr>
      <w:bookmarkStart w:id="8" w:name="O_1268924"/>
      <w:bookmarkEnd w:id="8"/>
      <w:r w:rsidRPr="00492A1A">
        <w:t>Custom Content Section</w:t>
      </w:r>
    </w:p>
    <w:p w:rsidR="00000000" w:rsidRPr="00492A1A" w:rsidP="000642F0">
      <w:pPr>
        <w:pStyle w:val="BodyText"/>
      </w:pPr>
      <w:r w:rsidRPr="00492A1A">
        <w:t>Not applicable.</w:t>
      </w:r>
    </w:p>
    <w:p w:rsidR="00000000" w:rsidRPr="00492A1A" w:rsidP="00492A1A"/>
    <w:sectPr w:rsidSect="00492A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1A" w:rsidRPr="000642F0" w:rsidP="000642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2F0" w:rsidP="00492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42F0" w:rsidP="00492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42F0" w:rsidP="00492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2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A1A" w:rsidRPr="000642F0" w:rsidP="000642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2F0" w:rsidRPr="002D2AF8" w:rsidP="00492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UEESS00211 Sustainable - Energy Assessment of Commercial Facilities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642F0" w:rsidP="00492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82F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CCF9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A1A"/>
  </w:style>
  <w:style w:type="character" w:customStyle="1" w:styleId="Heading1Char">
    <w:name w:val="Heading 1 Char"/>
    <w:basedOn w:val="DefaultParagraphFont"/>
    <w:link w:val="Heading1"/>
    <w:rsid w:val="00492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2A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A1A"/>
    <w:rPr>
      <w:b/>
      <w:spacing w:val="0"/>
    </w:rPr>
  </w:style>
  <w:style w:type="paragraph" w:customStyle="1" w:styleId="SuperHeading">
    <w:name w:val="SuperHeading"/>
    <w:basedOn w:val="Normal"/>
    <w:rsid w:val="00492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2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2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2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A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A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2A1A"/>
    <w:rPr>
      <w:i/>
    </w:rPr>
  </w:style>
  <w:style w:type="paragraph" w:styleId="Caption">
    <w:name w:val="caption"/>
    <w:basedOn w:val="BodyText"/>
    <w:next w:val="Normal"/>
    <w:qFormat/>
    <w:rsid w:val="00492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A1A"/>
  </w:style>
  <w:style w:type="paragraph" w:styleId="TableofFigures">
    <w:name w:val="table of figures"/>
    <w:basedOn w:val="Normal"/>
    <w:next w:val="Normal"/>
    <w:semiHidden/>
    <w:rsid w:val="00492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A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A1A"/>
    <w:rPr>
      <w:rFonts w:ascii="Wingdings" w:hAnsi="Wingdings"/>
    </w:rPr>
  </w:style>
  <w:style w:type="paragraph" w:customStyle="1" w:styleId="TableHeading">
    <w:name w:val="Table Heading"/>
    <w:basedOn w:val="HeadingBase"/>
    <w:rsid w:val="00492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A1A"/>
    <w:rPr>
      <w:color w:val="0033CC"/>
      <w:u w:val="none"/>
    </w:rPr>
  </w:style>
  <w:style w:type="paragraph" w:customStyle="1" w:styleId="BodyTextRight">
    <w:name w:val="Body Text Right"/>
    <w:basedOn w:val="BodyText"/>
    <w:rsid w:val="00492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A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A1A"/>
    <w:rPr>
      <w:sz w:val="32"/>
    </w:rPr>
  </w:style>
  <w:style w:type="paragraph" w:customStyle="1" w:styleId="HeadingProcedure">
    <w:name w:val="Heading Procedure"/>
    <w:basedOn w:val="HeadingBase"/>
    <w:next w:val="Normal"/>
    <w:rsid w:val="00492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A1A"/>
    <w:pPr>
      <w:spacing w:before="60" w:after="60"/>
    </w:pPr>
  </w:style>
  <w:style w:type="paragraph" w:styleId="ListContinue">
    <w:name w:val="List Continue"/>
    <w:basedOn w:val="List"/>
    <w:rsid w:val="00492A1A"/>
    <w:pPr>
      <w:ind w:firstLine="0"/>
    </w:pPr>
  </w:style>
  <w:style w:type="paragraph" w:customStyle="1" w:styleId="ListNote">
    <w:name w:val="List Note"/>
    <w:basedOn w:val="List"/>
    <w:rsid w:val="00492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A1A"/>
    <w:rPr>
      <w:rFonts w:ascii="Courier New" w:hAnsi="Courier New"/>
    </w:rPr>
  </w:style>
  <w:style w:type="paragraph" w:customStyle="1" w:styleId="NoteBullet">
    <w:name w:val="Note Bullet"/>
    <w:basedOn w:val="Note"/>
    <w:rsid w:val="00492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A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A1A"/>
    <w:rPr>
      <w:b/>
      <w:smallCaps/>
    </w:rPr>
  </w:style>
  <w:style w:type="paragraph" w:customStyle="1" w:styleId="TableListNumber">
    <w:name w:val="Table List Number"/>
    <w:basedOn w:val="ListNumber"/>
    <w:rsid w:val="00492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A1A"/>
    <w:pPr>
      <w:numPr>
        <w:numId w:val="8"/>
      </w:numPr>
    </w:pPr>
  </w:style>
  <w:style w:type="paragraph" w:customStyle="1" w:styleId="ListAlpha2">
    <w:name w:val="List Alpha 2"/>
    <w:basedOn w:val="List2"/>
    <w:rsid w:val="00492A1A"/>
    <w:pPr>
      <w:numPr>
        <w:numId w:val="7"/>
      </w:numPr>
    </w:pPr>
  </w:style>
  <w:style w:type="paragraph" w:styleId="List2">
    <w:name w:val="List 2"/>
    <w:basedOn w:val="BodyText"/>
    <w:rsid w:val="00492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A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A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A1A"/>
    <w:pPr>
      <w:numPr>
        <w:numId w:val="3"/>
      </w:numPr>
    </w:pPr>
  </w:style>
  <w:style w:type="paragraph" w:styleId="ListContinue2">
    <w:name w:val="List Continue 2"/>
    <w:basedOn w:val="List2"/>
    <w:rsid w:val="00492A1A"/>
    <w:pPr>
      <w:ind w:firstLine="0"/>
    </w:pPr>
  </w:style>
  <w:style w:type="paragraph" w:styleId="ListContinue3">
    <w:name w:val="List Continue 3"/>
    <w:basedOn w:val="List3"/>
    <w:rsid w:val="00492A1A"/>
    <w:pPr>
      <w:ind w:left="1021" w:firstLine="0"/>
    </w:pPr>
  </w:style>
  <w:style w:type="paragraph" w:styleId="ListContinue4">
    <w:name w:val="List Continue 4"/>
    <w:basedOn w:val="List4"/>
    <w:rsid w:val="00492A1A"/>
    <w:pPr>
      <w:ind w:firstLine="0"/>
    </w:pPr>
  </w:style>
  <w:style w:type="paragraph" w:styleId="ListContinue5">
    <w:name w:val="List Continue 5"/>
    <w:basedOn w:val="List5"/>
    <w:rsid w:val="00492A1A"/>
    <w:pPr>
      <w:ind w:firstLine="0"/>
    </w:pPr>
  </w:style>
  <w:style w:type="paragraph" w:styleId="ListNumber3">
    <w:name w:val="List Number 3"/>
    <w:basedOn w:val="List3"/>
    <w:rsid w:val="00492A1A"/>
    <w:pPr>
      <w:numPr>
        <w:numId w:val="4"/>
      </w:numPr>
    </w:pPr>
  </w:style>
  <w:style w:type="paragraph" w:styleId="ListNumber4">
    <w:name w:val="List Number 4"/>
    <w:basedOn w:val="List4"/>
    <w:rsid w:val="00492A1A"/>
    <w:pPr>
      <w:numPr>
        <w:numId w:val="5"/>
      </w:numPr>
    </w:pPr>
  </w:style>
  <w:style w:type="paragraph" w:styleId="ListNumber5">
    <w:name w:val="List Number 5"/>
    <w:basedOn w:val="List5"/>
    <w:rsid w:val="00492A1A"/>
    <w:pPr>
      <w:numPr>
        <w:numId w:val="6"/>
      </w:numPr>
    </w:pPr>
  </w:style>
  <w:style w:type="paragraph" w:styleId="BlockText">
    <w:name w:val="Block Text"/>
    <w:basedOn w:val="Normal"/>
    <w:rsid w:val="00492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A1A"/>
    <w:rPr>
      <w:sz w:val="16"/>
      <w:vertAlign w:val="superscript"/>
    </w:rPr>
  </w:style>
  <w:style w:type="character" w:customStyle="1" w:styleId="Symbols">
    <w:name w:val="Symbols"/>
    <w:basedOn w:val="DefaultParagraphFont"/>
    <w:rsid w:val="00492A1A"/>
    <w:rPr>
      <w:rFonts w:ascii="Symbol" w:hAnsi="Symbol"/>
    </w:rPr>
  </w:style>
  <w:style w:type="character" w:customStyle="1" w:styleId="MenuOptions">
    <w:name w:val="Menu Options"/>
    <w:basedOn w:val="DefaultParagraphFont"/>
    <w:rsid w:val="00492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A1A"/>
    <w:rPr>
      <w:b/>
    </w:rPr>
  </w:style>
  <w:style w:type="character" w:customStyle="1" w:styleId="Underlined">
    <w:name w:val="Underlined"/>
    <w:basedOn w:val="DefaultParagraphFont"/>
    <w:rsid w:val="00492A1A"/>
    <w:rPr>
      <w:u w:val="single"/>
    </w:rPr>
  </w:style>
  <w:style w:type="paragraph" w:customStyle="1" w:styleId="TableBodyTextRight">
    <w:name w:val="Table Body Text Right"/>
    <w:basedOn w:val="TableBodyText"/>
    <w:rsid w:val="00492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A1A"/>
    <w:rPr>
      <w:sz w:val="18"/>
    </w:rPr>
  </w:style>
  <w:style w:type="paragraph" w:customStyle="1" w:styleId="BodySmallRight">
    <w:name w:val="Body Small Right"/>
    <w:basedOn w:val="BodyTextRight"/>
    <w:rsid w:val="00492A1A"/>
    <w:rPr>
      <w:sz w:val="18"/>
      <w:szCs w:val="18"/>
    </w:rPr>
  </w:style>
  <w:style w:type="paragraph" w:customStyle="1" w:styleId="MarginEdition">
    <w:name w:val="Margin Edition"/>
    <w:basedOn w:val="MarginNote"/>
    <w:rsid w:val="00492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A1A"/>
    <w:rPr>
      <w:sz w:val="2"/>
      <w:szCs w:val="2"/>
    </w:rPr>
  </w:style>
  <w:style w:type="character" w:customStyle="1" w:styleId="Small">
    <w:name w:val="Small"/>
    <w:basedOn w:val="DefaultParagraphFont"/>
    <w:rsid w:val="00492A1A"/>
    <w:rPr>
      <w:sz w:val="16"/>
    </w:rPr>
  </w:style>
  <w:style w:type="paragraph" w:customStyle="1" w:styleId="WideTable">
    <w:name w:val="Wide Table"/>
    <w:basedOn w:val="Normal"/>
    <w:rsid w:val="00492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A1A"/>
  </w:style>
  <w:style w:type="paragraph" w:styleId="Quote">
    <w:name w:val="Quote"/>
    <w:basedOn w:val="Heading1"/>
    <w:link w:val="QuoteChar"/>
    <w:qFormat/>
    <w:rsid w:val="00492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A1A"/>
    <w:pPr>
      <w:pageBreakBefore/>
    </w:pPr>
  </w:style>
  <w:style w:type="paragraph" w:customStyle="1" w:styleId="Border">
    <w:name w:val="Border"/>
    <w:basedOn w:val="Normal"/>
    <w:qFormat/>
    <w:rsid w:val="00492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A1A"/>
    <w:rPr>
      <w:u w:val="single"/>
    </w:rPr>
  </w:style>
  <w:style w:type="character" w:customStyle="1" w:styleId="BoldandItalics">
    <w:name w:val="Bold and Italics"/>
    <w:qFormat/>
    <w:rsid w:val="00492A1A"/>
    <w:rPr>
      <w:b/>
      <w:i/>
      <w:u w:val="none"/>
    </w:rPr>
  </w:style>
  <w:style w:type="paragraph" w:styleId="BalloonText">
    <w:name w:val="Balloon Text"/>
    <w:basedOn w:val="Normal"/>
    <w:link w:val="BalloonTextChar"/>
    <w:rsid w:val="00492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A1A"/>
    <w:pPr>
      <w:spacing w:before="0" w:after="0"/>
    </w:pPr>
  </w:style>
  <w:style w:type="paragraph" w:customStyle="1" w:styleId="BodyTextBold">
    <w:name w:val="Body Text Bold"/>
    <w:basedOn w:val="BodyText"/>
    <w:qFormat/>
    <w:rsid w:val="00492A1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1840</Characters>
  <Application>Microsoft Office Word</Application>
  <DocSecurity>0</DocSecurity>
  <Lines>63</Lines>
  <Paragraphs>35</Paragraphs>
  <ScaleCrop>false</ScaleCrop>
  <Company>Author-it Software Corporation Ltd.</Company>
  <LinksUpToDate>false</LinksUpToDate>
  <CharactersWithSpaces>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UEESS00211 Sustainable - Energy Assessment of Commercial Facilities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2022-12-20T14:46:25Z</dcterms:created>
  <dcterms:modified xsi:type="dcterms:W3CDTF">2022-12-19T04:54:00Z</dcterms:modified>
</cp:coreProperties>
</file>