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95C" w:rsidP="000D3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UEESS00184 RAC - Install, Commission, Service and Maintain Variable Refrigerant Flow Air Conditioning Systems</w:t>
      </w:r>
      <w:r>
        <w:fldChar w:fldCharType="end"/>
      </w:r>
    </w:p>
    <w:p w:rsidR="000D395C" w:rsidP="000D395C">
      <w:pPr>
        <w:pStyle w:val="Version"/>
        <w:sectPr w:rsidSect="00D92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2E9F" w:rsidP="00D92E9F">
      <w:pPr>
        <w:pStyle w:val="SuperHeading"/>
      </w:pPr>
      <w:r w:rsidRPr="00D92E9F">
        <w:t>UEESS00184 RAC - Install, Commission, Service and Maintain Variable Refrigerant Flow Air Conditioning Systems</w:t>
      </w:r>
    </w:p>
    <w:p w:rsidR="00000000" w:rsidRPr="00D92E9F" w:rsidP="00D92E9F">
      <w:pPr>
        <w:pStyle w:val="Heading1"/>
      </w:pPr>
      <w:bookmarkStart w:id="1" w:name="O_1185482"/>
      <w:bookmarkEnd w:id="1"/>
      <w:r w:rsidRPr="00D92E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Release 1. This is the first release of this Skill Set in the UEE Electrotechnology Training Package.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2" w:name="O_1185483"/>
      <w:bookmarkEnd w:id="2"/>
      <w:r w:rsidRPr="00D92E9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This Skill Set is for persons who are required to install, commission, service and maintain variable refrigerant flow air conditioning systems.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3" w:name="O_1185484"/>
      <w:bookmarkEnd w:id="3"/>
      <w:r w:rsidRPr="00D92E9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The units of competency in this Skill Se</w:t>
            </w:r>
            <w:r w:rsidRPr="00D92E9F">
              <w:t>t will contribute to the completion of relevant refrigeration and air conditioning Certificate III, Certificate IV, Diploma and Advanced Diploma qualifications from the UEE Electrotechnology Training Package.</w:t>
            </w:r>
          </w:p>
          <w:p w:rsidR="00000000" w:rsidRPr="00D92E9F" w:rsidP="00D92E9F">
            <w:pPr>
              <w:pStyle w:val="Heading1"/>
            </w:pPr>
            <w:r w:rsidRPr="00D92E9F">
              <w:t>Entry Requirements</w:t>
            </w:r>
          </w:p>
          <w:p w:rsidR="00000000" w:rsidRPr="00D92E9F" w:rsidP="00D92E9F">
            <w:pPr>
              <w:pStyle w:val="BodyText"/>
            </w:pPr>
            <w:r w:rsidRPr="00D92E9F">
              <w:t>It is essential that persons</w:t>
            </w:r>
            <w:r w:rsidRPr="00D92E9F">
              <w:t xml:space="preserve"> undertaking this Skill Set already hold the following qualification:</w:t>
            </w:r>
          </w:p>
          <w:p w:rsidR="00000000" w:rsidRPr="00D92E9F" w:rsidP="00D92E9F">
            <w:pPr>
              <w:pStyle w:val="BodyText"/>
            </w:pPr>
            <w:r w:rsidRPr="00D92E9F">
              <w:t>•</w:t>
            </w:r>
            <w:r w:rsidRPr="00D92E9F">
              <w:tab/>
              <w:t>Certificate III in Air Conditioning and Refrigeration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4" w:name="O_1185485"/>
      <w:bookmarkEnd w:id="4"/>
      <w:r w:rsidRPr="00D92E9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The skills and knowledge described in this unit require a current national T</w:t>
            </w:r>
            <w:r w:rsidRPr="00D92E9F">
              <w:t>rainee or Full Refrigeration and Air Conditioning Refrigerant Handling Licence as it includes work on refrigeration and air conditioning equipment that carries the risk of a fluorocarbon refrigerant being emitted while decanting, manufacturing, installing,</w:t>
            </w:r>
            <w:r w:rsidRPr="00D92E9F">
              <w:t xml:space="preserve"> commissioning, servicing, maintaining or decommissioning activities are being carried out.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5" w:name="O_1185486"/>
      <w:bookmarkEnd w:id="5"/>
      <w:r w:rsidRPr="00D92E9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A total of 3</w:t>
            </w:r>
            <w:r w:rsidRPr="00D92E9F">
              <w:rPr>
                <w:rStyle w:val="SpecialBold"/>
              </w:rPr>
              <w:t xml:space="preserve"> units of competency</w:t>
            </w:r>
            <w:r w:rsidRPr="00D92E9F">
              <w:t xml:space="preserve"> must be attained.</w:t>
            </w:r>
          </w:p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D92E9F">
              <w:t>ensure all are complied with. A list of all pre-requisites is also provided in the UEE Pre-requisite Companion Volume.</w:t>
            </w:r>
          </w:p>
        </w:tc>
      </w:tr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>Apply work health and safety regulations, codes and practices in the workplace</w:t>
            </w:r>
          </w:p>
        </w:tc>
      </w:tr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>UEERA0051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>Install, commission, service and maintain air conditioning systems*</w:t>
            </w:r>
          </w:p>
        </w:tc>
      </w:tr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E9F">
            <w:pPr>
              <w:pStyle w:val="BodyText"/>
              <w:rPr>
                <w:lang w:val="en-NZ"/>
              </w:rPr>
            </w:pPr>
            <w:r w:rsidRPr="00D92E9F">
              <w:t>UEERA0097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Install, commission, service and maintain variable refrigerant flow air conditioning systems*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6" w:name="O_1185487"/>
      <w:bookmarkEnd w:id="6"/>
      <w:r w:rsidRPr="00D92E9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This Skill Set is intended for persons who are re</w:t>
            </w:r>
            <w:r w:rsidRPr="00D92E9F">
              <w:t>quired to install, commission, service and maintain variable refrigerant flow air conditioning systems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7" w:name="O_1185488"/>
      <w:bookmarkEnd w:id="7"/>
      <w:r w:rsidRPr="00D92E9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E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E9F" w:rsidP="00D92E9F">
            <w:pPr>
              <w:pStyle w:val="BodyText"/>
            </w:pPr>
            <w:r w:rsidRPr="00D92E9F">
              <w:t>This Skill Set from the UEE Electrotechnology Training Package meets the industry requir</w:t>
            </w:r>
            <w:r w:rsidRPr="00D92E9F">
              <w:t>ements for installing, commissioning, servicing and maintaining variable refrigerant flow air conditioning systems.</w:t>
            </w:r>
          </w:p>
        </w:tc>
      </w:tr>
    </w:tbl>
    <w:p w:rsidR="00000000" w:rsidRPr="00D92E9F" w:rsidP="00D92E9F">
      <w:pPr>
        <w:pStyle w:val="NoPaddingFontSize1"/>
      </w:pPr>
    </w:p>
    <w:p w:rsidR="00000000" w:rsidRPr="00D92E9F" w:rsidP="00D92E9F">
      <w:pPr>
        <w:pStyle w:val="AllowPageBreak"/>
      </w:pPr>
    </w:p>
    <w:p w:rsidR="00000000" w:rsidRPr="00D92E9F" w:rsidP="00D92E9F">
      <w:pPr>
        <w:pStyle w:val="Heading1"/>
      </w:pPr>
      <w:bookmarkStart w:id="8" w:name="O_1185489"/>
      <w:bookmarkEnd w:id="8"/>
      <w:r w:rsidRPr="00D92E9F">
        <w:t>Custom Content Section</w:t>
      </w:r>
    </w:p>
    <w:p w:rsidR="00000000" w:rsidRPr="00D92E9F" w:rsidP="000D395C">
      <w:pPr>
        <w:pStyle w:val="BodyText"/>
      </w:pPr>
      <w:r w:rsidRPr="00D92E9F">
        <w:t>Not applicable.</w:t>
      </w:r>
    </w:p>
    <w:p w:rsidR="00000000" w:rsidRPr="00D92E9F" w:rsidP="00D92E9F"/>
    <w:sectPr w:rsidSect="00D92E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9F" w:rsidRPr="000D395C" w:rsidP="000D3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5C" w:rsidP="00D92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95C" w:rsidP="00D92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395C" w:rsidP="00D92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E9F" w:rsidRPr="000D395C" w:rsidP="000D3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95C" w:rsidRPr="002D2AF8" w:rsidP="00D92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UEESS00184 RAC - Install, Commission, Service and Maintain Variable Refrigerant Flow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October 2021</w:t>
    </w:r>
    <w:r>
      <w:fldChar w:fldCharType="end"/>
    </w:r>
  </w:p>
  <w:p w:rsidR="000D395C" w:rsidP="00D92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E9F"/>
  </w:style>
  <w:style w:type="character" w:customStyle="1" w:styleId="Heading1Char">
    <w:name w:val="Heading 1 Char"/>
    <w:basedOn w:val="DefaultParagraphFont"/>
    <w:link w:val="Heading1"/>
    <w:rsid w:val="00D92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E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2E9F"/>
    <w:rPr>
      <w:b/>
      <w:spacing w:val="0"/>
    </w:rPr>
  </w:style>
  <w:style w:type="paragraph" w:customStyle="1" w:styleId="SuperHeading">
    <w:name w:val="SuperHeading"/>
    <w:basedOn w:val="Normal"/>
    <w:rsid w:val="00D92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2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E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E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2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E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E9F"/>
    <w:rPr>
      <w:i/>
    </w:rPr>
  </w:style>
  <w:style w:type="paragraph" w:styleId="Caption">
    <w:name w:val="caption"/>
    <w:basedOn w:val="BodyText"/>
    <w:next w:val="Normal"/>
    <w:qFormat/>
    <w:rsid w:val="00D92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E9F"/>
  </w:style>
  <w:style w:type="paragraph" w:styleId="TableofFigures">
    <w:name w:val="table of figures"/>
    <w:basedOn w:val="Normal"/>
    <w:next w:val="Normal"/>
    <w:semiHidden/>
    <w:rsid w:val="00D92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E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2E9F"/>
    <w:rPr>
      <w:rFonts w:ascii="Wingdings" w:hAnsi="Wingdings"/>
    </w:rPr>
  </w:style>
  <w:style w:type="paragraph" w:customStyle="1" w:styleId="TableHeading">
    <w:name w:val="Table Heading"/>
    <w:basedOn w:val="HeadingBase"/>
    <w:rsid w:val="00D92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E9F"/>
    <w:rPr>
      <w:color w:val="0033CC"/>
      <w:u w:val="none"/>
    </w:rPr>
  </w:style>
  <w:style w:type="paragraph" w:customStyle="1" w:styleId="BodyTextRight">
    <w:name w:val="Body Text Right"/>
    <w:basedOn w:val="BodyText"/>
    <w:rsid w:val="00D92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E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E9F"/>
    <w:rPr>
      <w:sz w:val="32"/>
    </w:rPr>
  </w:style>
  <w:style w:type="paragraph" w:customStyle="1" w:styleId="HeadingProcedure">
    <w:name w:val="Heading Procedure"/>
    <w:basedOn w:val="HeadingBase"/>
    <w:next w:val="Normal"/>
    <w:rsid w:val="00D92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E9F"/>
    <w:pPr>
      <w:spacing w:before="60" w:after="60"/>
    </w:pPr>
  </w:style>
  <w:style w:type="paragraph" w:styleId="ListContinue">
    <w:name w:val="List Continue"/>
    <w:basedOn w:val="List"/>
    <w:rsid w:val="00D92E9F"/>
    <w:pPr>
      <w:ind w:firstLine="0"/>
    </w:pPr>
  </w:style>
  <w:style w:type="paragraph" w:customStyle="1" w:styleId="ListNote">
    <w:name w:val="List Note"/>
    <w:basedOn w:val="List"/>
    <w:rsid w:val="00D92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E9F"/>
    <w:rPr>
      <w:rFonts w:ascii="Courier New" w:hAnsi="Courier New"/>
    </w:rPr>
  </w:style>
  <w:style w:type="paragraph" w:customStyle="1" w:styleId="NoteBullet">
    <w:name w:val="Note Bullet"/>
    <w:basedOn w:val="Note"/>
    <w:rsid w:val="00D92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E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2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E9F"/>
    <w:rPr>
      <w:b/>
      <w:smallCaps/>
    </w:rPr>
  </w:style>
  <w:style w:type="paragraph" w:customStyle="1" w:styleId="TableListNumber">
    <w:name w:val="Table List Number"/>
    <w:basedOn w:val="ListNumber"/>
    <w:rsid w:val="00D92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E9F"/>
    <w:pPr>
      <w:numPr>
        <w:numId w:val="7"/>
      </w:numPr>
    </w:pPr>
  </w:style>
  <w:style w:type="paragraph" w:customStyle="1" w:styleId="ListAlpha2">
    <w:name w:val="List Alpha 2"/>
    <w:basedOn w:val="List2"/>
    <w:rsid w:val="00D92E9F"/>
    <w:pPr>
      <w:numPr>
        <w:numId w:val="6"/>
      </w:numPr>
    </w:pPr>
  </w:style>
  <w:style w:type="paragraph" w:styleId="List2">
    <w:name w:val="List 2"/>
    <w:basedOn w:val="BodyText"/>
    <w:rsid w:val="00D92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E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E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2E9F"/>
    <w:pPr>
      <w:numPr>
        <w:numId w:val="2"/>
      </w:numPr>
    </w:pPr>
  </w:style>
  <w:style w:type="paragraph" w:styleId="ListContinue2">
    <w:name w:val="List Continue 2"/>
    <w:basedOn w:val="List2"/>
    <w:rsid w:val="00D92E9F"/>
    <w:pPr>
      <w:ind w:firstLine="0"/>
    </w:pPr>
  </w:style>
  <w:style w:type="paragraph" w:styleId="ListContinue3">
    <w:name w:val="List Continue 3"/>
    <w:basedOn w:val="List3"/>
    <w:rsid w:val="00D92E9F"/>
    <w:pPr>
      <w:ind w:left="1021" w:firstLine="0"/>
    </w:pPr>
  </w:style>
  <w:style w:type="paragraph" w:styleId="ListContinue4">
    <w:name w:val="List Continue 4"/>
    <w:basedOn w:val="List4"/>
    <w:rsid w:val="00D92E9F"/>
    <w:pPr>
      <w:ind w:firstLine="0"/>
    </w:pPr>
  </w:style>
  <w:style w:type="paragraph" w:styleId="ListContinue5">
    <w:name w:val="List Continue 5"/>
    <w:basedOn w:val="List5"/>
    <w:rsid w:val="00D92E9F"/>
    <w:pPr>
      <w:ind w:firstLine="0"/>
    </w:pPr>
  </w:style>
  <w:style w:type="paragraph" w:styleId="ListNumber3">
    <w:name w:val="List Number 3"/>
    <w:basedOn w:val="List3"/>
    <w:rsid w:val="00D92E9F"/>
    <w:pPr>
      <w:numPr>
        <w:numId w:val="3"/>
      </w:numPr>
    </w:pPr>
  </w:style>
  <w:style w:type="paragraph" w:styleId="ListNumber4">
    <w:name w:val="List Number 4"/>
    <w:basedOn w:val="List4"/>
    <w:rsid w:val="00D92E9F"/>
    <w:pPr>
      <w:numPr>
        <w:numId w:val="4"/>
      </w:numPr>
    </w:pPr>
  </w:style>
  <w:style w:type="paragraph" w:styleId="ListNumber5">
    <w:name w:val="List Number 5"/>
    <w:basedOn w:val="List5"/>
    <w:rsid w:val="00D92E9F"/>
    <w:pPr>
      <w:numPr>
        <w:numId w:val="5"/>
      </w:numPr>
    </w:pPr>
  </w:style>
  <w:style w:type="paragraph" w:styleId="BlockText">
    <w:name w:val="Block Text"/>
    <w:basedOn w:val="Normal"/>
    <w:rsid w:val="00D92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E9F"/>
    <w:rPr>
      <w:sz w:val="16"/>
      <w:vertAlign w:val="superscript"/>
    </w:rPr>
  </w:style>
  <w:style w:type="character" w:customStyle="1" w:styleId="Symbols">
    <w:name w:val="Symbols"/>
    <w:basedOn w:val="DefaultParagraphFont"/>
    <w:rsid w:val="00D92E9F"/>
    <w:rPr>
      <w:rFonts w:ascii="Symbol" w:hAnsi="Symbol"/>
    </w:rPr>
  </w:style>
  <w:style w:type="character" w:customStyle="1" w:styleId="MenuOptions">
    <w:name w:val="Menu Options"/>
    <w:basedOn w:val="DefaultParagraphFont"/>
    <w:rsid w:val="00D92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E9F"/>
    <w:rPr>
      <w:b/>
    </w:rPr>
  </w:style>
  <w:style w:type="character" w:customStyle="1" w:styleId="Underlined">
    <w:name w:val="Underlined"/>
    <w:basedOn w:val="DefaultParagraphFont"/>
    <w:rsid w:val="00D92E9F"/>
    <w:rPr>
      <w:u w:val="single"/>
    </w:rPr>
  </w:style>
  <w:style w:type="paragraph" w:customStyle="1" w:styleId="TableBodyTextRight">
    <w:name w:val="Table Body Text Right"/>
    <w:basedOn w:val="TableBodyText"/>
    <w:rsid w:val="00D92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E9F"/>
    <w:rPr>
      <w:sz w:val="18"/>
    </w:rPr>
  </w:style>
  <w:style w:type="paragraph" w:customStyle="1" w:styleId="BodySmallRight">
    <w:name w:val="Body Small Right"/>
    <w:basedOn w:val="BodyTextRight"/>
    <w:rsid w:val="00D92E9F"/>
    <w:rPr>
      <w:sz w:val="18"/>
      <w:szCs w:val="18"/>
    </w:rPr>
  </w:style>
  <w:style w:type="paragraph" w:customStyle="1" w:styleId="MarginEdition">
    <w:name w:val="Margin Edition"/>
    <w:basedOn w:val="MarginNote"/>
    <w:rsid w:val="00D92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E9F"/>
    <w:rPr>
      <w:sz w:val="2"/>
      <w:szCs w:val="2"/>
    </w:rPr>
  </w:style>
  <w:style w:type="character" w:customStyle="1" w:styleId="Small">
    <w:name w:val="Small"/>
    <w:basedOn w:val="DefaultParagraphFont"/>
    <w:rsid w:val="00D92E9F"/>
    <w:rPr>
      <w:sz w:val="16"/>
    </w:rPr>
  </w:style>
  <w:style w:type="paragraph" w:customStyle="1" w:styleId="WideTable">
    <w:name w:val="Wide Table"/>
    <w:basedOn w:val="Normal"/>
    <w:rsid w:val="00D92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E9F"/>
  </w:style>
  <w:style w:type="paragraph" w:styleId="Quote">
    <w:name w:val="Quote"/>
    <w:basedOn w:val="Heading1"/>
    <w:link w:val="QuoteChar"/>
    <w:qFormat/>
    <w:rsid w:val="00D92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E9F"/>
    <w:pPr>
      <w:pageBreakBefore/>
    </w:pPr>
  </w:style>
  <w:style w:type="paragraph" w:customStyle="1" w:styleId="Border">
    <w:name w:val="Border"/>
    <w:basedOn w:val="Normal"/>
    <w:qFormat/>
    <w:rsid w:val="00D92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E9F"/>
    <w:rPr>
      <w:u w:val="single"/>
    </w:rPr>
  </w:style>
  <w:style w:type="character" w:customStyle="1" w:styleId="BoldandItalics">
    <w:name w:val="Bold and Italics"/>
    <w:qFormat/>
    <w:rsid w:val="00D92E9F"/>
    <w:rPr>
      <w:b/>
      <w:i/>
      <w:u w:val="none"/>
    </w:rPr>
  </w:style>
  <w:style w:type="paragraph" w:styleId="BalloonText">
    <w:name w:val="Balloon Text"/>
    <w:basedOn w:val="Normal"/>
    <w:link w:val="BalloonTextChar"/>
    <w:rsid w:val="00D92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E9F"/>
    <w:pPr>
      <w:spacing w:before="0" w:after="0"/>
    </w:pPr>
  </w:style>
  <w:style w:type="paragraph" w:customStyle="1" w:styleId="BodyTextBold">
    <w:name w:val="Body Text Bold"/>
    <w:basedOn w:val="BodyText"/>
    <w:qFormat/>
    <w:rsid w:val="00D92E9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2311</Characters>
  <Application>Microsoft Office Word</Application>
  <DocSecurity>0</DocSecurity>
  <Lines>66</Lines>
  <Paragraphs>34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UEESS00184 RAC - Install, Commission, Service and Maintain Variable Refrigerant Flow Air Conditioning Systems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2021-10-14T10:46:58Z</dcterms:created>
  <dcterms:modified xsi:type="dcterms:W3CDTF">2021-10-12T12:14:00Z</dcterms:modified>
</cp:coreProperties>
</file>